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"/>
        <w:widowControl w:val="0"/>
        <w:spacing w:before="0" w:beforeAutospacing="0" w:after="0" w:afterAutospacing="0" w:line="560" w:lineRule="exact"/>
        <w:jc w:val="both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附件5</w:t>
      </w:r>
    </w:p>
    <w:p>
      <w:pPr>
        <w:pStyle w:val="3"/>
        <w:widowControl w:val="0"/>
        <w:spacing w:before="0" w:beforeAutospacing="0" w:after="0" w:afterAutospacing="0" w:line="560" w:lineRule="exact"/>
        <w:jc w:val="both"/>
        <w:outlineLvl w:val="0"/>
        <w:rPr>
          <w:rFonts w:ascii="Times New Roman" w:hAnsi="Times New Roman" w:eastAsia="黑体" w:cs="Times New Roman"/>
          <w:sz w:val="40"/>
          <w:szCs w:val="40"/>
          <w:shd w:val="clear" w:color="auto" w:fill="FFFFFF"/>
        </w:rPr>
      </w:pPr>
    </w:p>
    <w:p>
      <w:pPr>
        <w:adjustRightInd w:val="0"/>
        <w:spacing w:line="560" w:lineRule="exact"/>
        <w:jc w:val="center"/>
        <w:rPr>
          <w:rFonts w:eastAsiaTheme="majorEastAsia"/>
          <w:b/>
          <w:sz w:val="44"/>
          <w:szCs w:val="44"/>
          <w:shd w:val="clear" w:color="auto" w:fill="FFFFFF"/>
        </w:rPr>
      </w:pPr>
      <w:bookmarkStart w:id="1" w:name="_GoBack"/>
      <w:r>
        <w:rPr>
          <w:rFonts w:eastAsiaTheme="majorEastAsia"/>
          <w:b/>
          <w:sz w:val="44"/>
          <w:szCs w:val="44"/>
          <w:shd w:val="clear" w:color="auto" w:fill="FFFFFF"/>
        </w:rPr>
        <w:t>26个试点领域基层政务公开目录网址链接</w:t>
      </w:r>
      <w:bookmarkEnd w:id="1"/>
    </w:p>
    <w:p>
      <w:pPr>
        <w:adjustRightIn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</w:p>
    <w:p>
      <w:pPr>
        <w:adjustRightIn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1．重大建设项目领域基层政务公开标准目录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Fonts w:eastAsia="仿宋_GB2312"/>
          <w:sz w:val="30"/>
          <w:szCs w:val="30"/>
        </w:rPr>
        <w:t>http://www.gov.cn/zhengce/zhengceku/2019-07/04/content_5457995.htm</w:t>
      </w:r>
      <w:r>
        <w:rPr>
          <w:rFonts w:eastAsia="仿宋_GB2312"/>
          <w:sz w:val="30"/>
          <w:szCs w:val="30"/>
        </w:rPr>
        <w:tab/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2．公共资源交易领域基层政务公开标准目录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http://www.gov.cn/xinwen/2019-07/17/content_5410630.htm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3．义务教育领域基层政务公开标准目录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http://www.gov.cn/zhengce/zhengceku/2019-10/23/content_5444038.htm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4．户籍管理领域基层政务公开标准目录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http://www.gov.cn/zhengce/zhengceku/2020-06/18/content_5520294.htm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5．社会救助领域基层政务公开标准目录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http://www.gov.cn/zhengce/zhengceku/2019-10/16/content_5440600.htm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6．养老服务领域基层政务公开标准目录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http://www.gov.cn/zhengce/zhengceku/2019-10/16/content_5440600.htm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7．公共法律服务领域基层政务公开标准目录</w:t>
      </w:r>
    </w:p>
    <w:p>
      <w:pPr>
        <w:adjustRightInd w:val="0"/>
        <w:spacing w:line="560" w:lineRule="exact"/>
        <w:ind w:firstLine="42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fldChar w:fldCharType="begin"/>
      </w:r>
      <w:r>
        <w:instrText xml:space="preserve"> HYPERLINK "http://www.gov.cn/zhengce/zhengceku/2020-04/22/content_5505117.htm" </w:instrText>
      </w:r>
      <w:r>
        <w:fldChar w:fldCharType="separate"/>
      </w: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http://www.gov.cn/zhengce/zhengceku/2020-04/22/content_5505117.htm</w:t>
      </w:r>
      <w:r>
        <w:rPr>
          <w:rStyle w:val="5"/>
          <w:rFonts w:eastAsia="仿宋_GB2312"/>
          <w:color w:val="auto"/>
          <w:sz w:val="30"/>
          <w:szCs w:val="30"/>
          <w:u w:val="none"/>
        </w:rPr>
        <w:fldChar w:fldCharType="end"/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8．财政预决算领域基层政务公开标准目录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http://www.gov.cn/xinwen/2019-08/27/content_5424914.htm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9．就业领域基层政务公开标准目录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http://www.mohrss.gov.cn/gkml/zcfg/gfxwj/201907/t20190717_324511.html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10．社会保险领域基层政务公开标准目录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http://www.mohrss.gov.cn/gkml/zcfg/gfxwj/201907/t20190717_324511.html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11．城乡规划领域基层政务公开标准目录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http://www.gov.cn/zhengce/zhengceku/2019-11/22/content_5454596.htm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12．农村集体土地征收基层政务公开标准目录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http://www.gov.cn/zhengce/zhengceku/2019-11/22/content_5454581.htm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13．生态环境领域基层政务公开</w:t>
      </w:r>
      <w:bookmarkStart w:id="0" w:name="_Hlt40112409"/>
      <w:r>
        <w:rPr>
          <w:rStyle w:val="5"/>
          <w:rFonts w:eastAsia="仿宋_GB2312"/>
          <w:color w:val="auto"/>
          <w:sz w:val="30"/>
          <w:szCs w:val="30"/>
          <w:u w:val="none"/>
        </w:rPr>
        <w:t>标</w:t>
      </w:r>
      <w:bookmarkEnd w:id="0"/>
      <w:r>
        <w:rPr>
          <w:rStyle w:val="5"/>
          <w:rFonts w:eastAsia="仿宋_GB2312"/>
          <w:color w:val="auto"/>
          <w:sz w:val="30"/>
          <w:szCs w:val="30"/>
          <w:u w:val="none"/>
        </w:rPr>
        <w:t>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http://www.mee.gov.cn/xxgk2018/xxgk/xxgk06/201908/t20190823_729801.html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14．保障性住房领域基层政务公开标准目录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http://www.gov.cn/zhengce/zhengceku/2019-12/31/content_5465348.htm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15．国有土地上房屋征收与补偿领域基层政务公开标准目录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http://www.gov.cn/zhengce/zhengceku/2019-12/31/content_5465348.htm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16．农村危房改造领域基层政务公开标准目录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http://www.gov.cn/zhengce/zhengceku/2019-12/31/content_5465348.htm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17．市政服务领域基层政务公开标准目录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http://www.gov.cn/zhengce/zhengceku/2019-12/31/content_5465348.htm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18．城市综合执法领域基层政务公开标准目录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http://www.gov.cn/zhengce/zhengceku/2019-12/31/content_5465348.htm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19．涉农补贴领域基层政务公开标准目录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http://www.gov.cn/xinwen/2019-08/28/content_5425197.htm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20．公共文化服务领域基层政务公开标准目录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http://www.gov.cn/zhengce/zhengceku/2019-12/02/content_5457660.htm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21．卫生健康领域基层政务公开标准目录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http://www.gov.cn/zhengce/zhengceku/2019-11/15/content_5452429.htm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22．安全生产领域基层政务公开标准目录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http://www.gov.cn/zhengce/zhengceku/2019-10/22/content_5443636.htm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23．救灾生产领域基层政务公开标准目录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http://www.gov.cn/zhengce/zhengceku/2019-10/22/content_5443636.htm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24．食品药品监管领域基层政务公开标准目录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http://www.samr.gov.cn/zw/xxgk/gkgd/202004/t20200414_314221.html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25．税收管理领域基层政务公开标准目录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http://www.gov.cn/xinwen/2019-07/30/content_5416600.htm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color w:val="auto"/>
          <w:sz w:val="30"/>
          <w:szCs w:val="30"/>
          <w:u w:val="none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26．扶贫领域基层政务公开标准目录</w:t>
      </w:r>
    </w:p>
    <w:p>
      <w:pPr>
        <w:adjustRightInd w:val="0"/>
        <w:spacing w:line="560" w:lineRule="exact"/>
        <w:ind w:firstLine="600" w:firstLineChars="200"/>
        <w:rPr>
          <w:rStyle w:val="5"/>
          <w:rFonts w:eastAsia="仿宋_GB2312"/>
          <w:sz w:val="30"/>
          <w:szCs w:val="30"/>
        </w:rPr>
      </w:pPr>
      <w:r>
        <w:rPr>
          <w:rStyle w:val="5"/>
          <w:rFonts w:eastAsia="仿宋_GB2312"/>
          <w:color w:val="auto"/>
          <w:sz w:val="30"/>
          <w:szCs w:val="30"/>
          <w:u w:val="none"/>
        </w:rPr>
        <w:t>http://www.cpad.gov.cn/art/2020/5/7/art_2354_121201.html</w:t>
      </w:r>
    </w:p>
    <w:p>
      <w:pPr>
        <w:spacing w:line="560" w:lineRule="exact"/>
      </w:pPr>
    </w:p>
    <w:sectPr>
      <w:footerReference r:id="rId3" w:type="default"/>
      <w:pgSz w:w="11905" w:h="16838"/>
      <w:pgMar w:top="2098" w:right="1587" w:bottom="1984" w:left="1587" w:header="851" w:footer="1247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B2AC1"/>
    <w:rsid w:val="7EEB2A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FollowedHyperlink"/>
    <w:uiPriority w:val="0"/>
    <w:rPr>
      <w:rFonts w:cs="Times New Roman"/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2020-11-26T07:00:00Z</dcterms:created>
  <dc:creator>Administrator</dc:creator>
  <cp:lastModifiedBy>Administrator</cp:lastModifiedBy>
  <dcterms:modified xsi:type="dcterms:W3CDTF">2020-11-26T07:01:13Z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