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25B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5BB965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450301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2C49A7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1F30BC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73CA7E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49C7FB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5CF921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1761CE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32"/>
          <w:szCs w:val="32"/>
        </w:rPr>
      </w:pPr>
    </w:p>
    <w:p w14:paraId="119B20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sz w:val="32"/>
          <w:szCs w:val="32"/>
        </w:rPr>
      </w:pPr>
      <w:r>
        <w:rPr>
          <w:rFonts w:eastAsia="仿宋_GB2312"/>
          <w:sz w:val="32"/>
          <w:szCs w:val="32"/>
        </w:rPr>
        <w:t>高政办字〔</w:t>
      </w:r>
      <w:r>
        <w:rPr>
          <w:rFonts w:ascii="Times New Roman" w:hAnsi="Times New Roman" w:eastAsia="仿宋_GB2312" w:cs="Times New Roman"/>
          <w:sz w:val="32"/>
          <w:szCs w:val="32"/>
        </w:rPr>
        <w:t>2023</w:t>
      </w:r>
      <w:r>
        <w:rPr>
          <w:rFonts w:eastAsia="仿宋_GB2312"/>
          <w:sz w:val="32"/>
          <w:szCs w:val="32"/>
        </w:rPr>
        <w:t>〕</w:t>
      </w:r>
      <w:r>
        <w:rPr>
          <w:rFonts w:hint="eastAsia" w:ascii="Times New Roman" w:hAnsi="Times New Roman" w:eastAsia="仿宋_GB2312" w:cs="Times New Roman"/>
          <w:sz w:val="32"/>
          <w:szCs w:val="32"/>
        </w:rPr>
        <w:t>21</w:t>
      </w:r>
      <w:r>
        <w:rPr>
          <w:rFonts w:eastAsia="仿宋_GB2312"/>
          <w:sz w:val="32"/>
          <w:szCs w:val="32"/>
        </w:rPr>
        <w:t>号</w:t>
      </w:r>
    </w:p>
    <w:p w14:paraId="630F053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eastAsia="方正小标宋简体"/>
          <w:sz w:val="44"/>
          <w:szCs w:val="44"/>
        </w:rPr>
      </w:pPr>
    </w:p>
    <w:p w14:paraId="53507A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高青县人民政府办公室</w:t>
      </w:r>
    </w:p>
    <w:p w14:paraId="2D74B9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关于印发</w:t>
      </w:r>
      <w:r>
        <w:rPr>
          <w:rFonts w:ascii="Times New Roman" w:hAnsi="Times New Roman" w:eastAsia="方正小标宋简体" w:cs="Times New Roman"/>
          <w:sz w:val="44"/>
          <w:szCs w:val="44"/>
        </w:rPr>
        <w:t>2023</w:t>
      </w:r>
      <w:r>
        <w:rPr>
          <w:rFonts w:hint="eastAsia" w:ascii="方正小标宋简体" w:eastAsia="方正小标宋简体"/>
          <w:sz w:val="44"/>
          <w:szCs w:val="44"/>
        </w:rPr>
        <w:t>年高青县政务公开工作方案的</w:t>
      </w:r>
    </w:p>
    <w:p w14:paraId="55AA1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通    知</w:t>
      </w:r>
    </w:p>
    <w:p w14:paraId="07097AD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0"/>
        </w:rPr>
      </w:pPr>
    </w:p>
    <w:p w14:paraId="453014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0"/>
        </w:rPr>
      </w:pPr>
      <w:r>
        <w:rPr>
          <w:rFonts w:hint="eastAsia" w:ascii="仿宋_GB2312" w:eastAsia="仿宋_GB2312"/>
          <w:sz w:val="32"/>
          <w:szCs w:val="30"/>
        </w:rPr>
        <w:t>各镇人民政府，各街道办事处，经济开发区管委会，县政府各部门，各有关单位：</w:t>
      </w:r>
    </w:p>
    <w:p w14:paraId="574D0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0"/>
        </w:rPr>
      </w:pPr>
      <w:r>
        <w:rPr>
          <w:rFonts w:hint="eastAsia" w:ascii="仿宋_GB2312" w:eastAsia="仿宋_GB2312"/>
          <w:sz w:val="32"/>
          <w:szCs w:val="30"/>
        </w:rPr>
        <w:t>《</w:t>
      </w:r>
      <w:r>
        <w:rPr>
          <w:rFonts w:hint="eastAsia" w:ascii="Times New Roman" w:hAnsi="Times New Roman" w:eastAsia="仿宋_GB2312" w:cs="Times New Roman"/>
          <w:sz w:val="32"/>
          <w:szCs w:val="30"/>
        </w:rPr>
        <w:t>2023</w:t>
      </w:r>
      <w:r>
        <w:rPr>
          <w:rFonts w:hint="eastAsia" w:ascii="仿宋_GB2312" w:eastAsia="仿宋_GB2312"/>
          <w:sz w:val="32"/>
          <w:szCs w:val="30"/>
        </w:rPr>
        <w:t>年高青县政务公开工作方案》已经市政府同意，现印发给你们，请认真抓好贯彻落实。</w:t>
      </w:r>
    </w:p>
    <w:p w14:paraId="6914EB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0"/>
        </w:rPr>
      </w:pPr>
    </w:p>
    <w:p w14:paraId="50ADCA3A">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eastAsia="仿宋_GB2312"/>
          <w:sz w:val="32"/>
          <w:szCs w:val="30"/>
        </w:rPr>
      </w:pPr>
      <w:r>
        <w:rPr>
          <w:rFonts w:hint="eastAsia" w:ascii="仿宋_GB2312" w:eastAsia="仿宋_GB2312"/>
          <w:sz w:val="32"/>
          <w:szCs w:val="30"/>
        </w:rPr>
        <w:t xml:space="preserve">高青县人民政府办公室    </w:t>
      </w:r>
    </w:p>
    <w:p w14:paraId="45073F3D">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eastAsia="仿宋_GB2312"/>
          <w:sz w:val="32"/>
          <w:szCs w:val="30"/>
        </w:rPr>
      </w:pPr>
      <w:r>
        <w:rPr>
          <w:rFonts w:ascii="Times New Roman" w:hAnsi="Times New Roman" w:eastAsia="仿宋_GB2312" w:cs="Times New Roman"/>
          <w:sz w:val="32"/>
          <w:szCs w:val="30"/>
        </w:rPr>
        <w:t>2023</w:t>
      </w:r>
      <w:r>
        <w:rPr>
          <w:rFonts w:hint="eastAsia" w:ascii="仿宋_GB2312" w:eastAsia="仿宋_GB2312"/>
          <w:sz w:val="32"/>
          <w:szCs w:val="30"/>
        </w:rPr>
        <w:t>年</w:t>
      </w:r>
      <w:r>
        <w:rPr>
          <w:rFonts w:hint="eastAsia" w:ascii="Times New Roman" w:hAnsi="Times New Roman" w:eastAsia="仿宋_GB2312" w:cs="Times New Roman"/>
          <w:sz w:val="32"/>
          <w:szCs w:val="30"/>
        </w:rPr>
        <w:t>8</w:t>
      </w:r>
      <w:r>
        <w:rPr>
          <w:rFonts w:hint="eastAsia" w:ascii="仿宋_GB2312" w:eastAsia="仿宋_GB2312"/>
          <w:sz w:val="32"/>
          <w:szCs w:val="30"/>
        </w:rPr>
        <w:t>月</w:t>
      </w:r>
      <w:r>
        <w:rPr>
          <w:rFonts w:hint="eastAsia" w:ascii="Times New Roman" w:hAnsi="Times New Roman" w:eastAsia="仿宋_GB2312" w:cs="Times New Roman"/>
          <w:sz w:val="32"/>
          <w:szCs w:val="30"/>
        </w:rPr>
        <w:t>18</w:t>
      </w:r>
      <w:r>
        <w:rPr>
          <w:rFonts w:hint="eastAsia" w:ascii="仿宋_GB2312" w:eastAsia="仿宋_GB2312"/>
          <w:sz w:val="32"/>
          <w:szCs w:val="30"/>
        </w:rPr>
        <w:t xml:space="preserve">日      </w:t>
      </w:r>
    </w:p>
    <w:p w14:paraId="35ADB05F">
      <w:pPr>
        <w:spacing w:line="560" w:lineRule="exact"/>
        <w:ind w:firstLine="640" w:firstLineChars="200"/>
        <w:rPr>
          <w:rFonts w:ascii="仿宋_GB2312" w:eastAsia="仿宋_GB2312"/>
          <w:sz w:val="32"/>
          <w:szCs w:val="30"/>
        </w:rPr>
      </w:pPr>
      <w:r>
        <w:rPr>
          <w:rFonts w:hint="eastAsia" w:ascii="仿宋_GB2312" w:eastAsia="仿宋_GB2312"/>
          <w:sz w:val="32"/>
          <w:szCs w:val="30"/>
        </w:rPr>
        <w:t>（此件公开发布）</w:t>
      </w:r>
    </w:p>
    <w:p w14:paraId="34596C1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2023年高青县政务公开工作方案</w:t>
      </w:r>
    </w:p>
    <w:p w14:paraId="3CB75BBC">
      <w:pPr>
        <w:spacing w:line="560" w:lineRule="exact"/>
        <w:rPr>
          <w:rFonts w:ascii="Times New Roman" w:hAnsi="Times New Roman" w:eastAsia="黑体" w:cs="Times New Roman"/>
          <w:sz w:val="32"/>
          <w:szCs w:val="30"/>
        </w:rPr>
      </w:pPr>
    </w:p>
    <w:p w14:paraId="2DE587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为做好2023年全县政务公开工作，进一步提升政务公开标准化、规范化、信息化水平，根据国家和省市2023年政务公开有关工作要求，结合我县实际，制定如下工作方案。</w:t>
      </w:r>
    </w:p>
    <w:p w14:paraId="39B23600">
      <w:pPr>
        <w:spacing w:line="560" w:lineRule="exact"/>
        <w:ind w:firstLine="640" w:firstLineChars="200"/>
        <w:rPr>
          <w:rFonts w:ascii="Times New Roman" w:hAnsi="Times New Roman" w:eastAsia="黑体" w:cs="Times New Roman"/>
          <w:sz w:val="32"/>
          <w:szCs w:val="30"/>
        </w:rPr>
      </w:pPr>
      <w:r>
        <w:rPr>
          <w:rFonts w:ascii="Times New Roman" w:hAnsi="Times New Roman" w:eastAsia="黑体" w:cs="Times New Roman"/>
          <w:sz w:val="32"/>
          <w:szCs w:val="30"/>
        </w:rPr>
        <w:t>一、工作要求</w:t>
      </w:r>
    </w:p>
    <w:p w14:paraId="028BA761">
      <w:pPr>
        <w:spacing w:line="56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全面贯彻落实《山东省人民政府办公厅关于印发2023年山东省政务公开工作要点的通知》（鲁政办发〔2023〕8号）、《淄博市人民政府办公室关于印发2023年淄博市政务公开工作方案的通知》（淄政办字〔2023〕38号）部署的工作任务和要求，围绕绿色低碳高质量发展、更高水平决策、政策解读回应、政务公开规范化建设梳理重点任务，明确公开责任，形成工作台账，确</w:t>
      </w:r>
      <w:r>
        <w:rPr>
          <w:rFonts w:ascii="Times New Roman" w:hAnsi="Times New Roman" w:eastAsia="仿宋_GB2312" w:cs="Times New Roman"/>
          <w:spacing w:val="-6"/>
          <w:sz w:val="32"/>
          <w:szCs w:val="30"/>
        </w:rPr>
        <w:t>保落实到位，推动政务公开工作基础巩固提升，助力打造法治政府、服务型政府、效能政府、数字政府、廉洁政府，为全面加快“五区建设”，打造美丽富裕、品质活力、幸福和谐的黄河明珠贡献力量。</w:t>
      </w:r>
    </w:p>
    <w:p w14:paraId="26AA9FF3">
      <w:pPr>
        <w:spacing w:line="560" w:lineRule="exact"/>
        <w:ind w:firstLine="640" w:firstLineChars="200"/>
        <w:rPr>
          <w:rFonts w:ascii="Times New Roman" w:hAnsi="Times New Roman" w:eastAsia="黑体" w:cs="Times New Roman"/>
          <w:sz w:val="32"/>
          <w:szCs w:val="30"/>
        </w:rPr>
      </w:pPr>
      <w:r>
        <w:rPr>
          <w:rFonts w:ascii="Times New Roman" w:hAnsi="Times New Roman" w:eastAsia="黑体" w:cs="Times New Roman"/>
          <w:sz w:val="32"/>
          <w:szCs w:val="30"/>
        </w:rPr>
        <w:t>二、重点任务</w:t>
      </w:r>
    </w:p>
    <w:p w14:paraId="49213C48">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（一）着力夯实常态化工作基础。</w:t>
      </w:r>
      <w:r>
        <w:rPr>
          <w:rFonts w:ascii="Times New Roman" w:hAnsi="Times New Roman" w:eastAsia="仿宋_GB2312" w:cs="Times New Roman"/>
          <w:sz w:val="32"/>
          <w:szCs w:val="30"/>
        </w:rPr>
        <w:t>扎实推进政务公开常态化，各镇办、各部门单位要严格按照《全省政务公开常态化工作任务清单（2023年版）》《全市政务公开常态化工作任务清单》抓好政府信息公开日常工作，</w:t>
      </w:r>
      <w:r>
        <w:rPr>
          <w:rFonts w:hint="eastAsia" w:ascii="Times New Roman" w:hAnsi="Times New Roman" w:eastAsia="仿宋_GB2312" w:cs="Times New Roman"/>
          <w:sz w:val="32"/>
          <w:szCs w:val="30"/>
        </w:rPr>
        <w:t>公开情况作为季度检查重点及年度考核依据</w:t>
      </w:r>
      <w:r>
        <w:rPr>
          <w:rFonts w:ascii="Times New Roman" w:hAnsi="Times New Roman" w:eastAsia="仿宋_GB2312" w:cs="Times New Roman"/>
          <w:sz w:val="32"/>
          <w:szCs w:val="30"/>
        </w:rPr>
        <w:t>。</w:t>
      </w:r>
    </w:p>
    <w:p w14:paraId="7C70B7C0">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（二）继续深化公共企事业单位信息公开。</w:t>
      </w:r>
      <w:r>
        <w:rPr>
          <w:rFonts w:ascii="Times New Roman" w:hAnsi="Times New Roman" w:eastAsia="仿宋_GB2312" w:cs="Times New Roman"/>
          <w:sz w:val="32"/>
          <w:szCs w:val="30"/>
        </w:rPr>
        <w:t>加强纵向指导和业务培训，县教育和体育局、县住房城乡建设局、县交通运输局、县水利局、县卫生健康局、国网高青供电公司等行业主管部门要进一步组织完善本领域公共企事业单位信息公开目录，定期开展业务培训。强化属地管理，加大调度督导力度，在各公共企事业单位建立联络员制度，定期对公共企事业单位信息公开开展专项评估。动态更新公共企事业单位适用主体清单，列入清单的公共企事业单位相关信息要全部在公共企事业单位信息公开平台汇聚展示；对以汇总链接形式在平台进行集中展示的企事业单位，重点加强对网站栏目设置的监督指导，确保栏目清晰、要素齐全、更新及时。着力加强线下公开场所、电话咨询等公开渠道建设，及时回应社会关切，满足服务对象及社会公众的个性化信息需求。</w:t>
      </w:r>
    </w:p>
    <w:p w14:paraId="1CBB1F6B">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（三）持续强化政务公开队伍建设。</w:t>
      </w:r>
      <w:r>
        <w:rPr>
          <w:rFonts w:ascii="Times New Roman" w:hAnsi="Times New Roman" w:eastAsia="仿宋_GB2312" w:cs="Times New Roman"/>
          <w:sz w:val="32"/>
          <w:szCs w:val="30"/>
        </w:rPr>
        <w:t>加大业务骨干培养力度，灵活组织线上线下业务讲堂，培养一批既懂公开业务又懂网站技术的复合型人才。加大人才交流力度，建立跟班学习、轮岗培训机制，实施以干带训，进一步提高政务公开队伍的专业化水平。</w:t>
      </w:r>
    </w:p>
    <w:p w14:paraId="429CF47A">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（四）进一步巩固“管业务就要管公开”工作模式。</w:t>
      </w:r>
      <w:r>
        <w:rPr>
          <w:rFonts w:ascii="Times New Roman" w:hAnsi="Times New Roman" w:eastAsia="仿宋_GB2312" w:cs="Times New Roman"/>
          <w:sz w:val="32"/>
          <w:szCs w:val="30"/>
        </w:rPr>
        <w:t>各部门单位要充分发挥职能优势，在部署安排业务工作的同时对相关公开事宜提出具体要求并督导落实，做到“业务工作推进到哪里，政务公开就跟进到哪里”。县发展改革局、县财政局、县司法局、县市场监管局</w:t>
      </w:r>
      <w:r>
        <w:rPr>
          <w:rFonts w:hint="eastAsia" w:ascii="Times New Roman" w:hAnsi="Times New Roman" w:eastAsia="仿宋_GB2312" w:cs="Times New Roman"/>
          <w:sz w:val="32"/>
          <w:szCs w:val="30"/>
        </w:rPr>
        <w:t>等</w:t>
      </w:r>
      <w:r>
        <w:rPr>
          <w:rFonts w:ascii="Times New Roman" w:hAnsi="Times New Roman" w:eastAsia="仿宋_GB2312" w:cs="Times New Roman"/>
          <w:sz w:val="32"/>
          <w:szCs w:val="30"/>
        </w:rPr>
        <w:t>部门要加强对规划信息、财政预决算信息、行政执法信息、重大行政决策预公开信息、行政规范性文件、“双随机、一公开”等公开工作的监督指导。</w:t>
      </w:r>
    </w:p>
    <w:p w14:paraId="0E13912D">
      <w:pPr>
        <w:spacing w:line="560" w:lineRule="exact"/>
        <w:ind w:firstLine="640" w:firstLineChars="200"/>
        <w:rPr>
          <w:rFonts w:ascii="Times New Roman" w:hAnsi="Times New Roman" w:eastAsia="黑体" w:cs="Times New Roman"/>
          <w:sz w:val="32"/>
          <w:szCs w:val="30"/>
        </w:rPr>
      </w:pPr>
      <w:r>
        <w:rPr>
          <w:rFonts w:ascii="Times New Roman" w:hAnsi="Times New Roman" w:eastAsia="黑体" w:cs="Times New Roman"/>
          <w:sz w:val="32"/>
          <w:szCs w:val="30"/>
        </w:rPr>
        <w:t>三、保障措施</w:t>
      </w:r>
    </w:p>
    <w:p w14:paraId="4FE11841">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（一）强化组织领导。</w:t>
      </w:r>
      <w:r>
        <w:rPr>
          <w:rFonts w:ascii="Times New Roman" w:hAnsi="Times New Roman" w:eastAsia="仿宋_GB2312" w:cs="Times New Roman"/>
          <w:sz w:val="32"/>
          <w:szCs w:val="30"/>
        </w:rPr>
        <w:t>要加强政务公开工作机构建设，配齐配强工作力量，保障工作经费；主要负责同志每年</w:t>
      </w:r>
      <w:r>
        <w:rPr>
          <w:rFonts w:hint="eastAsia" w:ascii="Times New Roman" w:hAnsi="Times New Roman" w:eastAsia="仿宋_GB2312" w:cs="Times New Roman"/>
          <w:sz w:val="32"/>
          <w:szCs w:val="30"/>
          <w:lang w:eastAsia="zh-CN"/>
        </w:rPr>
        <w:t>要</w:t>
      </w:r>
      <w:r>
        <w:rPr>
          <w:rFonts w:ascii="Times New Roman" w:hAnsi="Times New Roman" w:eastAsia="仿宋_GB2312" w:cs="Times New Roman"/>
          <w:sz w:val="32"/>
          <w:szCs w:val="30"/>
        </w:rPr>
        <w:t>专题听取工作汇报，及时研究解决政务公开工作中存在的困难和问题。</w:t>
      </w:r>
    </w:p>
    <w:p w14:paraId="72FA47DF">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（二）强化工作落实。</w:t>
      </w:r>
      <w:r>
        <w:rPr>
          <w:rFonts w:ascii="Times New Roman" w:hAnsi="Times New Roman" w:eastAsia="仿宋_GB2312" w:cs="Times New Roman"/>
          <w:sz w:val="32"/>
          <w:szCs w:val="30"/>
        </w:rPr>
        <w:t>各镇办、各部门单位要对照《2023年高青县政务公开重点工作任务分解表》，梳理形成本单位工作台账，明确责任单位和完成时限，确保各项任务落实到位。落实情况要纳入政府信息公开工作年度报告内容予以公开。县政府办公室要加强日常检查和跟踪督查，及时开展工作情况通报。</w:t>
      </w:r>
    </w:p>
    <w:p w14:paraId="055696AB">
      <w:pPr>
        <w:spacing w:line="560" w:lineRule="exact"/>
        <w:ind w:firstLine="640" w:firstLineChars="200"/>
        <w:rPr>
          <w:rFonts w:ascii="Times New Roman" w:hAnsi="Times New Roman" w:eastAsia="仿宋_GB2312" w:cs="Times New Roman"/>
          <w:sz w:val="32"/>
          <w:szCs w:val="30"/>
        </w:rPr>
      </w:pPr>
      <w:r>
        <w:rPr>
          <w:rFonts w:ascii="Times New Roman" w:hAnsi="Times New Roman" w:eastAsia="楷体_GB2312" w:cs="Times New Roman"/>
          <w:sz w:val="32"/>
          <w:szCs w:val="30"/>
        </w:rPr>
        <w:t>（三）强化检查监督。</w:t>
      </w:r>
      <w:r>
        <w:rPr>
          <w:rFonts w:ascii="Times New Roman" w:hAnsi="Times New Roman" w:eastAsia="仿宋_GB2312" w:cs="Times New Roman"/>
          <w:sz w:val="32"/>
          <w:szCs w:val="30"/>
        </w:rPr>
        <w:t>全县政务公开工作检查继续沿用“日常抽测、季度检查、年度考核”的方式开展。各镇办、各部门单位要对照查出问题举一反三、认真整改，整改确有难度，不能在规定时限完成的，要及时与县政府办公室对接。</w:t>
      </w:r>
    </w:p>
    <w:p w14:paraId="43B1B6B8">
      <w:pPr>
        <w:spacing w:line="560" w:lineRule="exact"/>
        <w:ind w:firstLine="640" w:firstLineChars="200"/>
        <w:rPr>
          <w:rFonts w:ascii="Times New Roman" w:hAnsi="Times New Roman" w:eastAsia="仿宋_GB2312" w:cs="Times New Roman"/>
          <w:sz w:val="32"/>
          <w:szCs w:val="30"/>
        </w:rPr>
      </w:pPr>
    </w:p>
    <w:p w14:paraId="00DD7F6E">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附件：2023年高青县政务公开重点工作任务分解表</w:t>
      </w:r>
    </w:p>
    <w:p w14:paraId="74757AB9">
      <w:pPr>
        <w:spacing w:line="560" w:lineRule="exact"/>
        <w:ind w:firstLine="640" w:firstLineChars="200"/>
        <w:rPr>
          <w:rFonts w:ascii="Times New Roman" w:hAnsi="Times New Roman" w:eastAsia="仿宋_GB2312" w:cs="Times New Roman"/>
          <w:color w:val="000000"/>
          <w:kern w:val="0"/>
          <w:sz w:val="32"/>
          <w:szCs w:val="32"/>
        </w:rPr>
        <w:sectPr>
          <w:footerReference r:id="rId3" w:type="default"/>
          <w:pgSz w:w="11906" w:h="16838"/>
          <w:pgMar w:top="2098" w:right="1474" w:bottom="1984" w:left="1588" w:header="851" w:footer="1247" w:gutter="0"/>
          <w:cols w:space="0" w:num="1"/>
          <w:rtlGutter w:val="0"/>
          <w:docGrid w:type="lines" w:linePitch="312" w:charSpace="0"/>
        </w:sectPr>
      </w:pPr>
    </w:p>
    <w:p w14:paraId="74FB9030">
      <w:pPr>
        <w:rPr>
          <w:rFonts w:ascii="Times New Roman" w:hAnsi="Times New Roman" w:eastAsia="黑体" w:cs="Times New Roman"/>
          <w:sz w:val="32"/>
          <w:szCs w:val="30"/>
        </w:rPr>
      </w:pPr>
      <w:r>
        <w:rPr>
          <w:rFonts w:ascii="Times New Roman" w:hAnsi="Times New Roman" w:eastAsia="黑体" w:cs="Times New Roman"/>
          <w:sz w:val="32"/>
          <w:szCs w:val="30"/>
        </w:rPr>
        <w:t>附件</w:t>
      </w:r>
    </w:p>
    <w:p w14:paraId="05C22D39">
      <w:pPr>
        <w:spacing w:after="312" w:afterLines="1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2023年高青县政务公开重点工作任务分解表</w:t>
      </w:r>
    </w:p>
    <w:tbl>
      <w:tblPr>
        <w:tblStyle w:val="10"/>
        <w:tblW w:w="14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76"/>
        <w:gridCol w:w="1276"/>
        <w:gridCol w:w="6520"/>
        <w:gridCol w:w="2795"/>
        <w:gridCol w:w="1912"/>
      </w:tblGrid>
      <w:tr w14:paraId="3B92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2" w:type="dxa"/>
            <w:vAlign w:val="center"/>
          </w:tcPr>
          <w:p w14:paraId="41DAE4E4">
            <w:pPr>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序号</w:t>
            </w:r>
          </w:p>
        </w:tc>
        <w:tc>
          <w:tcPr>
            <w:tcW w:w="2552" w:type="dxa"/>
            <w:gridSpan w:val="2"/>
            <w:vAlign w:val="center"/>
          </w:tcPr>
          <w:p w14:paraId="6F3724DF">
            <w:pPr>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工作任务</w:t>
            </w:r>
          </w:p>
        </w:tc>
        <w:tc>
          <w:tcPr>
            <w:tcW w:w="6520" w:type="dxa"/>
            <w:vAlign w:val="center"/>
          </w:tcPr>
          <w:p w14:paraId="7E47D8CC">
            <w:pPr>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工作要求</w:t>
            </w:r>
          </w:p>
        </w:tc>
        <w:tc>
          <w:tcPr>
            <w:tcW w:w="2795" w:type="dxa"/>
            <w:vAlign w:val="center"/>
          </w:tcPr>
          <w:p w14:paraId="42170D56">
            <w:pPr>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责任单位</w:t>
            </w:r>
          </w:p>
        </w:tc>
        <w:tc>
          <w:tcPr>
            <w:tcW w:w="1912" w:type="dxa"/>
            <w:vAlign w:val="center"/>
          </w:tcPr>
          <w:p w14:paraId="399807C4">
            <w:pPr>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时限要求</w:t>
            </w:r>
          </w:p>
        </w:tc>
      </w:tr>
      <w:tr w14:paraId="2864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52" w:type="dxa"/>
            <w:vAlign w:val="center"/>
          </w:tcPr>
          <w:p w14:paraId="283E71F2">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1276" w:type="dxa"/>
            <w:vMerge w:val="restart"/>
            <w:vAlign w:val="center"/>
          </w:tcPr>
          <w:p w14:paraId="5CEED0DD">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推进绿色低碳高质量发展信息公开</w:t>
            </w:r>
          </w:p>
        </w:tc>
        <w:tc>
          <w:tcPr>
            <w:tcW w:w="1276" w:type="dxa"/>
            <w:vMerge w:val="restart"/>
            <w:vAlign w:val="center"/>
          </w:tcPr>
          <w:p w14:paraId="21DFBE91">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围绕促进经济发展量质齐升强化公开</w:t>
            </w:r>
          </w:p>
        </w:tc>
        <w:tc>
          <w:tcPr>
            <w:tcW w:w="6520" w:type="dxa"/>
            <w:vAlign w:val="center"/>
          </w:tcPr>
          <w:p w14:paraId="575F3AC6">
            <w:pPr>
              <w:spacing w:line="46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聚焦县委、县政府重点工作任务，强化“黄河文化旅游季”“黑牛节”“龙虾节”等系列活动的公开和解读。</w:t>
            </w:r>
          </w:p>
        </w:tc>
        <w:tc>
          <w:tcPr>
            <w:tcW w:w="2795" w:type="dxa"/>
            <w:vAlign w:val="center"/>
          </w:tcPr>
          <w:p w14:paraId="1DBF3875">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县文化和旅游局</w:t>
            </w:r>
          </w:p>
        </w:tc>
        <w:tc>
          <w:tcPr>
            <w:tcW w:w="1912" w:type="dxa"/>
            <w:vMerge w:val="restart"/>
            <w:vAlign w:val="center"/>
          </w:tcPr>
          <w:p w14:paraId="4A61672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47F2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952" w:type="dxa"/>
            <w:vAlign w:val="center"/>
          </w:tcPr>
          <w:p w14:paraId="03E30FE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1276" w:type="dxa"/>
            <w:vMerge w:val="continue"/>
            <w:vAlign w:val="center"/>
          </w:tcPr>
          <w:p w14:paraId="184235E9">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0BEB0B4B">
            <w:pPr>
              <w:spacing w:line="480" w:lineRule="exact"/>
              <w:jc w:val="center"/>
              <w:rPr>
                <w:rFonts w:ascii="仿宋_GB2312" w:hAnsi="Times New Roman" w:eastAsia="仿宋_GB2312" w:cs="Times New Roman"/>
                <w:kern w:val="0"/>
                <w:sz w:val="28"/>
                <w:szCs w:val="28"/>
              </w:rPr>
            </w:pPr>
          </w:p>
        </w:tc>
        <w:tc>
          <w:tcPr>
            <w:tcW w:w="6520" w:type="dxa"/>
            <w:vAlign w:val="center"/>
          </w:tcPr>
          <w:p w14:paraId="7FBD257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聚焦刚性和改善性住房、新能源汽车、文旅休闲、康养托育等消费领域，加大促进消费扩容提质有关政策的公开和解读力度。</w:t>
            </w:r>
          </w:p>
        </w:tc>
        <w:tc>
          <w:tcPr>
            <w:tcW w:w="2795" w:type="dxa"/>
            <w:vAlign w:val="center"/>
          </w:tcPr>
          <w:p w14:paraId="1C0F27D1">
            <w:pPr>
              <w:spacing w:line="46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县工业和信息化局、县住房城乡建设局、县文化和旅游局、县卫生健康局</w:t>
            </w:r>
          </w:p>
        </w:tc>
        <w:tc>
          <w:tcPr>
            <w:tcW w:w="1912" w:type="dxa"/>
            <w:vMerge w:val="continue"/>
            <w:vAlign w:val="center"/>
          </w:tcPr>
          <w:p w14:paraId="16356CD5">
            <w:pPr>
              <w:spacing w:line="480" w:lineRule="exact"/>
              <w:jc w:val="center"/>
              <w:rPr>
                <w:rFonts w:ascii="Times New Roman" w:hAnsi="Times New Roman" w:eastAsia="仿宋_GB2312" w:cs="Times New Roman"/>
                <w:kern w:val="0"/>
                <w:sz w:val="28"/>
                <w:szCs w:val="28"/>
              </w:rPr>
            </w:pPr>
          </w:p>
        </w:tc>
      </w:tr>
      <w:tr w14:paraId="324F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362502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1276" w:type="dxa"/>
            <w:vMerge w:val="continue"/>
            <w:vAlign w:val="center"/>
          </w:tcPr>
          <w:p w14:paraId="127F1FF1">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21CBBDAE">
            <w:pPr>
              <w:spacing w:line="480" w:lineRule="exact"/>
              <w:jc w:val="center"/>
              <w:rPr>
                <w:rFonts w:ascii="仿宋_GB2312" w:hAnsi="Times New Roman" w:eastAsia="仿宋_GB2312" w:cs="Times New Roman"/>
                <w:kern w:val="0"/>
                <w:sz w:val="28"/>
                <w:szCs w:val="28"/>
              </w:rPr>
            </w:pPr>
          </w:p>
        </w:tc>
        <w:tc>
          <w:tcPr>
            <w:tcW w:w="6520" w:type="dxa"/>
            <w:vAlign w:val="center"/>
          </w:tcPr>
          <w:p w14:paraId="4761A958">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聚焦扩大有效投资，依法依规做好基础设施“七网”等重大项目建设信息公开。</w:t>
            </w:r>
          </w:p>
        </w:tc>
        <w:tc>
          <w:tcPr>
            <w:tcW w:w="2795" w:type="dxa"/>
            <w:vAlign w:val="center"/>
          </w:tcPr>
          <w:p w14:paraId="286C248A">
            <w:pPr>
              <w:spacing w:line="46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县发展改革局、县住房城乡建设局、县交通运输局、县水利局、县农业农村局</w:t>
            </w:r>
          </w:p>
        </w:tc>
        <w:tc>
          <w:tcPr>
            <w:tcW w:w="1912" w:type="dxa"/>
            <w:vMerge w:val="continue"/>
            <w:vAlign w:val="center"/>
          </w:tcPr>
          <w:p w14:paraId="51C8DB77">
            <w:pPr>
              <w:spacing w:line="480" w:lineRule="exact"/>
              <w:jc w:val="center"/>
              <w:rPr>
                <w:rFonts w:ascii="Times New Roman" w:hAnsi="Times New Roman" w:eastAsia="仿宋_GB2312" w:cs="Times New Roman"/>
                <w:kern w:val="0"/>
                <w:sz w:val="28"/>
                <w:szCs w:val="28"/>
              </w:rPr>
            </w:pPr>
          </w:p>
        </w:tc>
      </w:tr>
      <w:tr w14:paraId="0A6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52" w:type="dxa"/>
            <w:vAlign w:val="center"/>
          </w:tcPr>
          <w:p w14:paraId="146C61D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1276" w:type="dxa"/>
            <w:vMerge w:val="continue"/>
            <w:vAlign w:val="center"/>
          </w:tcPr>
          <w:p w14:paraId="255770B1">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6FC5556C">
            <w:pPr>
              <w:spacing w:line="480" w:lineRule="exact"/>
              <w:jc w:val="center"/>
              <w:rPr>
                <w:rFonts w:ascii="仿宋_GB2312" w:hAnsi="Times New Roman" w:eastAsia="仿宋_GB2312" w:cs="Times New Roman"/>
                <w:kern w:val="0"/>
                <w:sz w:val="28"/>
                <w:szCs w:val="28"/>
              </w:rPr>
            </w:pPr>
          </w:p>
        </w:tc>
        <w:tc>
          <w:tcPr>
            <w:tcW w:w="6520" w:type="dxa"/>
            <w:vAlign w:val="center"/>
          </w:tcPr>
          <w:p w14:paraId="09BE0D93">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加强改善生态环境质量信息公开，及时发布解读推动绿色低碳高质量发展相关政策措施。</w:t>
            </w:r>
          </w:p>
        </w:tc>
        <w:tc>
          <w:tcPr>
            <w:tcW w:w="2795" w:type="dxa"/>
            <w:vAlign w:val="center"/>
          </w:tcPr>
          <w:p w14:paraId="1527DD95">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市生态环境局高青分局</w:t>
            </w:r>
          </w:p>
        </w:tc>
        <w:tc>
          <w:tcPr>
            <w:tcW w:w="1912" w:type="dxa"/>
            <w:vMerge w:val="continue"/>
            <w:vAlign w:val="center"/>
          </w:tcPr>
          <w:p w14:paraId="76484823">
            <w:pPr>
              <w:spacing w:line="480" w:lineRule="exact"/>
              <w:jc w:val="center"/>
              <w:rPr>
                <w:rFonts w:ascii="Times New Roman" w:hAnsi="Times New Roman" w:eastAsia="仿宋_GB2312" w:cs="Times New Roman"/>
                <w:kern w:val="0"/>
                <w:sz w:val="28"/>
                <w:szCs w:val="28"/>
              </w:rPr>
            </w:pPr>
          </w:p>
        </w:tc>
      </w:tr>
      <w:tr w14:paraId="75ED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952" w:type="dxa"/>
            <w:vAlign w:val="center"/>
          </w:tcPr>
          <w:p w14:paraId="0E8D0B9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1276" w:type="dxa"/>
            <w:vMerge w:val="restart"/>
            <w:vAlign w:val="center"/>
          </w:tcPr>
          <w:p w14:paraId="1CBC119B">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推进绿色低碳高质量发展信息公开</w:t>
            </w:r>
          </w:p>
        </w:tc>
        <w:tc>
          <w:tcPr>
            <w:tcW w:w="1276" w:type="dxa"/>
            <w:vMerge w:val="restart"/>
            <w:vAlign w:val="center"/>
          </w:tcPr>
          <w:p w14:paraId="266CA22B">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围绕激发市场主体活力强化公开</w:t>
            </w:r>
          </w:p>
        </w:tc>
        <w:tc>
          <w:tcPr>
            <w:tcW w:w="6520" w:type="dxa"/>
            <w:vAlign w:val="center"/>
          </w:tcPr>
          <w:p w14:paraId="6D9B7353">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有序推进《中共山东省委山东省人民政府关于国有企业创新驱动高质量发展的十条意见》（鲁发〔2022〕11 号）和市配套措施落实情况和成效公开，健全信息公开制度，真实、全面、及时披露国有企业相关信息，实现国有企业信息公开全覆盖，打造“阳光国企”，提升社会公信力。</w:t>
            </w:r>
          </w:p>
        </w:tc>
        <w:tc>
          <w:tcPr>
            <w:tcW w:w="2795" w:type="dxa"/>
            <w:vAlign w:val="center"/>
          </w:tcPr>
          <w:p w14:paraId="0EC93DC0">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县财政局</w:t>
            </w:r>
          </w:p>
        </w:tc>
        <w:tc>
          <w:tcPr>
            <w:tcW w:w="1912" w:type="dxa"/>
            <w:vAlign w:val="center"/>
          </w:tcPr>
          <w:p w14:paraId="29FBDD78">
            <w:pPr>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2023年年底前完成</w:t>
            </w:r>
          </w:p>
        </w:tc>
      </w:tr>
      <w:tr w14:paraId="6711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952" w:type="dxa"/>
            <w:vAlign w:val="center"/>
          </w:tcPr>
          <w:p w14:paraId="03423E38">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w:t>
            </w:r>
          </w:p>
        </w:tc>
        <w:tc>
          <w:tcPr>
            <w:tcW w:w="1276" w:type="dxa"/>
            <w:vMerge w:val="continue"/>
            <w:vAlign w:val="center"/>
          </w:tcPr>
          <w:p w14:paraId="497452EC">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6ACE3F2B">
            <w:pPr>
              <w:spacing w:line="480" w:lineRule="exact"/>
              <w:jc w:val="center"/>
              <w:rPr>
                <w:rFonts w:ascii="Times New Roman" w:hAnsi="Times New Roman" w:eastAsia="仿宋_GB2312" w:cs="Times New Roman"/>
                <w:kern w:val="0"/>
                <w:sz w:val="28"/>
                <w:szCs w:val="28"/>
              </w:rPr>
            </w:pPr>
          </w:p>
        </w:tc>
        <w:tc>
          <w:tcPr>
            <w:tcW w:w="6520" w:type="dxa"/>
            <w:vAlign w:val="center"/>
          </w:tcPr>
          <w:p w14:paraId="534C1AD0">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深入落实逾期未支付中小企业账款强制披露制度，严格按规定时限公开上年度逾期尚未支付中小企业款项的合同数量、金额等信息。</w:t>
            </w:r>
          </w:p>
        </w:tc>
        <w:tc>
          <w:tcPr>
            <w:tcW w:w="2795" w:type="dxa"/>
            <w:vAlign w:val="center"/>
          </w:tcPr>
          <w:p w14:paraId="4D8F7E7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w:t>
            </w:r>
            <w:r>
              <w:rPr>
                <w:rFonts w:hint="eastAsia" w:ascii="Times New Roman" w:hAnsi="Times New Roman" w:eastAsia="仿宋_GB2312" w:cs="Times New Roman"/>
                <w:kern w:val="0"/>
                <w:sz w:val="28"/>
                <w:szCs w:val="28"/>
              </w:rPr>
              <w:t>政府有关</w:t>
            </w:r>
            <w:r>
              <w:rPr>
                <w:rFonts w:ascii="Times New Roman" w:hAnsi="Times New Roman" w:eastAsia="仿宋_GB2312" w:cs="Times New Roman"/>
                <w:kern w:val="0"/>
                <w:sz w:val="28"/>
                <w:szCs w:val="28"/>
              </w:rPr>
              <w:t>部门</w:t>
            </w:r>
          </w:p>
        </w:tc>
        <w:tc>
          <w:tcPr>
            <w:tcW w:w="1912" w:type="dxa"/>
            <w:vAlign w:val="center"/>
          </w:tcPr>
          <w:p w14:paraId="12BD6073">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及时公开</w:t>
            </w:r>
          </w:p>
        </w:tc>
      </w:tr>
      <w:tr w14:paraId="3F19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4E2C0E7">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p>
        </w:tc>
        <w:tc>
          <w:tcPr>
            <w:tcW w:w="1276" w:type="dxa"/>
            <w:vMerge w:val="continue"/>
            <w:vAlign w:val="center"/>
          </w:tcPr>
          <w:p w14:paraId="73CC4C01">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364F0A20">
            <w:pPr>
              <w:spacing w:line="480" w:lineRule="exact"/>
              <w:jc w:val="center"/>
              <w:rPr>
                <w:rFonts w:ascii="Times New Roman" w:hAnsi="Times New Roman" w:eastAsia="仿宋_GB2312" w:cs="Times New Roman"/>
                <w:kern w:val="0"/>
                <w:sz w:val="28"/>
                <w:szCs w:val="28"/>
              </w:rPr>
            </w:pPr>
          </w:p>
        </w:tc>
        <w:tc>
          <w:tcPr>
            <w:tcW w:w="6520" w:type="dxa"/>
            <w:vAlign w:val="center"/>
          </w:tcPr>
          <w:p w14:paraId="67285B20">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强化政策集成供给，加强“稳中向好、进中提质”系列政策包的权威发布和全面解读。</w:t>
            </w:r>
          </w:p>
        </w:tc>
        <w:tc>
          <w:tcPr>
            <w:tcW w:w="2795" w:type="dxa"/>
            <w:vAlign w:val="center"/>
          </w:tcPr>
          <w:p w14:paraId="0F82DCE9">
            <w:pPr>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各镇人民政府，各街道办事处，经济开发区管委会，县</w:t>
            </w:r>
            <w:r>
              <w:rPr>
                <w:rFonts w:hint="eastAsia" w:ascii="Times New Roman" w:hAnsi="Times New Roman" w:eastAsia="仿宋_GB2312" w:cs="Times New Roman"/>
                <w:kern w:val="0"/>
                <w:sz w:val="28"/>
                <w:szCs w:val="28"/>
              </w:rPr>
              <w:t>发展改革</w:t>
            </w:r>
            <w:r>
              <w:rPr>
                <w:rFonts w:ascii="Times New Roman" w:hAnsi="Times New Roman" w:eastAsia="仿宋_GB2312" w:cs="Times New Roman"/>
                <w:kern w:val="0"/>
                <w:sz w:val="28"/>
                <w:szCs w:val="28"/>
              </w:rPr>
              <w:t>局</w:t>
            </w:r>
          </w:p>
        </w:tc>
        <w:tc>
          <w:tcPr>
            <w:tcW w:w="1912" w:type="dxa"/>
            <w:vAlign w:val="center"/>
          </w:tcPr>
          <w:p w14:paraId="131EACD0">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信息形成或变更之日起20个工作日内公开</w:t>
            </w:r>
          </w:p>
        </w:tc>
      </w:tr>
      <w:tr w14:paraId="673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52" w:type="dxa"/>
            <w:vAlign w:val="center"/>
          </w:tcPr>
          <w:p w14:paraId="400A711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1276" w:type="dxa"/>
            <w:vMerge w:val="continue"/>
            <w:vAlign w:val="center"/>
          </w:tcPr>
          <w:p w14:paraId="6CFE58A1">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68EB492B">
            <w:pPr>
              <w:spacing w:line="480" w:lineRule="exact"/>
              <w:jc w:val="center"/>
              <w:rPr>
                <w:rFonts w:ascii="Times New Roman" w:hAnsi="Times New Roman" w:eastAsia="仿宋_GB2312" w:cs="Times New Roman"/>
                <w:kern w:val="0"/>
                <w:sz w:val="28"/>
                <w:szCs w:val="28"/>
              </w:rPr>
            </w:pPr>
          </w:p>
        </w:tc>
        <w:tc>
          <w:tcPr>
            <w:tcW w:w="6520" w:type="dxa"/>
            <w:vAlign w:val="center"/>
          </w:tcPr>
          <w:p w14:paraId="7FA1F889">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优化企业用户空间，完善“一企一档”功能，推动政策“精准匹配、快速直达、一键兑现”。</w:t>
            </w:r>
          </w:p>
        </w:tc>
        <w:tc>
          <w:tcPr>
            <w:tcW w:w="2795" w:type="dxa"/>
            <w:vAlign w:val="center"/>
          </w:tcPr>
          <w:p w14:paraId="16A62EF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县大数据中心</w:t>
            </w:r>
          </w:p>
        </w:tc>
        <w:tc>
          <w:tcPr>
            <w:tcW w:w="1912" w:type="dxa"/>
            <w:vAlign w:val="center"/>
          </w:tcPr>
          <w:p w14:paraId="40E8206E">
            <w:pPr>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2023年年底前完成</w:t>
            </w:r>
          </w:p>
        </w:tc>
      </w:tr>
      <w:tr w14:paraId="578B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952" w:type="dxa"/>
            <w:vAlign w:val="center"/>
          </w:tcPr>
          <w:p w14:paraId="4551EE9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p>
        </w:tc>
        <w:tc>
          <w:tcPr>
            <w:tcW w:w="1276" w:type="dxa"/>
            <w:vMerge w:val="restart"/>
            <w:vAlign w:val="center"/>
          </w:tcPr>
          <w:p w14:paraId="36770CEA">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推进绿色低碳高质量发展信息公开</w:t>
            </w:r>
          </w:p>
        </w:tc>
        <w:tc>
          <w:tcPr>
            <w:tcW w:w="1276" w:type="dxa"/>
            <w:vMerge w:val="restart"/>
            <w:vAlign w:val="center"/>
          </w:tcPr>
          <w:p w14:paraId="6FA4743A">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围绕解决群众急难愁盼问题强化公开</w:t>
            </w:r>
          </w:p>
        </w:tc>
        <w:tc>
          <w:tcPr>
            <w:tcW w:w="6520" w:type="dxa"/>
            <w:vAlign w:val="center"/>
          </w:tcPr>
          <w:p w14:paraId="005F096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针对就业困难人员、高校毕业生、脱贫劳动力、失业人员、退役军人等重点群体，做好职业技能培训、城乡公益性岗位、就业创业补贴、灵活就业支持政策等信息公开。</w:t>
            </w:r>
          </w:p>
        </w:tc>
        <w:tc>
          <w:tcPr>
            <w:tcW w:w="2795" w:type="dxa"/>
            <w:vAlign w:val="center"/>
          </w:tcPr>
          <w:p w14:paraId="7F05B7C3">
            <w:pPr>
              <w:spacing w:line="48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县人力资源社会保障局、县退役军人事务局</w:t>
            </w:r>
          </w:p>
        </w:tc>
        <w:tc>
          <w:tcPr>
            <w:tcW w:w="1912" w:type="dxa"/>
            <w:vAlign w:val="center"/>
          </w:tcPr>
          <w:p w14:paraId="047F69F3">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47F3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4F50EFD">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1276" w:type="dxa"/>
            <w:vMerge w:val="continue"/>
            <w:vAlign w:val="center"/>
          </w:tcPr>
          <w:p w14:paraId="6F3CB4BC">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3881E2C2">
            <w:pPr>
              <w:spacing w:line="480" w:lineRule="exact"/>
              <w:jc w:val="center"/>
              <w:rPr>
                <w:rFonts w:ascii="仿宋_GB2312" w:hAnsi="Times New Roman" w:eastAsia="仿宋_GB2312" w:cs="Times New Roman"/>
                <w:kern w:val="0"/>
                <w:sz w:val="28"/>
                <w:szCs w:val="28"/>
              </w:rPr>
            </w:pPr>
          </w:p>
        </w:tc>
        <w:tc>
          <w:tcPr>
            <w:tcW w:w="6520" w:type="dxa"/>
            <w:vAlign w:val="center"/>
          </w:tcPr>
          <w:p w14:paraId="399ACFA0">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推进义务教育“双减”信息公开，加大适龄儿童入学政策的宣传和解读力度。</w:t>
            </w:r>
          </w:p>
        </w:tc>
        <w:tc>
          <w:tcPr>
            <w:tcW w:w="2795" w:type="dxa"/>
            <w:vAlign w:val="center"/>
          </w:tcPr>
          <w:p w14:paraId="36FF5498">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县教育和体育局</w:t>
            </w:r>
          </w:p>
        </w:tc>
        <w:tc>
          <w:tcPr>
            <w:tcW w:w="1912" w:type="dxa"/>
            <w:vAlign w:val="center"/>
          </w:tcPr>
          <w:p w14:paraId="4445DD41">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hint="eastAsia"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69DC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0500840">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p>
        </w:tc>
        <w:tc>
          <w:tcPr>
            <w:tcW w:w="1276" w:type="dxa"/>
            <w:vMerge w:val="continue"/>
            <w:vAlign w:val="center"/>
          </w:tcPr>
          <w:p w14:paraId="5D2E6003">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557AA8E4">
            <w:pPr>
              <w:spacing w:line="480" w:lineRule="exact"/>
              <w:jc w:val="center"/>
              <w:rPr>
                <w:rFonts w:ascii="仿宋_GB2312" w:hAnsi="Times New Roman" w:eastAsia="仿宋_GB2312" w:cs="Times New Roman"/>
                <w:kern w:val="0"/>
                <w:sz w:val="28"/>
                <w:szCs w:val="28"/>
              </w:rPr>
            </w:pPr>
          </w:p>
        </w:tc>
        <w:tc>
          <w:tcPr>
            <w:tcW w:w="6520" w:type="dxa"/>
            <w:vAlign w:val="center"/>
          </w:tcPr>
          <w:p w14:paraId="5EA3F2B0">
            <w:pPr>
              <w:spacing w:line="48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加强民办教育学校和校外培训机构的监管，落实收费公示和公开承诺制度，推进办学资质等信息集中公开。</w:t>
            </w:r>
          </w:p>
        </w:tc>
        <w:tc>
          <w:tcPr>
            <w:tcW w:w="2795" w:type="dxa"/>
            <w:vAlign w:val="center"/>
          </w:tcPr>
          <w:p w14:paraId="3271E1AF">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县教育和体育局</w:t>
            </w:r>
          </w:p>
        </w:tc>
        <w:tc>
          <w:tcPr>
            <w:tcW w:w="1912" w:type="dxa"/>
            <w:vAlign w:val="center"/>
          </w:tcPr>
          <w:p w14:paraId="04FE5B23">
            <w:pPr>
              <w:spacing w:line="480" w:lineRule="exact"/>
              <w:rPr>
                <w:rFonts w:ascii="仿宋_GB2312" w:hAnsi="Times New Roman" w:eastAsia="仿宋_GB2312" w:cs="Times New Roman"/>
                <w:kern w:val="0"/>
                <w:sz w:val="28"/>
                <w:szCs w:val="28"/>
              </w:rPr>
            </w:pPr>
            <w:r>
              <w:rPr>
                <w:rFonts w:ascii="Times New Roman" w:hAnsi="Times New Roman" w:eastAsia="仿宋_GB2312" w:cs="Times New Roman"/>
                <w:kern w:val="0"/>
                <w:sz w:val="28"/>
                <w:szCs w:val="28"/>
              </w:rPr>
              <w:t>2023</w:t>
            </w:r>
            <w:r>
              <w:rPr>
                <w:rFonts w:hint="eastAsia" w:ascii="仿宋_GB2312" w:hAnsi="Times New Roman" w:eastAsia="仿宋_GB2312" w:cs="Times New Roman"/>
                <w:kern w:val="0"/>
                <w:sz w:val="28"/>
                <w:szCs w:val="28"/>
              </w:rPr>
              <w:t>年</w:t>
            </w:r>
            <w:r>
              <w:rPr>
                <w:rFonts w:ascii="Times New Roman" w:hAnsi="Times New Roman" w:eastAsia="仿宋_GB2312" w:cs="Times New Roman"/>
                <w:kern w:val="0"/>
                <w:sz w:val="28"/>
                <w:szCs w:val="28"/>
              </w:rPr>
              <w:t>12</w:t>
            </w:r>
            <w:r>
              <w:rPr>
                <w:rFonts w:hint="eastAsia" w:ascii="仿宋_GB2312" w:hAnsi="Times New Roman" w:eastAsia="仿宋_GB2312" w:cs="Times New Roman"/>
                <w:kern w:val="0"/>
                <w:sz w:val="28"/>
                <w:szCs w:val="28"/>
              </w:rPr>
              <w:t>月底前完成</w:t>
            </w:r>
          </w:p>
        </w:tc>
      </w:tr>
      <w:tr w14:paraId="1080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952" w:type="dxa"/>
            <w:vAlign w:val="center"/>
          </w:tcPr>
          <w:p w14:paraId="317AD5E6">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p>
        </w:tc>
        <w:tc>
          <w:tcPr>
            <w:tcW w:w="1276" w:type="dxa"/>
            <w:vMerge w:val="continue"/>
            <w:vAlign w:val="center"/>
          </w:tcPr>
          <w:p w14:paraId="5814DEB1">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328A2D6F">
            <w:pPr>
              <w:spacing w:line="480" w:lineRule="exact"/>
              <w:jc w:val="center"/>
              <w:rPr>
                <w:rFonts w:ascii="仿宋_GB2312" w:hAnsi="Times New Roman" w:eastAsia="仿宋_GB2312" w:cs="Times New Roman"/>
                <w:kern w:val="0"/>
                <w:sz w:val="28"/>
                <w:szCs w:val="28"/>
              </w:rPr>
            </w:pPr>
          </w:p>
        </w:tc>
        <w:tc>
          <w:tcPr>
            <w:tcW w:w="6520" w:type="dxa"/>
            <w:vAlign w:val="center"/>
          </w:tcPr>
          <w:p w14:paraId="20842299">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及时公开城市低保对象、农村低保对象、城市特困人员、农村特困人员、困难残疾人、重度残疾人、机构养育孤儿、社会散养孤儿（含事实无人抚养儿童）、重点困境儿童等9类困难群众救助标准，健全动态调整机制。</w:t>
            </w:r>
          </w:p>
        </w:tc>
        <w:tc>
          <w:tcPr>
            <w:tcW w:w="2795" w:type="dxa"/>
            <w:vAlign w:val="center"/>
          </w:tcPr>
          <w:p w14:paraId="41953241">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县民政局</w:t>
            </w:r>
          </w:p>
        </w:tc>
        <w:tc>
          <w:tcPr>
            <w:tcW w:w="1912" w:type="dxa"/>
            <w:vAlign w:val="center"/>
          </w:tcPr>
          <w:p w14:paraId="06C09D0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2C9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952" w:type="dxa"/>
            <w:vAlign w:val="center"/>
          </w:tcPr>
          <w:p w14:paraId="0C865CF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13</w:t>
            </w:r>
          </w:p>
        </w:tc>
        <w:tc>
          <w:tcPr>
            <w:tcW w:w="1276" w:type="dxa"/>
            <w:vMerge w:val="restart"/>
            <w:vAlign w:val="center"/>
          </w:tcPr>
          <w:p w14:paraId="181ABC6E">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推进绿色低碳高质量发展信息公开</w:t>
            </w:r>
          </w:p>
        </w:tc>
        <w:tc>
          <w:tcPr>
            <w:tcW w:w="1276" w:type="dxa"/>
            <w:vMerge w:val="restart"/>
            <w:vAlign w:val="center"/>
          </w:tcPr>
          <w:p w14:paraId="0ACB3792">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围绕解决群众急难愁盼问题强化公开</w:t>
            </w:r>
          </w:p>
        </w:tc>
        <w:tc>
          <w:tcPr>
            <w:tcW w:w="6520" w:type="dxa"/>
            <w:vAlign w:val="center"/>
          </w:tcPr>
          <w:p w14:paraId="69B438F9">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着力解决新市民、青年人等住房问题，及时公布城镇保障性安居工程年度建设计划，做好住房租赁补贴申领条件、程序、管理和审批等信息。</w:t>
            </w:r>
          </w:p>
        </w:tc>
        <w:tc>
          <w:tcPr>
            <w:tcW w:w="2795" w:type="dxa"/>
            <w:vAlign w:val="center"/>
          </w:tcPr>
          <w:p w14:paraId="3107FDAA">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县住房城乡建设局</w:t>
            </w:r>
          </w:p>
        </w:tc>
        <w:tc>
          <w:tcPr>
            <w:tcW w:w="1912" w:type="dxa"/>
            <w:vAlign w:val="center"/>
          </w:tcPr>
          <w:p w14:paraId="0DC7D438">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14EC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952" w:type="dxa"/>
            <w:vAlign w:val="center"/>
          </w:tcPr>
          <w:p w14:paraId="19388685">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w:t>
            </w:r>
          </w:p>
        </w:tc>
        <w:tc>
          <w:tcPr>
            <w:tcW w:w="1276" w:type="dxa"/>
            <w:vMerge w:val="continue"/>
            <w:vAlign w:val="center"/>
          </w:tcPr>
          <w:p w14:paraId="544679EF">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684157DB">
            <w:pPr>
              <w:spacing w:line="480" w:lineRule="exact"/>
              <w:jc w:val="center"/>
              <w:rPr>
                <w:rFonts w:ascii="仿宋_GB2312" w:hAnsi="Times New Roman" w:eastAsia="仿宋_GB2312" w:cs="Times New Roman"/>
                <w:kern w:val="0"/>
                <w:sz w:val="28"/>
                <w:szCs w:val="28"/>
              </w:rPr>
            </w:pPr>
          </w:p>
        </w:tc>
        <w:tc>
          <w:tcPr>
            <w:tcW w:w="6520" w:type="dxa"/>
            <w:vAlign w:val="center"/>
          </w:tcPr>
          <w:p w14:paraId="7308B5E3">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加大养老托育有关支持政策的宣传解读力度，重点加强养老托育机构质量安全、从业人员、运营秩序等方面的监管，及时公布监管结果。</w:t>
            </w:r>
          </w:p>
        </w:tc>
        <w:tc>
          <w:tcPr>
            <w:tcW w:w="2795" w:type="dxa"/>
            <w:vAlign w:val="center"/>
          </w:tcPr>
          <w:p w14:paraId="25BE703F">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县民政局、县卫生健康局</w:t>
            </w:r>
          </w:p>
        </w:tc>
        <w:tc>
          <w:tcPr>
            <w:tcW w:w="1912" w:type="dxa"/>
            <w:vAlign w:val="center"/>
          </w:tcPr>
          <w:p w14:paraId="525511D2">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39F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952" w:type="dxa"/>
            <w:vAlign w:val="center"/>
          </w:tcPr>
          <w:p w14:paraId="3B11DB7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1276" w:type="dxa"/>
            <w:vMerge w:val="continue"/>
            <w:vAlign w:val="center"/>
          </w:tcPr>
          <w:p w14:paraId="5A553918">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407C848F">
            <w:pPr>
              <w:spacing w:line="480" w:lineRule="exact"/>
              <w:jc w:val="center"/>
              <w:rPr>
                <w:rFonts w:ascii="仿宋_GB2312" w:hAnsi="Times New Roman" w:eastAsia="仿宋_GB2312" w:cs="Times New Roman"/>
                <w:kern w:val="0"/>
                <w:sz w:val="28"/>
                <w:szCs w:val="28"/>
              </w:rPr>
            </w:pPr>
          </w:p>
        </w:tc>
        <w:tc>
          <w:tcPr>
            <w:tcW w:w="6520" w:type="dxa"/>
            <w:vAlign w:val="center"/>
          </w:tcPr>
          <w:p w14:paraId="186D040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深入贯彻落实《信访工作条例》，通过网站公开网络信访渠道、通信地址、咨询投诉电话、信访接待的时间和地点、查询信访事项处理进展以及结果的方式等相关事项。</w:t>
            </w:r>
          </w:p>
        </w:tc>
        <w:tc>
          <w:tcPr>
            <w:tcW w:w="2795" w:type="dxa"/>
            <w:vAlign w:val="center"/>
          </w:tcPr>
          <w:p w14:paraId="2E081F51">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县信访局</w:t>
            </w:r>
          </w:p>
        </w:tc>
        <w:tc>
          <w:tcPr>
            <w:tcW w:w="1912" w:type="dxa"/>
            <w:vAlign w:val="center"/>
          </w:tcPr>
          <w:p w14:paraId="310AC6C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6FAE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952" w:type="dxa"/>
            <w:vAlign w:val="center"/>
          </w:tcPr>
          <w:p w14:paraId="34C9FF47">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1276" w:type="dxa"/>
            <w:vMerge w:val="restart"/>
            <w:vAlign w:val="center"/>
          </w:tcPr>
          <w:p w14:paraId="3515DD77">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推进政策发布解读回应提质增效</w:t>
            </w:r>
          </w:p>
        </w:tc>
        <w:tc>
          <w:tcPr>
            <w:tcW w:w="1276" w:type="dxa"/>
            <w:vMerge w:val="restart"/>
            <w:vAlign w:val="center"/>
          </w:tcPr>
          <w:p w14:paraId="32F4AA9C">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持续深化政策集中统一公开</w:t>
            </w:r>
          </w:p>
        </w:tc>
        <w:tc>
          <w:tcPr>
            <w:tcW w:w="6520" w:type="dxa"/>
            <w:vAlign w:val="center"/>
          </w:tcPr>
          <w:p w14:paraId="40257338">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持续规范政府信息公开专栏建设，全面规范发布法定主动公开内容，政府信息发布参照政府文件发布格式持续规范，杜绝超期补录、正文发布不规范等现象出现。</w:t>
            </w:r>
          </w:p>
        </w:tc>
        <w:tc>
          <w:tcPr>
            <w:tcW w:w="2795" w:type="dxa"/>
            <w:vMerge w:val="restart"/>
            <w:vAlign w:val="center"/>
          </w:tcPr>
          <w:p w14:paraId="3C704794">
            <w:pPr>
              <w:spacing w:line="48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各镇人民政府，各街道办事处，经济开发区管委会，县政府各部门，各有关单位</w:t>
            </w:r>
          </w:p>
        </w:tc>
        <w:tc>
          <w:tcPr>
            <w:tcW w:w="1912" w:type="dxa"/>
            <w:vAlign w:val="center"/>
          </w:tcPr>
          <w:p w14:paraId="2ED34C21">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2023年10月底前对今年以来所发布政府信息全面规范</w:t>
            </w:r>
          </w:p>
        </w:tc>
      </w:tr>
      <w:tr w14:paraId="067C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D22D8FE">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1276" w:type="dxa"/>
            <w:vMerge w:val="continue"/>
            <w:vAlign w:val="center"/>
          </w:tcPr>
          <w:p w14:paraId="7E5CF984">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1F117CE8">
            <w:pPr>
              <w:spacing w:line="480" w:lineRule="exact"/>
              <w:jc w:val="center"/>
              <w:rPr>
                <w:rFonts w:ascii="Times New Roman" w:hAnsi="Times New Roman" w:eastAsia="仿宋_GB2312" w:cs="Times New Roman"/>
                <w:kern w:val="0"/>
                <w:sz w:val="28"/>
                <w:szCs w:val="28"/>
              </w:rPr>
            </w:pPr>
          </w:p>
        </w:tc>
        <w:tc>
          <w:tcPr>
            <w:tcW w:w="6520" w:type="dxa"/>
            <w:vAlign w:val="center"/>
          </w:tcPr>
          <w:p w14:paraId="3CC2D0AD">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加强主动公开基本目录动态管理，根据重点任务及群众需求，实时调整更新。</w:t>
            </w:r>
          </w:p>
        </w:tc>
        <w:tc>
          <w:tcPr>
            <w:tcW w:w="2795" w:type="dxa"/>
            <w:vMerge w:val="continue"/>
            <w:vAlign w:val="center"/>
          </w:tcPr>
          <w:p w14:paraId="24F37AB6">
            <w:pPr>
              <w:spacing w:line="480" w:lineRule="exact"/>
              <w:rPr>
                <w:rFonts w:ascii="Times New Roman" w:hAnsi="Times New Roman" w:eastAsia="仿宋_GB2312" w:cs="Times New Roman"/>
                <w:kern w:val="0"/>
                <w:sz w:val="28"/>
                <w:szCs w:val="28"/>
              </w:rPr>
            </w:pPr>
          </w:p>
        </w:tc>
        <w:tc>
          <w:tcPr>
            <w:tcW w:w="1912" w:type="dxa"/>
            <w:vAlign w:val="center"/>
          </w:tcPr>
          <w:p w14:paraId="3C495AB3">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本方案发布之日起20个工作日内及时动态更新本单位主动公开基本目录</w:t>
            </w:r>
          </w:p>
        </w:tc>
      </w:tr>
      <w:tr w14:paraId="015D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C33B5F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p>
        </w:tc>
        <w:tc>
          <w:tcPr>
            <w:tcW w:w="1276" w:type="dxa"/>
            <w:vMerge w:val="continue"/>
            <w:vAlign w:val="center"/>
          </w:tcPr>
          <w:p w14:paraId="51A11D7D">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39D2AA9A">
            <w:pPr>
              <w:spacing w:line="480" w:lineRule="exact"/>
              <w:jc w:val="center"/>
              <w:rPr>
                <w:rFonts w:ascii="Times New Roman" w:hAnsi="Times New Roman" w:eastAsia="仿宋_GB2312" w:cs="Times New Roman"/>
                <w:kern w:val="0"/>
                <w:sz w:val="28"/>
                <w:szCs w:val="28"/>
              </w:rPr>
            </w:pPr>
          </w:p>
        </w:tc>
        <w:tc>
          <w:tcPr>
            <w:tcW w:w="6520" w:type="dxa"/>
            <w:vAlign w:val="center"/>
          </w:tcPr>
          <w:p w14:paraId="7EA6409D">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进一步规范各类政府文件录入，严格按照《淄博市人民政府办公室关于印发〈淄博市规范政府文件发布格式和数据联通工作实施方案〉的通知》要求规范各类历史政府文件发布格式。</w:t>
            </w:r>
          </w:p>
        </w:tc>
        <w:tc>
          <w:tcPr>
            <w:tcW w:w="2795" w:type="dxa"/>
            <w:vMerge w:val="continue"/>
            <w:vAlign w:val="center"/>
          </w:tcPr>
          <w:p w14:paraId="1494FAA8">
            <w:pPr>
              <w:spacing w:line="480" w:lineRule="exact"/>
              <w:rPr>
                <w:rFonts w:ascii="Times New Roman" w:hAnsi="Times New Roman" w:eastAsia="仿宋_GB2312" w:cs="Times New Roman"/>
                <w:kern w:val="0"/>
                <w:sz w:val="28"/>
                <w:szCs w:val="28"/>
              </w:rPr>
            </w:pPr>
          </w:p>
        </w:tc>
        <w:tc>
          <w:tcPr>
            <w:tcW w:w="1912" w:type="dxa"/>
            <w:vAlign w:val="center"/>
          </w:tcPr>
          <w:p w14:paraId="2321BD77">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2023年10月底前对2016以来所发布政府文件全面规范</w:t>
            </w:r>
          </w:p>
        </w:tc>
      </w:tr>
      <w:tr w14:paraId="398D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952" w:type="dxa"/>
            <w:vAlign w:val="center"/>
          </w:tcPr>
          <w:p w14:paraId="78632B61">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1276" w:type="dxa"/>
            <w:vMerge w:val="restart"/>
            <w:vAlign w:val="center"/>
          </w:tcPr>
          <w:p w14:paraId="329C976F">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推进政策发布解读回应提质增效</w:t>
            </w:r>
          </w:p>
        </w:tc>
        <w:tc>
          <w:tcPr>
            <w:tcW w:w="1276" w:type="dxa"/>
            <w:vMerge w:val="restart"/>
            <w:vAlign w:val="center"/>
          </w:tcPr>
          <w:p w14:paraId="38A9792C">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持续深化政策集中统一公开</w:t>
            </w:r>
          </w:p>
        </w:tc>
        <w:tc>
          <w:tcPr>
            <w:tcW w:w="6520" w:type="dxa"/>
            <w:vAlign w:val="center"/>
          </w:tcPr>
          <w:p w14:paraId="3A1C54D8">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做好政策文件动态更新，各镇办、各部门单位新制定需主动公开的政策文件，要在县政府门户网站“法定主动公开内容”中全量公开，确保要素齐全，发布规范。</w:t>
            </w:r>
          </w:p>
        </w:tc>
        <w:tc>
          <w:tcPr>
            <w:tcW w:w="2795" w:type="dxa"/>
            <w:vMerge w:val="restart"/>
            <w:vAlign w:val="center"/>
          </w:tcPr>
          <w:p w14:paraId="20C454D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各镇人民政府，各街道办事处，经济开发区管委会，县政府各部门，各有关单位</w:t>
            </w:r>
          </w:p>
        </w:tc>
        <w:tc>
          <w:tcPr>
            <w:tcW w:w="1912" w:type="dxa"/>
            <w:vMerge w:val="restart"/>
            <w:vAlign w:val="center"/>
          </w:tcPr>
          <w:p w14:paraId="78F34CAF">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6D4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8057A4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1276" w:type="dxa"/>
            <w:vMerge w:val="continue"/>
            <w:vAlign w:val="center"/>
          </w:tcPr>
          <w:p w14:paraId="6DDDB83C">
            <w:pPr>
              <w:spacing w:line="480" w:lineRule="exact"/>
              <w:rPr>
                <w:rFonts w:ascii="仿宋_GB2312" w:hAnsi="Times New Roman" w:eastAsia="仿宋_GB2312" w:cs="Times New Roman"/>
                <w:kern w:val="0"/>
                <w:sz w:val="28"/>
                <w:szCs w:val="28"/>
              </w:rPr>
            </w:pPr>
          </w:p>
        </w:tc>
        <w:tc>
          <w:tcPr>
            <w:tcW w:w="1276" w:type="dxa"/>
            <w:vMerge w:val="continue"/>
            <w:vAlign w:val="center"/>
          </w:tcPr>
          <w:p w14:paraId="6E0326C1">
            <w:pPr>
              <w:spacing w:line="480" w:lineRule="exact"/>
              <w:rPr>
                <w:rFonts w:ascii="仿宋_GB2312" w:hAnsi="Times New Roman" w:eastAsia="仿宋_GB2312" w:cs="Times New Roman"/>
                <w:kern w:val="0"/>
                <w:sz w:val="28"/>
                <w:szCs w:val="28"/>
              </w:rPr>
            </w:pPr>
          </w:p>
        </w:tc>
        <w:tc>
          <w:tcPr>
            <w:tcW w:w="6520" w:type="dxa"/>
            <w:vAlign w:val="center"/>
          </w:tcPr>
          <w:p w14:paraId="0CE794BE">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聚焦企业痛点、难点、堵点问题，探索以企业“点餐”、政府“配餐”的方式，打造政策文件包，依托相关惠企服务平台，加强政策精准公开。</w:t>
            </w:r>
          </w:p>
        </w:tc>
        <w:tc>
          <w:tcPr>
            <w:tcW w:w="2795" w:type="dxa"/>
            <w:vMerge w:val="continue"/>
            <w:vAlign w:val="center"/>
          </w:tcPr>
          <w:p w14:paraId="3FF5B069">
            <w:pPr>
              <w:spacing w:line="480" w:lineRule="exact"/>
              <w:rPr>
                <w:rFonts w:ascii="仿宋_GB2312" w:hAnsi="Times New Roman" w:eastAsia="仿宋_GB2312" w:cs="Times New Roman"/>
                <w:kern w:val="0"/>
                <w:sz w:val="28"/>
                <w:szCs w:val="28"/>
              </w:rPr>
            </w:pPr>
          </w:p>
        </w:tc>
        <w:tc>
          <w:tcPr>
            <w:tcW w:w="1912" w:type="dxa"/>
            <w:vMerge w:val="continue"/>
            <w:vAlign w:val="center"/>
          </w:tcPr>
          <w:p w14:paraId="7FEF5386">
            <w:pPr>
              <w:spacing w:line="480" w:lineRule="exact"/>
              <w:jc w:val="center"/>
              <w:rPr>
                <w:rFonts w:ascii="仿宋_GB2312" w:hAnsi="Times New Roman" w:eastAsia="仿宋_GB2312" w:cs="Times New Roman"/>
                <w:kern w:val="0"/>
                <w:sz w:val="28"/>
                <w:szCs w:val="28"/>
              </w:rPr>
            </w:pPr>
          </w:p>
        </w:tc>
      </w:tr>
      <w:tr w14:paraId="0571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952" w:type="dxa"/>
            <w:vAlign w:val="center"/>
          </w:tcPr>
          <w:p w14:paraId="718DFC04">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w:t>
            </w:r>
          </w:p>
        </w:tc>
        <w:tc>
          <w:tcPr>
            <w:tcW w:w="1276" w:type="dxa"/>
            <w:vMerge w:val="continue"/>
            <w:vAlign w:val="center"/>
          </w:tcPr>
          <w:p w14:paraId="6C0EBFE5">
            <w:pPr>
              <w:spacing w:line="480" w:lineRule="exact"/>
              <w:rPr>
                <w:rFonts w:ascii="仿宋_GB2312" w:hAnsi="Times New Roman" w:eastAsia="仿宋_GB2312" w:cs="Times New Roman"/>
                <w:kern w:val="0"/>
                <w:sz w:val="28"/>
                <w:szCs w:val="28"/>
              </w:rPr>
            </w:pPr>
          </w:p>
        </w:tc>
        <w:tc>
          <w:tcPr>
            <w:tcW w:w="1276" w:type="dxa"/>
            <w:vMerge w:val="restart"/>
            <w:vAlign w:val="center"/>
          </w:tcPr>
          <w:p w14:paraId="44E39334">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持续深化政策高质量解读</w:t>
            </w:r>
          </w:p>
        </w:tc>
        <w:tc>
          <w:tcPr>
            <w:tcW w:w="6520" w:type="dxa"/>
            <w:vAlign w:val="center"/>
          </w:tcPr>
          <w:p w14:paraId="709E683E">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明确解读范围，行政规范性文件以及行政机关制发的对公众权益产生影响的政策文件均要开展解读。</w:t>
            </w:r>
          </w:p>
        </w:tc>
        <w:tc>
          <w:tcPr>
            <w:tcW w:w="2795" w:type="dxa"/>
            <w:vMerge w:val="continue"/>
            <w:vAlign w:val="center"/>
          </w:tcPr>
          <w:p w14:paraId="247E086A">
            <w:pPr>
              <w:spacing w:line="480" w:lineRule="exact"/>
              <w:rPr>
                <w:rFonts w:ascii="仿宋_GB2312" w:hAnsi="Times New Roman" w:eastAsia="仿宋_GB2312" w:cs="Times New Roman"/>
                <w:kern w:val="0"/>
                <w:sz w:val="28"/>
                <w:szCs w:val="28"/>
              </w:rPr>
            </w:pPr>
          </w:p>
        </w:tc>
        <w:tc>
          <w:tcPr>
            <w:tcW w:w="1912" w:type="dxa"/>
            <w:vMerge w:val="continue"/>
            <w:vAlign w:val="center"/>
          </w:tcPr>
          <w:p w14:paraId="24F1FB88">
            <w:pPr>
              <w:spacing w:line="480" w:lineRule="exact"/>
              <w:jc w:val="center"/>
              <w:rPr>
                <w:rFonts w:ascii="仿宋_GB2312" w:hAnsi="Times New Roman" w:eastAsia="仿宋_GB2312" w:cs="Times New Roman"/>
                <w:kern w:val="0"/>
                <w:sz w:val="28"/>
                <w:szCs w:val="28"/>
              </w:rPr>
            </w:pPr>
          </w:p>
        </w:tc>
      </w:tr>
      <w:tr w14:paraId="5A72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52" w:type="dxa"/>
            <w:vAlign w:val="center"/>
          </w:tcPr>
          <w:p w14:paraId="5982392E">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w:t>
            </w:r>
          </w:p>
        </w:tc>
        <w:tc>
          <w:tcPr>
            <w:tcW w:w="1276" w:type="dxa"/>
            <w:vMerge w:val="continue"/>
            <w:vAlign w:val="center"/>
          </w:tcPr>
          <w:p w14:paraId="5A3C0DED">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27CF0E96">
            <w:pPr>
              <w:spacing w:line="480" w:lineRule="exact"/>
              <w:jc w:val="center"/>
              <w:rPr>
                <w:rFonts w:ascii="仿宋_GB2312" w:hAnsi="Times New Roman" w:eastAsia="仿宋_GB2312" w:cs="Times New Roman"/>
                <w:kern w:val="0"/>
                <w:sz w:val="28"/>
                <w:szCs w:val="28"/>
              </w:rPr>
            </w:pPr>
          </w:p>
        </w:tc>
        <w:tc>
          <w:tcPr>
            <w:tcW w:w="6520" w:type="dxa"/>
            <w:vAlign w:val="center"/>
          </w:tcPr>
          <w:p w14:paraId="7E7D9020">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严格解读程序，认真落实政策解读“三同步”工作机制，将政策解读作为文件审签的重要一环，政策文件不解读不运转、解读材料不达标不运转。</w:t>
            </w:r>
          </w:p>
        </w:tc>
        <w:tc>
          <w:tcPr>
            <w:tcW w:w="2795" w:type="dxa"/>
            <w:vMerge w:val="continue"/>
            <w:vAlign w:val="center"/>
          </w:tcPr>
          <w:p w14:paraId="3A224AD9">
            <w:pPr>
              <w:spacing w:line="480" w:lineRule="exact"/>
              <w:rPr>
                <w:rFonts w:ascii="仿宋_GB2312" w:hAnsi="Times New Roman" w:eastAsia="仿宋_GB2312" w:cs="Times New Roman"/>
                <w:kern w:val="0"/>
                <w:sz w:val="28"/>
                <w:szCs w:val="28"/>
              </w:rPr>
            </w:pPr>
          </w:p>
        </w:tc>
        <w:tc>
          <w:tcPr>
            <w:tcW w:w="1912" w:type="dxa"/>
            <w:vMerge w:val="continue"/>
            <w:vAlign w:val="center"/>
          </w:tcPr>
          <w:p w14:paraId="3C23FA19">
            <w:pPr>
              <w:spacing w:line="480" w:lineRule="exact"/>
              <w:jc w:val="center"/>
              <w:rPr>
                <w:rFonts w:ascii="仿宋_GB2312" w:hAnsi="Times New Roman" w:eastAsia="仿宋_GB2312" w:cs="Times New Roman"/>
                <w:kern w:val="0"/>
                <w:sz w:val="28"/>
                <w:szCs w:val="28"/>
              </w:rPr>
            </w:pPr>
          </w:p>
        </w:tc>
      </w:tr>
      <w:tr w14:paraId="104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52" w:type="dxa"/>
            <w:vAlign w:val="center"/>
          </w:tcPr>
          <w:p w14:paraId="75A00876">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w:t>
            </w:r>
          </w:p>
        </w:tc>
        <w:tc>
          <w:tcPr>
            <w:tcW w:w="1276" w:type="dxa"/>
            <w:vMerge w:val="continue"/>
            <w:vAlign w:val="center"/>
          </w:tcPr>
          <w:p w14:paraId="1571B20C">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4C58D5F0">
            <w:pPr>
              <w:spacing w:line="480" w:lineRule="exact"/>
              <w:jc w:val="center"/>
              <w:rPr>
                <w:rFonts w:ascii="仿宋_GB2312" w:hAnsi="Times New Roman" w:eastAsia="仿宋_GB2312" w:cs="Times New Roman"/>
                <w:kern w:val="0"/>
                <w:sz w:val="28"/>
                <w:szCs w:val="28"/>
              </w:rPr>
            </w:pPr>
          </w:p>
        </w:tc>
        <w:tc>
          <w:tcPr>
            <w:tcW w:w="6520" w:type="dxa"/>
            <w:vAlign w:val="center"/>
          </w:tcPr>
          <w:p w14:paraId="44B1CDB4">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深化解读内容，充分收集企业群众需求，针对政策中与企业群众生产生活密切相关的具体条款和事项，进行要点拆分、深度解读和综合指引。</w:t>
            </w:r>
          </w:p>
        </w:tc>
        <w:tc>
          <w:tcPr>
            <w:tcW w:w="2795" w:type="dxa"/>
            <w:vMerge w:val="continue"/>
            <w:vAlign w:val="center"/>
          </w:tcPr>
          <w:p w14:paraId="3FB0D7DA">
            <w:pPr>
              <w:spacing w:line="480" w:lineRule="exact"/>
              <w:rPr>
                <w:rFonts w:ascii="仿宋_GB2312" w:hAnsi="Times New Roman" w:eastAsia="仿宋_GB2312" w:cs="Times New Roman"/>
                <w:kern w:val="0"/>
                <w:sz w:val="28"/>
                <w:szCs w:val="28"/>
              </w:rPr>
            </w:pPr>
          </w:p>
        </w:tc>
        <w:tc>
          <w:tcPr>
            <w:tcW w:w="1912" w:type="dxa"/>
            <w:vMerge w:val="continue"/>
            <w:vAlign w:val="center"/>
          </w:tcPr>
          <w:p w14:paraId="0FDD620B">
            <w:pPr>
              <w:spacing w:line="480" w:lineRule="exact"/>
              <w:jc w:val="center"/>
              <w:rPr>
                <w:rFonts w:ascii="仿宋_GB2312" w:hAnsi="Times New Roman" w:eastAsia="仿宋_GB2312" w:cs="Times New Roman"/>
                <w:kern w:val="0"/>
                <w:sz w:val="28"/>
                <w:szCs w:val="28"/>
              </w:rPr>
            </w:pPr>
          </w:p>
        </w:tc>
      </w:tr>
      <w:tr w14:paraId="59C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952" w:type="dxa"/>
            <w:vAlign w:val="center"/>
          </w:tcPr>
          <w:p w14:paraId="240FA832">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p>
        </w:tc>
        <w:tc>
          <w:tcPr>
            <w:tcW w:w="1276" w:type="dxa"/>
            <w:vMerge w:val="restart"/>
            <w:vAlign w:val="center"/>
          </w:tcPr>
          <w:p w14:paraId="18A6D778">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推进政策发布解读回应提质增效</w:t>
            </w:r>
          </w:p>
        </w:tc>
        <w:tc>
          <w:tcPr>
            <w:tcW w:w="1276" w:type="dxa"/>
            <w:vAlign w:val="center"/>
          </w:tcPr>
          <w:p w14:paraId="1B78C502">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持续深化政策高质量解读</w:t>
            </w:r>
          </w:p>
        </w:tc>
        <w:tc>
          <w:tcPr>
            <w:tcW w:w="6520" w:type="dxa"/>
            <w:vAlign w:val="center"/>
          </w:tcPr>
          <w:p w14:paraId="26CD7CA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创新解读形式，在文字、图片、视频解读基础上，积极采用互动直播、简明问答、现场宣讲等形式开展解读。</w:t>
            </w:r>
          </w:p>
        </w:tc>
        <w:tc>
          <w:tcPr>
            <w:tcW w:w="2795" w:type="dxa"/>
            <w:vAlign w:val="center"/>
          </w:tcPr>
          <w:p w14:paraId="5B74A8AD">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各镇人民政府，各街道办事处，经济开发区管委会，县政府各部门，各有关单位</w:t>
            </w:r>
          </w:p>
        </w:tc>
        <w:tc>
          <w:tcPr>
            <w:tcW w:w="1912" w:type="dxa"/>
            <w:vAlign w:val="center"/>
          </w:tcPr>
          <w:p w14:paraId="52676332">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1763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52" w:type="dxa"/>
            <w:vAlign w:val="center"/>
          </w:tcPr>
          <w:p w14:paraId="2060E503">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1276" w:type="dxa"/>
            <w:vMerge w:val="continue"/>
            <w:vAlign w:val="center"/>
          </w:tcPr>
          <w:p w14:paraId="3CA5C2AD">
            <w:pPr>
              <w:spacing w:line="480" w:lineRule="exact"/>
              <w:rPr>
                <w:rFonts w:ascii="仿宋_GB2312" w:hAnsi="Times New Roman" w:eastAsia="仿宋_GB2312" w:cs="Times New Roman"/>
                <w:kern w:val="0"/>
                <w:sz w:val="28"/>
                <w:szCs w:val="28"/>
              </w:rPr>
            </w:pPr>
          </w:p>
        </w:tc>
        <w:tc>
          <w:tcPr>
            <w:tcW w:w="1276" w:type="dxa"/>
            <w:vMerge w:val="restart"/>
            <w:vAlign w:val="center"/>
          </w:tcPr>
          <w:p w14:paraId="253BBCE8">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持续深化舆情回应</w:t>
            </w:r>
          </w:p>
        </w:tc>
        <w:tc>
          <w:tcPr>
            <w:tcW w:w="6520" w:type="dxa"/>
            <w:vAlign w:val="center"/>
          </w:tcPr>
          <w:p w14:paraId="2323402A">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出台重大政策，要加强社会效果和舆情风险评估，相关部门主要负责同志要出席新闻发布会进行宣传解读。</w:t>
            </w:r>
          </w:p>
        </w:tc>
        <w:tc>
          <w:tcPr>
            <w:tcW w:w="2795" w:type="dxa"/>
            <w:vAlign w:val="center"/>
          </w:tcPr>
          <w:p w14:paraId="6CEEDE03">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重大政策</w:t>
            </w:r>
          </w:p>
          <w:p w14:paraId="2606B103">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起草单位</w:t>
            </w:r>
          </w:p>
        </w:tc>
        <w:tc>
          <w:tcPr>
            <w:tcW w:w="1912" w:type="dxa"/>
            <w:vAlign w:val="center"/>
          </w:tcPr>
          <w:p w14:paraId="256908B0">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6ACC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952" w:type="dxa"/>
            <w:vAlign w:val="center"/>
          </w:tcPr>
          <w:p w14:paraId="64D38C3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w:t>
            </w:r>
          </w:p>
        </w:tc>
        <w:tc>
          <w:tcPr>
            <w:tcW w:w="1276" w:type="dxa"/>
            <w:vMerge w:val="continue"/>
            <w:vAlign w:val="center"/>
          </w:tcPr>
          <w:p w14:paraId="1A7147BF">
            <w:pPr>
              <w:spacing w:line="480" w:lineRule="exact"/>
              <w:rPr>
                <w:rFonts w:ascii="仿宋_GB2312" w:hAnsi="Times New Roman" w:eastAsia="仿宋_GB2312" w:cs="Times New Roman"/>
                <w:kern w:val="0"/>
                <w:sz w:val="28"/>
                <w:szCs w:val="28"/>
              </w:rPr>
            </w:pPr>
          </w:p>
        </w:tc>
        <w:tc>
          <w:tcPr>
            <w:tcW w:w="1276" w:type="dxa"/>
            <w:vMerge w:val="continue"/>
            <w:vAlign w:val="center"/>
          </w:tcPr>
          <w:p w14:paraId="022AA271">
            <w:pPr>
              <w:spacing w:line="480" w:lineRule="exact"/>
              <w:rPr>
                <w:rFonts w:ascii="仿宋_GB2312" w:hAnsi="Times New Roman" w:eastAsia="仿宋_GB2312" w:cs="Times New Roman"/>
                <w:kern w:val="0"/>
                <w:sz w:val="28"/>
                <w:szCs w:val="28"/>
              </w:rPr>
            </w:pPr>
          </w:p>
        </w:tc>
        <w:tc>
          <w:tcPr>
            <w:tcW w:w="6520" w:type="dxa"/>
            <w:vAlign w:val="center"/>
          </w:tcPr>
          <w:p w14:paraId="7400C0BE">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协同宣传、网信等部门，加强政务舆情监测和研判，确保涉及本辖区、本部门单位的政务舆情热点第一时间发现、第一时间办理、第一时间回应。</w:t>
            </w:r>
          </w:p>
        </w:tc>
        <w:tc>
          <w:tcPr>
            <w:tcW w:w="2795" w:type="dxa"/>
            <w:vAlign w:val="center"/>
          </w:tcPr>
          <w:p w14:paraId="14583214">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舆情涉及</w:t>
            </w:r>
          </w:p>
          <w:p w14:paraId="0D37DDBE">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部门单位</w:t>
            </w:r>
          </w:p>
        </w:tc>
        <w:tc>
          <w:tcPr>
            <w:tcW w:w="1912" w:type="dxa"/>
            <w:vAlign w:val="center"/>
          </w:tcPr>
          <w:p w14:paraId="0DCE98CF">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33B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52" w:type="dxa"/>
            <w:vAlign w:val="center"/>
          </w:tcPr>
          <w:p w14:paraId="7E460C6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p>
        </w:tc>
        <w:tc>
          <w:tcPr>
            <w:tcW w:w="1276" w:type="dxa"/>
            <w:vAlign w:val="center"/>
          </w:tcPr>
          <w:p w14:paraId="6E3AF7FB">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推进更高水平决策公开</w:t>
            </w:r>
          </w:p>
        </w:tc>
        <w:tc>
          <w:tcPr>
            <w:tcW w:w="1276" w:type="dxa"/>
            <w:vAlign w:val="center"/>
          </w:tcPr>
          <w:p w14:paraId="380D1B1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深入落实重大行政决策事项目录管理制度</w:t>
            </w:r>
          </w:p>
        </w:tc>
        <w:tc>
          <w:tcPr>
            <w:tcW w:w="6520" w:type="dxa"/>
            <w:vAlign w:val="center"/>
          </w:tcPr>
          <w:p w14:paraId="7B41B38D">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按照“应入尽入”的原则，确定年度重大行政决策事项目录，年初主动向社会公开。</w:t>
            </w:r>
          </w:p>
        </w:tc>
        <w:tc>
          <w:tcPr>
            <w:tcW w:w="2795" w:type="dxa"/>
            <w:vAlign w:val="center"/>
          </w:tcPr>
          <w:p w14:paraId="7DD5435D">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县司法局</w:t>
            </w:r>
          </w:p>
        </w:tc>
        <w:tc>
          <w:tcPr>
            <w:tcW w:w="1912" w:type="dxa"/>
            <w:vAlign w:val="center"/>
          </w:tcPr>
          <w:p w14:paraId="74EDC175">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信息形成或变更之日起</w:t>
            </w:r>
            <w:r>
              <w:rPr>
                <w:rFonts w:ascii="Times New Roman" w:hAnsi="Times New Roman" w:eastAsia="仿宋_GB2312" w:cs="Times New Roman"/>
                <w:kern w:val="0"/>
                <w:sz w:val="28"/>
                <w:szCs w:val="28"/>
              </w:rPr>
              <w:t>20</w:t>
            </w:r>
            <w:r>
              <w:rPr>
                <w:rFonts w:hint="eastAsia" w:ascii="仿宋_GB2312" w:hAnsi="Times New Roman" w:eastAsia="仿宋_GB2312" w:cs="Times New Roman"/>
                <w:kern w:val="0"/>
                <w:sz w:val="28"/>
                <w:szCs w:val="28"/>
              </w:rPr>
              <w:t>个工作日内公开</w:t>
            </w:r>
          </w:p>
        </w:tc>
      </w:tr>
      <w:tr w14:paraId="1326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B1E8BFB">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w:t>
            </w:r>
          </w:p>
        </w:tc>
        <w:tc>
          <w:tcPr>
            <w:tcW w:w="1276" w:type="dxa"/>
            <w:vMerge w:val="restart"/>
            <w:vAlign w:val="center"/>
          </w:tcPr>
          <w:p w14:paraId="78E11A7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推进更高水平决策公开</w:t>
            </w:r>
          </w:p>
        </w:tc>
        <w:tc>
          <w:tcPr>
            <w:tcW w:w="1276" w:type="dxa"/>
            <w:vAlign w:val="center"/>
          </w:tcPr>
          <w:p w14:paraId="51A94D7C">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深入落实重大行政决策事项目录管理制度</w:t>
            </w:r>
          </w:p>
        </w:tc>
        <w:tc>
          <w:tcPr>
            <w:tcW w:w="6520" w:type="dxa"/>
            <w:vAlign w:val="center"/>
          </w:tcPr>
          <w:p w14:paraId="7A71999B">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按照决策事项推进流程，以事项目录超链接方式归集展示决策草案全文、草案说明、决策背景、公众意见建议收集和采纳情况、公众代表列席决策会议情况、决策结果等信息，视情公开重大决策风险评估、专家论证、效果评估等信息。</w:t>
            </w:r>
          </w:p>
        </w:tc>
        <w:tc>
          <w:tcPr>
            <w:tcW w:w="2795" w:type="dxa"/>
            <w:vAlign w:val="center"/>
          </w:tcPr>
          <w:p w14:paraId="5391C8DC">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县司法局牵头，县级重大行政决策承办单位具体落实</w:t>
            </w:r>
          </w:p>
        </w:tc>
        <w:tc>
          <w:tcPr>
            <w:tcW w:w="1912" w:type="dxa"/>
            <w:vAlign w:val="center"/>
          </w:tcPr>
          <w:p w14:paraId="3A3A80B3">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6FC4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952" w:type="dxa"/>
            <w:vAlign w:val="center"/>
          </w:tcPr>
          <w:p w14:paraId="0BBEC7F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w:t>
            </w:r>
          </w:p>
        </w:tc>
        <w:tc>
          <w:tcPr>
            <w:tcW w:w="1276" w:type="dxa"/>
            <w:vMerge w:val="continue"/>
            <w:vAlign w:val="center"/>
          </w:tcPr>
          <w:p w14:paraId="7726A058">
            <w:pPr>
              <w:spacing w:line="480" w:lineRule="exact"/>
              <w:rPr>
                <w:rFonts w:ascii="仿宋_GB2312" w:hAnsi="Times New Roman" w:eastAsia="仿宋_GB2312" w:cs="Times New Roman"/>
                <w:kern w:val="0"/>
                <w:sz w:val="28"/>
                <w:szCs w:val="28"/>
              </w:rPr>
            </w:pPr>
          </w:p>
        </w:tc>
        <w:tc>
          <w:tcPr>
            <w:tcW w:w="1276" w:type="dxa"/>
            <w:vMerge w:val="restart"/>
            <w:vAlign w:val="center"/>
          </w:tcPr>
          <w:p w14:paraId="09ED10C6">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深入推动重大行政决策全过程公众参与</w:t>
            </w:r>
          </w:p>
        </w:tc>
        <w:tc>
          <w:tcPr>
            <w:tcW w:w="6520" w:type="dxa"/>
            <w:vAlign w:val="center"/>
          </w:tcPr>
          <w:p w14:paraId="28A97B34">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重大行政决策事项向社会公开征求意见的，要综合选用政府网站、政务新媒体、新闻发布会、政府信息查阅场所，以及报刊、广播、电视等便于社会公众知晓的途径开展。</w:t>
            </w:r>
          </w:p>
        </w:tc>
        <w:tc>
          <w:tcPr>
            <w:tcW w:w="2795" w:type="dxa"/>
            <w:vAlign w:val="center"/>
          </w:tcPr>
          <w:p w14:paraId="2D7DD260">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县级重大行政决策承办单位</w:t>
            </w:r>
          </w:p>
        </w:tc>
        <w:tc>
          <w:tcPr>
            <w:tcW w:w="1912" w:type="dxa"/>
            <w:vAlign w:val="center"/>
          </w:tcPr>
          <w:p w14:paraId="247345DF">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28AF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44F7390">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276" w:type="dxa"/>
            <w:vMerge w:val="continue"/>
            <w:vAlign w:val="center"/>
          </w:tcPr>
          <w:p w14:paraId="5D733D1B">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3409B413">
            <w:pPr>
              <w:spacing w:line="480" w:lineRule="exact"/>
              <w:jc w:val="center"/>
              <w:rPr>
                <w:rFonts w:ascii="仿宋_GB2312" w:hAnsi="Times New Roman" w:eastAsia="仿宋_GB2312" w:cs="Times New Roman"/>
                <w:kern w:val="0"/>
                <w:sz w:val="28"/>
                <w:szCs w:val="28"/>
              </w:rPr>
            </w:pPr>
          </w:p>
        </w:tc>
        <w:tc>
          <w:tcPr>
            <w:tcW w:w="6520" w:type="dxa"/>
            <w:vAlign w:val="center"/>
          </w:tcPr>
          <w:p w14:paraId="00CA90EE">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决策文件出台后，决策承办单位要向社会详细公开前期意见的收集、采纳情况以及较为集中意见不予采纳的原因，通过座谈会、听证会、实地走访、民意调查等其他公众参与方式征求意见的情况，也要一并向社会公开。</w:t>
            </w:r>
          </w:p>
        </w:tc>
        <w:tc>
          <w:tcPr>
            <w:tcW w:w="2795" w:type="dxa"/>
            <w:vAlign w:val="center"/>
          </w:tcPr>
          <w:p w14:paraId="712DF54B">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县级重大行政决策承办单位</w:t>
            </w:r>
          </w:p>
        </w:tc>
        <w:tc>
          <w:tcPr>
            <w:tcW w:w="1912" w:type="dxa"/>
            <w:vAlign w:val="center"/>
          </w:tcPr>
          <w:p w14:paraId="2D9777F1">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决策文件出台后的</w:t>
            </w:r>
            <w:r>
              <w:rPr>
                <w:rFonts w:ascii="Times New Roman" w:hAnsi="Times New Roman" w:eastAsia="仿宋_GB2312" w:cs="Times New Roman"/>
                <w:kern w:val="0"/>
                <w:sz w:val="28"/>
                <w:szCs w:val="28"/>
              </w:rPr>
              <w:t>10</w:t>
            </w:r>
            <w:r>
              <w:rPr>
                <w:rFonts w:hint="eastAsia" w:ascii="仿宋_GB2312" w:hAnsi="Times New Roman" w:eastAsia="仿宋_GB2312" w:cs="Times New Roman"/>
                <w:kern w:val="0"/>
                <w:sz w:val="28"/>
                <w:szCs w:val="28"/>
              </w:rPr>
              <w:t>个工作日内</w:t>
            </w:r>
          </w:p>
        </w:tc>
      </w:tr>
      <w:tr w14:paraId="1B94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952" w:type="dxa"/>
            <w:vAlign w:val="center"/>
          </w:tcPr>
          <w:p w14:paraId="6EA49ADA">
            <w:pPr>
              <w:spacing w:line="480" w:lineRule="exact"/>
              <w:jc w:val="center"/>
              <w:rPr>
                <w:rFonts w:ascii="Times New Roman" w:hAnsi="Times New Roman" w:eastAsia="仿宋_GB2312" w:cs="Times New Roman"/>
                <w:kern w:val="0"/>
                <w:sz w:val="28"/>
                <w:szCs w:val="28"/>
              </w:rPr>
            </w:pPr>
            <w:bookmarkStart w:id="0" w:name="_GoBack" w:colFirst="3" w:colLast="3"/>
            <w:r>
              <w:rPr>
                <w:rFonts w:ascii="Times New Roman" w:hAnsi="Times New Roman" w:eastAsia="仿宋_GB2312" w:cs="Times New Roman"/>
                <w:kern w:val="0"/>
                <w:sz w:val="28"/>
                <w:szCs w:val="28"/>
              </w:rPr>
              <w:t>31</w:t>
            </w:r>
          </w:p>
        </w:tc>
        <w:tc>
          <w:tcPr>
            <w:tcW w:w="1276" w:type="dxa"/>
            <w:vMerge w:val="restart"/>
            <w:vAlign w:val="center"/>
          </w:tcPr>
          <w:p w14:paraId="4FA9A3F4">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推进更高水平决策公开</w:t>
            </w:r>
          </w:p>
        </w:tc>
        <w:tc>
          <w:tcPr>
            <w:tcW w:w="1276" w:type="dxa"/>
            <w:vAlign w:val="center"/>
          </w:tcPr>
          <w:p w14:paraId="3094D566">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深入推动重大行政决策全过程公众参与</w:t>
            </w:r>
          </w:p>
        </w:tc>
        <w:tc>
          <w:tcPr>
            <w:tcW w:w="6520" w:type="dxa"/>
            <w:vAlign w:val="center"/>
          </w:tcPr>
          <w:p w14:paraId="5029C744">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继续深化利益相关方、群众代表、专家、媒体等列席政府有关会议工作</w:t>
            </w:r>
            <w:r>
              <w:rPr>
                <w:rFonts w:hint="eastAsia" w:ascii="Times New Roman" w:hAnsi="Times New Roman" w:eastAsia="仿宋_GB2312" w:cs="Times New Roman"/>
                <w:kern w:val="0"/>
                <w:sz w:val="28"/>
                <w:szCs w:val="28"/>
                <w:lang w:eastAsia="zh-CN"/>
              </w:rPr>
              <w:t>。</w:t>
            </w:r>
            <w:r>
              <w:rPr>
                <w:rFonts w:ascii="Times New Roman" w:hAnsi="Times New Roman" w:eastAsia="仿宋_GB2312" w:cs="Times New Roman"/>
                <w:kern w:val="0"/>
                <w:sz w:val="28"/>
                <w:szCs w:val="28"/>
              </w:rPr>
              <w:t>列席代表的意见发表和采纳情况要向社会公开。逐步探索选取适当议题，对议题审议过程进行在线直播。</w:t>
            </w:r>
          </w:p>
        </w:tc>
        <w:tc>
          <w:tcPr>
            <w:tcW w:w="2795" w:type="dxa"/>
            <w:vAlign w:val="center"/>
          </w:tcPr>
          <w:p w14:paraId="280147CA">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县政府办公室</w:t>
            </w:r>
          </w:p>
        </w:tc>
        <w:tc>
          <w:tcPr>
            <w:tcW w:w="1912" w:type="dxa"/>
            <w:vAlign w:val="center"/>
          </w:tcPr>
          <w:p w14:paraId="36270AD9">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2023年12月底前完成</w:t>
            </w:r>
          </w:p>
        </w:tc>
      </w:tr>
      <w:tr w14:paraId="31E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2" w:hRule="atLeast"/>
          <w:jc w:val="center"/>
        </w:trPr>
        <w:tc>
          <w:tcPr>
            <w:tcW w:w="952" w:type="dxa"/>
            <w:vAlign w:val="center"/>
          </w:tcPr>
          <w:p w14:paraId="51E50AD0">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w:t>
            </w:r>
          </w:p>
        </w:tc>
        <w:tc>
          <w:tcPr>
            <w:tcW w:w="1276" w:type="dxa"/>
            <w:vMerge w:val="continue"/>
            <w:vAlign w:val="center"/>
          </w:tcPr>
          <w:p w14:paraId="212C058E">
            <w:pPr>
              <w:spacing w:line="480" w:lineRule="exact"/>
              <w:rPr>
                <w:rFonts w:ascii="Times New Roman" w:hAnsi="Times New Roman" w:eastAsia="仿宋_GB2312" w:cs="Times New Roman"/>
                <w:kern w:val="0"/>
                <w:sz w:val="28"/>
                <w:szCs w:val="28"/>
              </w:rPr>
            </w:pPr>
          </w:p>
        </w:tc>
        <w:tc>
          <w:tcPr>
            <w:tcW w:w="1276" w:type="dxa"/>
            <w:vAlign w:val="center"/>
          </w:tcPr>
          <w:p w14:paraId="19E1A9ED">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深入开展政策评价</w:t>
            </w:r>
          </w:p>
        </w:tc>
        <w:tc>
          <w:tcPr>
            <w:tcW w:w="6520" w:type="dxa"/>
            <w:vAlign w:val="center"/>
          </w:tcPr>
          <w:p w14:paraId="68A779F4">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各镇办、各部门单位要建立健全常态化政策评价机制，选取本单位重点政策，围绕执行标准、适用范围、使用情况、取得成效、存在问题等，通过政府开放日、征集调查、专题座谈、重点访谈、舆情监测、网络问政等方式开展实施效果评价，全面掌握政策落地情况。</w:t>
            </w:r>
          </w:p>
        </w:tc>
        <w:tc>
          <w:tcPr>
            <w:tcW w:w="2795" w:type="dxa"/>
            <w:vAlign w:val="center"/>
          </w:tcPr>
          <w:p w14:paraId="196053E5">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县司法局牵头，县级重大行政决策承办单位、县政府行政规范性文件实施部门和部门行政规范性文件起草部门具体落实</w:t>
            </w:r>
          </w:p>
        </w:tc>
        <w:tc>
          <w:tcPr>
            <w:tcW w:w="1912" w:type="dxa"/>
            <w:vAlign w:val="center"/>
          </w:tcPr>
          <w:p w14:paraId="1EDB8A58">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2023年12月底前完成</w:t>
            </w:r>
          </w:p>
        </w:tc>
      </w:tr>
      <w:bookmarkEnd w:id="0"/>
      <w:tr w14:paraId="7DCC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952" w:type="dxa"/>
            <w:vAlign w:val="center"/>
          </w:tcPr>
          <w:p w14:paraId="77303E68">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w:t>
            </w:r>
          </w:p>
        </w:tc>
        <w:tc>
          <w:tcPr>
            <w:tcW w:w="1276" w:type="dxa"/>
            <w:vMerge w:val="restart"/>
            <w:vAlign w:val="center"/>
          </w:tcPr>
          <w:p w14:paraId="5018CC85">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推进政务公开规范化建设</w:t>
            </w:r>
          </w:p>
        </w:tc>
        <w:tc>
          <w:tcPr>
            <w:tcW w:w="1276" w:type="dxa"/>
            <w:vMerge w:val="restart"/>
            <w:vAlign w:val="center"/>
          </w:tcPr>
          <w:p w14:paraId="65A8C824">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依法依规做好政府信息依申请公开答复工作</w:t>
            </w:r>
          </w:p>
        </w:tc>
        <w:tc>
          <w:tcPr>
            <w:tcW w:w="6520" w:type="dxa"/>
            <w:vAlign w:val="center"/>
          </w:tcPr>
          <w:p w14:paraId="2DA9695E">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严格按照《中华人民共和国政府信息公开条例》等有关法规文件要求，进一步完善依申请公开工作登记管理、协助调查、会商、归档等各个环节的程序、标准和责任划分，加强部门会商协作，依法依规及时准确予以答复反馈。</w:t>
            </w:r>
          </w:p>
        </w:tc>
        <w:tc>
          <w:tcPr>
            <w:tcW w:w="2795" w:type="dxa"/>
            <w:vMerge w:val="restart"/>
            <w:vAlign w:val="center"/>
          </w:tcPr>
          <w:p w14:paraId="09E9AAE0">
            <w:pPr>
              <w:spacing w:line="48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各镇人民政府，各街道办事处，经济开发区管委会，县政府各部门，各有关单位</w:t>
            </w:r>
          </w:p>
        </w:tc>
        <w:tc>
          <w:tcPr>
            <w:tcW w:w="1912" w:type="dxa"/>
            <w:vMerge w:val="restart"/>
            <w:vAlign w:val="center"/>
          </w:tcPr>
          <w:p w14:paraId="6AFFEC4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长期坚持</w:t>
            </w:r>
          </w:p>
        </w:tc>
      </w:tr>
      <w:tr w14:paraId="03C4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52" w:type="dxa"/>
            <w:vAlign w:val="center"/>
          </w:tcPr>
          <w:p w14:paraId="7C1A0F0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w:t>
            </w:r>
          </w:p>
        </w:tc>
        <w:tc>
          <w:tcPr>
            <w:tcW w:w="1276" w:type="dxa"/>
            <w:vMerge w:val="continue"/>
            <w:vAlign w:val="center"/>
          </w:tcPr>
          <w:p w14:paraId="14EF9EA2">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151C699E">
            <w:pPr>
              <w:spacing w:line="480" w:lineRule="exact"/>
              <w:jc w:val="center"/>
              <w:rPr>
                <w:rFonts w:ascii="Times New Roman" w:hAnsi="Times New Roman" w:eastAsia="仿宋_GB2312" w:cs="Times New Roman"/>
                <w:kern w:val="0"/>
                <w:sz w:val="28"/>
                <w:szCs w:val="28"/>
              </w:rPr>
            </w:pPr>
          </w:p>
        </w:tc>
        <w:tc>
          <w:tcPr>
            <w:tcW w:w="6520" w:type="dxa"/>
            <w:vAlign w:val="center"/>
          </w:tcPr>
          <w:p w14:paraId="4C09D852">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持续深化完善依申请公开转主动公开常态化审查机制。</w:t>
            </w:r>
          </w:p>
        </w:tc>
        <w:tc>
          <w:tcPr>
            <w:tcW w:w="2795" w:type="dxa"/>
            <w:vMerge w:val="continue"/>
            <w:vAlign w:val="center"/>
          </w:tcPr>
          <w:p w14:paraId="78836834">
            <w:pPr>
              <w:spacing w:line="480" w:lineRule="exact"/>
              <w:rPr>
                <w:rFonts w:ascii="Times New Roman" w:hAnsi="Times New Roman" w:eastAsia="仿宋_GB2312" w:cs="Times New Roman"/>
                <w:kern w:val="0"/>
                <w:sz w:val="28"/>
                <w:szCs w:val="28"/>
              </w:rPr>
            </w:pPr>
          </w:p>
        </w:tc>
        <w:tc>
          <w:tcPr>
            <w:tcW w:w="1912" w:type="dxa"/>
            <w:vMerge w:val="continue"/>
            <w:vAlign w:val="center"/>
          </w:tcPr>
          <w:p w14:paraId="0676042F">
            <w:pPr>
              <w:spacing w:line="480" w:lineRule="exact"/>
              <w:jc w:val="center"/>
              <w:rPr>
                <w:rFonts w:ascii="Times New Roman" w:hAnsi="Times New Roman" w:eastAsia="仿宋_GB2312" w:cs="Times New Roman"/>
                <w:kern w:val="0"/>
                <w:sz w:val="28"/>
                <w:szCs w:val="28"/>
              </w:rPr>
            </w:pPr>
          </w:p>
        </w:tc>
      </w:tr>
      <w:tr w14:paraId="305B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952" w:type="dxa"/>
            <w:vAlign w:val="center"/>
          </w:tcPr>
          <w:p w14:paraId="32989A7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35</w:t>
            </w:r>
          </w:p>
        </w:tc>
        <w:tc>
          <w:tcPr>
            <w:tcW w:w="1276" w:type="dxa"/>
            <w:vMerge w:val="continue"/>
            <w:vAlign w:val="center"/>
          </w:tcPr>
          <w:p w14:paraId="489C2809">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20C7CE51">
            <w:pPr>
              <w:spacing w:line="480" w:lineRule="exact"/>
              <w:jc w:val="center"/>
              <w:rPr>
                <w:rFonts w:ascii="Times New Roman" w:hAnsi="Times New Roman" w:eastAsia="仿宋_GB2312" w:cs="Times New Roman"/>
                <w:kern w:val="0"/>
                <w:sz w:val="28"/>
                <w:szCs w:val="28"/>
              </w:rPr>
            </w:pPr>
          </w:p>
        </w:tc>
        <w:tc>
          <w:tcPr>
            <w:tcW w:w="6520" w:type="dxa"/>
            <w:vAlign w:val="center"/>
          </w:tcPr>
          <w:p w14:paraId="748B1D0C">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深入破解难点问题，进一步缓解土地征收领域政府信息依申请公开压力，指导各镇办根据项目进度，及时细化公开已批准的土地征收项目信息。</w:t>
            </w:r>
          </w:p>
        </w:tc>
        <w:tc>
          <w:tcPr>
            <w:tcW w:w="2795" w:type="dxa"/>
            <w:vAlign w:val="center"/>
          </w:tcPr>
          <w:p w14:paraId="3A322842">
            <w:pPr>
              <w:spacing w:line="480" w:lineRule="exact"/>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各镇人民政府，各街道办事处，经济开发区管委会，</w:t>
            </w:r>
            <w:r>
              <w:rPr>
                <w:rFonts w:ascii="Times New Roman" w:hAnsi="Times New Roman" w:eastAsia="仿宋_GB2312" w:cs="Times New Roman"/>
                <w:kern w:val="0"/>
                <w:sz w:val="28"/>
                <w:szCs w:val="28"/>
              </w:rPr>
              <w:t>县自然资源局</w:t>
            </w:r>
          </w:p>
        </w:tc>
        <w:tc>
          <w:tcPr>
            <w:tcW w:w="1912" w:type="dxa"/>
            <w:vAlign w:val="center"/>
          </w:tcPr>
          <w:p w14:paraId="54932AF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长期坚持</w:t>
            </w:r>
          </w:p>
        </w:tc>
      </w:tr>
      <w:tr w14:paraId="0D8D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952" w:type="dxa"/>
            <w:vAlign w:val="center"/>
          </w:tcPr>
          <w:p w14:paraId="24077A10">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p>
        </w:tc>
        <w:tc>
          <w:tcPr>
            <w:tcW w:w="1276" w:type="dxa"/>
            <w:vMerge w:val="restart"/>
            <w:vAlign w:val="center"/>
          </w:tcPr>
          <w:p w14:paraId="71515995">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推进政务公开规范化建设</w:t>
            </w:r>
          </w:p>
        </w:tc>
        <w:tc>
          <w:tcPr>
            <w:tcW w:w="1276" w:type="dxa"/>
            <w:vMerge w:val="restart"/>
            <w:vAlign w:val="center"/>
          </w:tcPr>
          <w:p w14:paraId="387A5B46">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深化公共企事业单位信息公开</w:t>
            </w:r>
          </w:p>
        </w:tc>
        <w:tc>
          <w:tcPr>
            <w:tcW w:w="6520" w:type="dxa"/>
            <w:vAlign w:val="center"/>
          </w:tcPr>
          <w:p w14:paraId="077BE76A">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加强纵向指导和业务培训，教育、卫生健康、交通、住房城乡建设、水利等公共企事业单位主管部门要深入研究，进一步完善本领域公开目录，增强科学性和便利性。</w:t>
            </w:r>
          </w:p>
        </w:tc>
        <w:tc>
          <w:tcPr>
            <w:tcW w:w="2795" w:type="dxa"/>
            <w:vMerge w:val="restart"/>
            <w:vAlign w:val="center"/>
          </w:tcPr>
          <w:p w14:paraId="03A4C69A">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w:t>
            </w:r>
            <w:r>
              <w:rPr>
                <w:rFonts w:hint="eastAsia" w:ascii="Times New Roman" w:hAnsi="Times New Roman" w:eastAsia="仿宋_GB2312" w:cs="Times New Roman"/>
                <w:kern w:val="0"/>
                <w:sz w:val="28"/>
                <w:szCs w:val="28"/>
              </w:rPr>
              <w:t>教育和体育</w:t>
            </w:r>
            <w:r>
              <w:rPr>
                <w:rFonts w:ascii="Times New Roman" w:hAnsi="Times New Roman" w:eastAsia="仿宋_GB2312" w:cs="Times New Roman"/>
                <w:kern w:val="0"/>
                <w:sz w:val="28"/>
                <w:szCs w:val="28"/>
              </w:rPr>
              <w:t>局、县</w:t>
            </w:r>
            <w:r>
              <w:rPr>
                <w:rFonts w:hint="eastAsia" w:ascii="Times New Roman" w:hAnsi="Times New Roman" w:eastAsia="仿宋_GB2312" w:cs="Times New Roman"/>
                <w:kern w:val="0"/>
                <w:sz w:val="28"/>
                <w:szCs w:val="28"/>
              </w:rPr>
              <w:t>住房城乡建设</w:t>
            </w:r>
            <w:r>
              <w:rPr>
                <w:rFonts w:ascii="Times New Roman" w:hAnsi="Times New Roman" w:eastAsia="仿宋_GB2312" w:cs="Times New Roman"/>
                <w:kern w:val="0"/>
                <w:sz w:val="28"/>
                <w:szCs w:val="28"/>
              </w:rPr>
              <w:t>局、县交通</w:t>
            </w:r>
            <w:r>
              <w:rPr>
                <w:rFonts w:hint="eastAsia" w:ascii="Times New Roman" w:hAnsi="Times New Roman" w:eastAsia="仿宋_GB2312" w:cs="Times New Roman"/>
                <w:kern w:val="0"/>
                <w:sz w:val="28"/>
                <w:szCs w:val="28"/>
              </w:rPr>
              <w:t>运输</w:t>
            </w:r>
            <w:r>
              <w:rPr>
                <w:rFonts w:ascii="Times New Roman" w:hAnsi="Times New Roman" w:eastAsia="仿宋_GB2312" w:cs="Times New Roman"/>
                <w:kern w:val="0"/>
                <w:sz w:val="28"/>
                <w:szCs w:val="28"/>
              </w:rPr>
              <w:t>局、县水利局、县</w:t>
            </w:r>
            <w:r>
              <w:rPr>
                <w:rFonts w:hint="eastAsia" w:ascii="Times New Roman" w:hAnsi="Times New Roman" w:eastAsia="仿宋_GB2312" w:cs="Times New Roman"/>
                <w:kern w:val="0"/>
                <w:sz w:val="28"/>
                <w:szCs w:val="28"/>
              </w:rPr>
              <w:t>卫生健康</w:t>
            </w:r>
            <w:r>
              <w:rPr>
                <w:rFonts w:ascii="Times New Roman" w:hAnsi="Times New Roman" w:eastAsia="仿宋_GB2312" w:cs="Times New Roman"/>
                <w:kern w:val="0"/>
                <w:sz w:val="28"/>
                <w:szCs w:val="28"/>
              </w:rPr>
              <w:t>局、县供电公司</w:t>
            </w:r>
          </w:p>
        </w:tc>
        <w:tc>
          <w:tcPr>
            <w:tcW w:w="1912" w:type="dxa"/>
            <w:vAlign w:val="center"/>
          </w:tcPr>
          <w:p w14:paraId="3EA83130">
            <w:pPr>
              <w:autoSpaceDE w:val="0"/>
              <w:autoSpaceDN w:val="0"/>
              <w:adjustRightInd w:val="0"/>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2023年12月底前完成</w:t>
            </w:r>
          </w:p>
        </w:tc>
      </w:tr>
      <w:tr w14:paraId="7079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952" w:type="dxa"/>
            <w:vAlign w:val="center"/>
          </w:tcPr>
          <w:p w14:paraId="3B5B963B">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37</w:t>
            </w:r>
          </w:p>
        </w:tc>
        <w:tc>
          <w:tcPr>
            <w:tcW w:w="1276" w:type="dxa"/>
            <w:vMerge w:val="continue"/>
            <w:vAlign w:val="center"/>
          </w:tcPr>
          <w:p w14:paraId="67677799">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0C551AFF">
            <w:pPr>
              <w:spacing w:line="480" w:lineRule="exact"/>
              <w:jc w:val="center"/>
              <w:rPr>
                <w:rFonts w:ascii="Times New Roman" w:hAnsi="Times New Roman" w:eastAsia="仿宋_GB2312" w:cs="Times New Roman"/>
                <w:kern w:val="0"/>
                <w:sz w:val="28"/>
                <w:szCs w:val="28"/>
              </w:rPr>
            </w:pPr>
          </w:p>
        </w:tc>
        <w:tc>
          <w:tcPr>
            <w:tcW w:w="6520" w:type="dxa"/>
            <w:vAlign w:val="center"/>
          </w:tcPr>
          <w:p w14:paraId="4FDD0097">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加大调度督导力度，在各公共企事业单位建立联络员制度，定期对公共企事业单位信息公开开展专项评估，对以汇总链接形式在平台进行集中展示的企事业单位，重点加强对网站栏目设置的监督指导，确保栏目清晰、要素齐全、及时更新。</w:t>
            </w:r>
          </w:p>
        </w:tc>
        <w:tc>
          <w:tcPr>
            <w:tcW w:w="2795" w:type="dxa"/>
            <w:vMerge w:val="continue"/>
            <w:vAlign w:val="center"/>
          </w:tcPr>
          <w:p w14:paraId="69B020D8">
            <w:pPr>
              <w:spacing w:line="480" w:lineRule="exact"/>
              <w:rPr>
                <w:rFonts w:ascii="Times New Roman" w:hAnsi="Times New Roman" w:eastAsia="仿宋_GB2312" w:cs="Times New Roman"/>
                <w:kern w:val="0"/>
                <w:sz w:val="28"/>
                <w:szCs w:val="28"/>
              </w:rPr>
            </w:pPr>
          </w:p>
        </w:tc>
        <w:tc>
          <w:tcPr>
            <w:tcW w:w="1912" w:type="dxa"/>
            <w:vAlign w:val="center"/>
          </w:tcPr>
          <w:p w14:paraId="2BCB9ADB">
            <w:pPr>
              <w:autoSpaceDE w:val="0"/>
              <w:autoSpaceDN w:val="0"/>
              <w:adjustRightInd w:val="0"/>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2023年12月底前完成</w:t>
            </w:r>
          </w:p>
        </w:tc>
      </w:tr>
      <w:tr w14:paraId="6C1B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952" w:type="dxa"/>
            <w:vAlign w:val="center"/>
          </w:tcPr>
          <w:p w14:paraId="0DD1997C">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38</w:t>
            </w:r>
          </w:p>
        </w:tc>
        <w:tc>
          <w:tcPr>
            <w:tcW w:w="1276" w:type="dxa"/>
            <w:vMerge w:val="continue"/>
            <w:vAlign w:val="center"/>
          </w:tcPr>
          <w:p w14:paraId="3C05102A">
            <w:pPr>
              <w:spacing w:line="480" w:lineRule="exact"/>
              <w:jc w:val="center"/>
              <w:rPr>
                <w:rFonts w:ascii="Times New Roman" w:hAnsi="Times New Roman" w:eastAsia="仿宋_GB2312" w:cs="Times New Roman"/>
                <w:kern w:val="0"/>
                <w:sz w:val="28"/>
                <w:szCs w:val="28"/>
              </w:rPr>
            </w:pPr>
          </w:p>
        </w:tc>
        <w:tc>
          <w:tcPr>
            <w:tcW w:w="1276" w:type="dxa"/>
            <w:vMerge w:val="continue"/>
            <w:vAlign w:val="center"/>
          </w:tcPr>
          <w:p w14:paraId="20576B26">
            <w:pPr>
              <w:spacing w:line="480" w:lineRule="exact"/>
              <w:jc w:val="center"/>
              <w:rPr>
                <w:rFonts w:ascii="Times New Roman" w:hAnsi="Times New Roman" w:eastAsia="仿宋_GB2312" w:cs="Times New Roman"/>
                <w:kern w:val="0"/>
                <w:sz w:val="28"/>
                <w:szCs w:val="28"/>
              </w:rPr>
            </w:pPr>
          </w:p>
        </w:tc>
        <w:tc>
          <w:tcPr>
            <w:tcW w:w="6520" w:type="dxa"/>
            <w:vAlign w:val="center"/>
          </w:tcPr>
          <w:p w14:paraId="444CAB62">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着力加强线下公开场所、电话咨询等公开渠道建设，及时回应社会关切，满足服务对象以及社会公众的个性化信息需求。</w:t>
            </w:r>
          </w:p>
        </w:tc>
        <w:tc>
          <w:tcPr>
            <w:tcW w:w="2795" w:type="dxa"/>
            <w:vMerge w:val="continue"/>
            <w:vAlign w:val="center"/>
          </w:tcPr>
          <w:p w14:paraId="0D55610E">
            <w:pPr>
              <w:spacing w:line="480" w:lineRule="exact"/>
              <w:rPr>
                <w:rFonts w:ascii="Times New Roman" w:hAnsi="Times New Roman" w:eastAsia="仿宋_GB2312" w:cs="Times New Roman"/>
                <w:kern w:val="0"/>
                <w:sz w:val="28"/>
                <w:szCs w:val="28"/>
              </w:rPr>
            </w:pPr>
          </w:p>
        </w:tc>
        <w:tc>
          <w:tcPr>
            <w:tcW w:w="1912" w:type="dxa"/>
            <w:vAlign w:val="center"/>
          </w:tcPr>
          <w:p w14:paraId="70093A1B">
            <w:pPr>
              <w:autoSpaceDE w:val="0"/>
              <w:autoSpaceDN w:val="0"/>
              <w:adjustRightInd w:val="0"/>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长期坚持</w:t>
            </w:r>
          </w:p>
        </w:tc>
      </w:tr>
      <w:tr w14:paraId="5DF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038B231">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39</w:t>
            </w:r>
          </w:p>
        </w:tc>
        <w:tc>
          <w:tcPr>
            <w:tcW w:w="1276" w:type="dxa"/>
            <w:vMerge w:val="restart"/>
            <w:vAlign w:val="center"/>
          </w:tcPr>
          <w:p w14:paraId="60EB2450">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推进政务公开规范化建设</w:t>
            </w:r>
          </w:p>
        </w:tc>
        <w:tc>
          <w:tcPr>
            <w:tcW w:w="1276" w:type="dxa"/>
            <w:vMerge w:val="restart"/>
            <w:vAlign w:val="center"/>
          </w:tcPr>
          <w:p w14:paraId="767518AB">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扎实推进基层政务公开</w:t>
            </w:r>
          </w:p>
        </w:tc>
        <w:tc>
          <w:tcPr>
            <w:tcW w:w="6520" w:type="dxa"/>
            <w:vAlign w:val="center"/>
          </w:tcPr>
          <w:p w14:paraId="08F95928">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进一步强化县政务服务中心、各镇办便民服务中心的政务公开专区功能建设，提高在专区开展重要政策现场解读、综合政策辅导、办事流程演示等活动的频次，推进公开和基层办事服务的深度融合。</w:t>
            </w:r>
          </w:p>
        </w:tc>
        <w:tc>
          <w:tcPr>
            <w:tcW w:w="2795" w:type="dxa"/>
            <w:vAlign w:val="center"/>
          </w:tcPr>
          <w:p w14:paraId="321A2109">
            <w:pPr>
              <w:spacing w:line="48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各镇人民政府，各街道办事处，</w:t>
            </w:r>
            <w:r>
              <w:rPr>
                <w:rFonts w:ascii="Times New Roman" w:hAnsi="Times New Roman" w:eastAsia="仿宋_GB2312" w:cs="Times New Roman"/>
                <w:kern w:val="0"/>
                <w:sz w:val="28"/>
                <w:szCs w:val="28"/>
              </w:rPr>
              <w:t>县行政审批</w:t>
            </w:r>
            <w:r>
              <w:rPr>
                <w:rFonts w:hint="eastAsia" w:ascii="Times New Roman" w:hAnsi="Times New Roman" w:eastAsia="仿宋_GB2312" w:cs="Times New Roman"/>
                <w:kern w:val="0"/>
                <w:sz w:val="28"/>
                <w:szCs w:val="28"/>
              </w:rPr>
              <w:t>服务</w:t>
            </w:r>
            <w:r>
              <w:rPr>
                <w:rFonts w:ascii="Times New Roman" w:hAnsi="Times New Roman" w:eastAsia="仿宋_GB2312" w:cs="Times New Roman"/>
                <w:kern w:val="0"/>
                <w:sz w:val="28"/>
                <w:szCs w:val="28"/>
              </w:rPr>
              <w:t>局</w:t>
            </w:r>
          </w:p>
        </w:tc>
        <w:tc>
          <w:tcPr>
            <w:tcW w:w="1912" w:type="dxa"/>
            <w:vAlign w:val="center"/>
          </w:tcPr>
          <w:p w14:paraId="177A4984">
            <w:pPr>
              <w:autoSpaceDE w:val="0"/>
              <w:autoSpaceDN w:val="0"/>
              <w:adjustRightInd w:val="0"/>
              <w:spacing w:line="48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2023年12月底前完成</w:t>
            </w:r>
          </w:p>
        </w:tc>
      </w:tr>
      <w:tr w14:paraId="0838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18396A1">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40</w:t>
            </w:r>
          </w:p>
        </w:tc>
        <w:tc>
          <w:tcPr>
            <w:tcW w:w="1276" w:type="dxa"/>
            <w:vMerge w:val="continue"/>
            <w:vAlign w:val="center"/>
          </w:tcPr>
          <w:p w14:paraId="7D9A8995">
            <w:pPr>
              <w:spacing w:line="480" w:lineRule="exact"/>
              <w:rPr>
                <w:rFonts w:ascii="Times New Roman" w:hAnsi="Times New Roman" w:eastAsia="仿宋_GB2312" w:cs="Times New Roman"/>
                <w:kern w:val="0"/>
                <w:sz w:val="28"/>
                <w:szCs w:val="28"/>
              </w:rPr>
            </w:pPr>
          </w:p>
        </w:tc>
        <w:tc>
          <w:tcPr>
            <w:tcW w:w="1276" w:type="dxa"/>
            <w:vMerge w:val="continue"/>
            <w:vAlign w:val="center"/>
          </w:tcPr>
          <w:p w14:paraId="66008768">
            <w:pPr>
              <w:spacing w:line="480" w:lineRule="exact"/>
              <w:rPr>
                <w:rFonts w:ascii="Times New Roman" w:hAnsi="Times New Roman" w:eastAsia="仿宋_GB2312" w:cs="Times New Roman"/>
                <w:kern w:val="0"/>
                <w:sz w:val="28"/>
                <w:szCs w:val="28"/>
              </w:rPr>
            </w:pPr>
          </w:p>
        </w:tc>
        <w:tc>
          <w:tcPr>
            <w:tcW w:w="6520" w:type="dxa"/>
            <w:vAlign w:val="center"/>
          </w:tcPr>
          <w:p w14:paraId="66A19493">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进一步丰富基层政务公开形式，对土地征收、旧区改造、义务教育入学、就诊就医、养老服务、村务居务等面向特定区域和人群的公开事项，综合利用上级政府网站、村（居）民微信群、农村（社区）公开栏，以及广播、电视、图书馆、电影下乡等媒介，实行定点、定向公开，便于群众获取。</w:t>
            </w:r>
          </w:p>
        </w:tc>
        <w:tc>
          <w:tcPr>
            <w:tcW w:w="2795" w:type="dxa"/>
            <w:vAlign w:val="center"/>
          </w:tcPr>
          <w:p w14:paraId="6956F770">
            <w:pPr>
              <w:spacing w:line="48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各镇人民政府，各街道办事处，经济开发区管委会，</w:t>
            </w:r>
          </w:p>
        </w:tc>
        <w:tc>
          <w:tcPr>
            <w:tcW w:w="1912" w:type="dxa"/>
            <w:vAlign w:val="center"/>
          </w:tcPr>
          <w:p w14:paraId="1FAD4EDE">
            <w:pPr>
              <w:autoSpaceDE w:val="0"/>
              <w:autoSpaceDN w:val="0"/>
              <w:adjustRightInd w:val="0"/>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长期坚持</w:t>
            </w:r>
          </w:p>
        </w:tc>
      </w:tr>
      <w:tr w14:paraId="0FB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952" w:type="dxa"/>
            <w:vAlign w:val="center"/>
          </w:tcPr>
          <w:p w14:paraId="7B951C22">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w:t>
            </w:r>
          </w:p>
        </w:tc>
        <w:tc>
          <w:tcPr>
            <w:tcW w:w="1276" w:type="dxa"/>
            <w:vAlign w:val="center"/>
          </w:tcPr>
          <w:p w14:paraId="1C257F9D">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大力提升政务公开平台建管水平</w:t>
            </w:r>
          </w:p>
        </w:tc>
        <w:tc>
          <w:tcPr>
            <w:tcW w:w="1276" w:type="dxa"/>
            <w:vAlign w:val="center"/>
          </w:tcPr>
          <w:p w14:paraId="40379EA9">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夯实政府网站和政务新媒体管理水平</w:t>
            </w:r>
          </w:p>
        </w:tc>
        <w:tc>
          <w:tcPr>
            <w:tcW w:w="6520" w:type="dxa"/>
            <w:vAlign w:val="center"/>
          </w:tcPr>
          <w:p w14:paraId="1B45879A">
            <w:pPr>
              <w:spacing w:line="48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完善政府网站办事服务、互动交流等功能，加强适老化与无障碍改造，提升网站搜索精准度。</w:t>
            </w:r>
          </w:p>
        </w:tc>
        <w:tc>
          <w:tcPr>
            <w:tcW w:w="2795" w:type="dxa"/>
            <w:vAlign w:val="center"/>
          </w:tcPr>
          <w:p w14:paraId="52C8E416">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县政府办公室</w:t>
            </w:r>
          </w:p>
        </w:tc>
        <w:tc>
          <w:tcPr>
            <w:tcW w:w="1912" w:type="dxa"/>
            <w:vAlign w:val="center"/>
          </w:tcPr>
          <w:p w14:paraId="3D92FF6A">
            <w:pPr>
              <w:autoSpaceDE w:val="0"/>
              <w:autoSpaceDN w:val="0"/>
              <w:adjustRightInd w:val="0"/>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长期坚持</w:t>
            </w:r>
          </w:p>
        </w:tc>
      </w:tr>
      <w:tr w14:paraId="1D5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2" w:type="dxa"/>
            <w:vAlign w:val="center"/>
          </w:tcPr>
          <w:p w14:paraId="1B5995E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42</w:t>
            </w:r>
          </w:p>
        </w:tc>
        <w:tc>
          <w:tcPr>
            <w:tcW w:w="1276" w:type="dxa"/>
            <w:vMerge w:val="restart"/>
            <w:vAlign w:val="center"/>
          </w:tcPr>
          <w:p w14:paraId="7771860A">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大力提升政务公开平台建管水平</w:t>
            </w:r>
          </w:p>
        </w:tc>
        <w:tc>
          <w:tcPr>
            <w:tcW w:w="1276" w:type="dxa"/>
            <w:vMerge w:val="restart"/>
            <w:vAlign w:val="center"/>
          </w:tcPr>
          <w:p w14:paraId="5D96E0AF">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夯实政府网站和政务新媒体管理水平</w:t>
            </w:r>
          </w:p>
        </w:tc>
        <w:tc>
          <w:tcPr>
            <w:tcW w:w="6520" w:type="dxa"/>
            <w:vAlign w:val="center"/>
          </w:tcPr>
          <w:p w14:paraId="471515DC">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进一步规范政府网站域名管理。</w:t>
            </w:r>
          </w:p>
        </w:tc>
        <w:tc>
          <w:tcPr>
            <w:tcW w:w="2795" w:type="dxa"/>
            <w:vMerge w:val="restart"/>
            <w:vAlign w:val="center"/>
          </w:tcPr>
          <w:p w14:paraId="5417026A">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县政府办公室</w:t>
            </w:r>
          </w:p>
        </w:tc>
        <w:tc>
          <w:tcPr>
            <w:tcW w:w="1912" w:type="dxa"/>
            <w:vMerge w:val="restart"/>
            <w:vAlign w:val="center"/>
          </w:tcPr>
          <w:p w14:paraId="3ABDB012">
            <w:pPr>
              <w:autoSpaceDE w:val="0"/>
              <w:autoSpaceDN w:val="0"/>
              <w:adjustRightInd w:val="0"/>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53F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9DDB5CF">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43</w:t>
            </w:r>
          </w:p>
        </w:tc>
        <w:tc>
          <w:tcPr>
            <w:tcW w:w="1276" w:type="dxa"/>
            <w:vMerge w:val="continue"/>
            <w:vAlign w:val="center"/>
          </w:tcPr>
          <w:p w14:paraId="61846173">
            <w:pPr>
              <w:spacing w:line="480" w:lineRule="exact"/>
              <w:rPr>
                <w:rFonts w:ascii="仿宋_GB2312" w:hAnsi="Times New Roman" w:eastAsia="仿宋_GB2312" w:cs="Times New Roman"/>
                <w:kern w:val="0"/>
                <w:sz w:val="28"/>
                <w:szCs w:val="28"/>
              </w:rPr>
            </w:pPr>
          </w:p>
        </w:tc>
        <w:tc>
          <w:tcPr>
            <w:tcW w:w="1276" w:type="dxa"/>
            <w:vMerge w:val="continue"/>
            <w:vAlign w:val="center"/>
          </w:tcPr>
          <w:p w14:paraId="5C74B967">
            <w:pPr>
              <w:spacing w:line="480" w:lineRule="exact"/>
              <w:rPr>
                <w:rFonts w:ascii="仿宋_GB2312" w:hAnsi="Times New Roman" w:eastAsia="仿宋_GB2312" w:cs="Times New Roman"/>
                <w:kern w:val="0"/>
                <w:sz w:val="28"/>
                <w:szCs w:val="28"/>
              </w:rPr>
            </w:pPr>
          </w:p>
        </w:tc>
        <w:tc>
          <w:tcPr>
            <w:tcW w:w="6520" w:type="dxa"/>
            <w:vAlign w:val="center"/>
          </w:tcPr>
          <w:p w14:paraId="6ADD379D">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完善政务新媒体开设、变更、注销等全流程管理制度，推动政务新媒体健康有序发展。</w:t>
            </w:r>
          </w:p>
        </w:tc>
        <w:tc>
          <w:tcPr>
            <w:tcW w:w="2795" w:type="dxa"/>
            <w:vMerge w:val="continue"/>
            <w:vAlign w:val="center"/>
          </w:tcPr>
          <w:p w14:paraId="43732194">
            <w:pPr>
              <w:spacing w:line="480" w:lineRule="exact"/>
              <w:jc w:val="center"/>
              <w:rPr>
                <w:rFonts w:ascii="仿宋_GB2312" w:hAnsi="Times New Roman" w:eastAsia="仿宋_GB2312" w:cs="Times New Roman"/>
                <w:kern w:val="0"/>
                <w:sz w:val="28"/>
                <w:szCs w:val="28"/>
              </w:rPr>
            </w:pPr>
          </w:p>
        </w:tc>
        <w:tc>
          <w:tcPr>
            <w:tcW w:w="1912" w:type="dxa"/>
            <w:vMerge w:val="continue"/>
            <w:vAlign w:val="center"/>
          </w:tcPr>
          <w:p w14:paraId="337ACAE5">
            <w:pPr>
              <w:autoSpaceDE w:val="0"/>
              <w:autoSpaceDN w:val="0"/>
              <w:adjustRightInd w:val="0"/>
              <w:spacing w:line="480" w:lineRule="exact"/>
              <w:jc w:val="center"/>
              <w:rPr>
                <w:rFonts w:ascii="仿宋_GB2312" w:hAnsi="Times New Roman" w:eastAsia="仿宋_GB2312" w:cs="Times New Roman"/>
                <w:kern w:val="0"/>
                <w:sz w:val="28"/>
                <w:szCs w:val="28"/>
              </w:rPr>
            </w:pPr>
          </w:p>
        </w:tc>
      </w:tr>
      <w:tr w14:paraId="44A3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52" w:type="dxa"/>
            <w:vAlign w:val="center"/>
          </w:tcPr>
          <w:p w14:paraId="5B119D99">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44</w:t>
            </w:r>
          </w:p>
        </w:tc>
        <w:tc>
          <w:tcPr>
            <w:tcW w:w="1276" w:type="dxa"/>
            <w:vMerge w:val="continue"/>
            <w:vAlign w:val="center"/>
          </w:tcPr>
          <w:p w14:paraId="10273DEC">
            <w:pPr>
              <w:spacing w:line="480" w:lineRule="exact"/>
              <w:rPr>
                <w:rFonts w:ascii="仿宋_GB2312" w:hAnsi="Times New Roman" w:eastAsia="仿宋_GB2312" w:cs="Times New Roman"/>
                <w:kern w:val="0"/>
                <w:sz w:val="28"/>
                <w:szCs w:val="28"/>
              </w:rPr>
            </w:pPr>
          </w:p>
        </w:tc>
        <w:tc>
          <w:tcPr>
            <w:tcW w:w="1276" w:type="dxa"/>
            <w:vMerge w:val="continue"/>
            <w:vAlign w:val="center"/>
          </w:tcPr>
          <w:p w14:paraId="514BA373">
            <w:pPr>
              <w:spacing w:line="480" w:lineRule="exact"/>
              <w:rPr>
                <w:rFonts w:ascii="仿宋_GB2312" w:hAnsi="Times New Roman" w:eastAsia="仿宋_GB2312" w:cs="Times New Roman"/>
                <w:kern w:val="0"/>
                <w:sz w:val="28"/>
                <w:szCs w:val="28"/>
              </w:rPr>
            </w:pPr>
          </w:p>
        </w:tc>
        <w:tc>
          <w:tcPr>
            <w:tcW w:w="6520" w:type="dxa"/>
            <w:vAlign w:val="center"/>
          </w:tcPr>
          <w:p w14:paraId="4FE1CCFD">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加强政务新媒体矩阵建设，积极发掘优秀账号，打造一批具有一定影响力、竞争力的政务新媒体。</w:t>
            </w:r>
          </w:p>
        </w:tc>
        <w:tc>
          <w:tcPr>
            <w:tcW w:w="2795" w:type="dxa"/>
            <w:vMerge w:val="continue"/>
            <w:vAlign w:val="center"/>
          </w:tcPr>
          <w:p w14:paraId="79A5A52A">
            <w:pPr>
              <w:spacing w:line="480" w:lineRule="exact"/>
              <w:jc w:val="center"/>
              <w:rPr>
                <w:rFonts w:ascii="仿宋_GB2312" w:hAnsi="Times New Roman" w:eastAsia="仿宋_GB2312" w:cs="Times New Roman"/>
                <w:kern w:val="0"/>
                <w:sz w:val="28"/>
                <w:szCs w:val="28"/>
              </w:rPr>
            </w:pPr>
          </w:p>
        </w:tc>
        <w:tc>
          <w:tcPr>
            <w:tcW w:w="1912" w:type="dxa"/>
            <w:vMerge w:val="continue"/>
            <w:vAlign w:val="center"/>
          </w:tcPr>
          <w:p w14:paraId="14DA2D77">
            <w:pPr>
              <w:autoSpaceDE w:val="0"/>
              <w:autoSpaceDN w:val="0"/>
              <w:adjustRightInd w:val="0"/>
              <w:spacing w:line="480" w:lineRule="exact"/>
              <w:jc w:val="center"/>
              <w:rPr>
                <w:rFonts w:ascii="仿宋_GB2312" w:hAnsi="Times New Roman" w:eastAsia="仿宋_GB2312" w:cs="Times New Roman"/>
                <w:kern w:val="0"/>
                <w:sz w:val="28"/>
                <w:szCs w:val="28"/>
              </w:rPr>
            </w:pPr>
          </w:p>
        </w:tc>
      </w:tr>
      <w:tr w14:paraId="7483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52" w:type="dxa"/>
            <w:vAlign w:val="center"/>
          </w:tcPr>
          <w:p w14:paraId="389992D8">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45</w:t>
            </w:r>
          </w:p>
        </w:tc>
        <w:tc>
          <w:tcPr>
            <w:tcW w:w="1276" w:type="dxa"/>
            <w:vMerge w:val="continue"/>
            <w:vAlign w:val="center"/>
          </w:tcPr>
          <w:p w14:paraId="2AED85E2">
            <w:pPr>
              <w:spacing w:line="480" w:lineRule="exact"/>
              <w:rPr>
                <w:rFonts w:ascii="仿宋_GB2312" w:hAnsi="Times New Roman" w:eastAsia="仿宋_GB2312" w:cs="Times New Roman"/>
                <w:kern w:val="0"/>
                <w:sz w:val="28"/>
                <w:szCs w:val="28"/>
              </w:rPr>
            </w:pPr>
          </w:p>
        </w:tc>
        <w:tc>
          <w:tcPr>
            <w:tcW w:w="1276" w:type="dxa"/>
            <w:vMerge w:val="restart"/>
            <w:vAlign w:val="center"/>
          </w:tcPr>
          <w:p w14:paraId="58EF57AF">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推动政府网站和政务新媒体健康有序发展</w:t>
            </w:r>
          </w:p>
        </w:tc>
        <w:tc>
          <w:tcPr>
            <w:tcW w:w="6520" w:type="dxa"/>
            <w:vAlign w:val="center"/>
          </w:tcPr>
          <w:p w14:paraId="268FC34B">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加强政务新媒体管理，强化政府信息公开功能，完善信息发布转载审核制度，强化监测预警和风险排查。</w:t>
            </w:r>
          </w:p>
        </w:tc>
        <w:tc>
          <w:tcPr>
            <w:tcW w:w="2795" w:type="dxa"/>
            <w:vMerge w:val="restart"/>
            <w:vAlign w:val="center"/>
          </w:tcPr>
          <w:p w14:paraId="6773B787">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各镇人民政府，各街道办事处，经济开发区管委会，县政府各部门，各有关单位</w:t>
            </w:r>
          </w:p>
        </w:tc>
        <w:tc>
          <w:tcPr>
            <w:tcW w:w="1912" w:type="dxa"/>
            <w:vMerge w:val="restart"/>
            <w:vAlign w:val="center"/>
          </w:tcPr>
          <w:p w14:paraId="408D1BC0">
            <w:pPr>
              <w:autoSpaceDE w:val="0"/>
              <w:autoSpaceDN w:val="0"/>
              <w:adjustRightInd w:val="0"/>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长期坚持</w:t>
            </w:r>
          </w:p>
        </w:tc>
      </w:tr>
      <w:tr w14:paraId="4A1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52" w:type="dxa"/>
            <w:vAlign w:val="center"/>
          </w:tcPr>
          <w:p w14:paraId="370ECCFE">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46</w:t>
            </w:r>
          </w:p>
        </w:tc>
        <w:tc>
          <w:tcPr>
            <w:tcW w:w="1276" w:type="dxa"/>
            <w:vMerge w:val="continue"/>
            <w:vAlign w:val="center"/>
          </w:tcPr>
          <w:p w14:paraId="315B3DA1">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41F394A6">
            <w:pPr>
              <w:spacing w:line="480" w:lineRule="exact"/>
              <w:jc w:val="center"/>
              <w:rPr>
                <w:rFonts w:ascii="仿宋_GB2312" w:hAnsi="Times New Roman" w:eastAsia="仿宋_GB2312" w:cs="Times New Roman"/>
                <w:kern w:val="0"/>
                <w:sz w:val="28"/>
                <w:szCs w:val="28"/>
              </w:rPr>
            </w:pPr>
          </w:p>
        </w:tc>
        <w:tc>
          <w:tcPr>
            <w:tcW w:w="6520" w:type="dxa"/>
            <w:vAlign w:val="center"/>
          </w:tcPr>
          <w:p w14:paraId="0185B254">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高效办理“我为政府网站找错” 等平台的网民留言。</w:t>
            </w:r>
          </w:p>
        </w:tc>
        <w:tc>
          <w:tcPr>
            <w:tcW w:w="2795" w:type="dxa"/>
            <w:vMerge w:val="continue"/>
            <w:vAlign w:val="center"/>
          </w:tcPr>
          <w:p w14:paraId="66689039">
            <w:pPr>
              <w:spacing w:line="480" w:lineRule="exact"/>
              <w:rPr>
                <w:rFonts w:ascii="仿宋_GB2312" w:hAnsi="Times New Roman" w:eastAsia="仿宋_GB2312" w:cs="Times New Roman"/>
                <w:kern w:val="0"/>
                <w:sz w:val="28"/>
                <w:szCs w:val="28"/>
              </w:rPr>
            </w:pPr>
          </w:p>
        </w:tc>
        <w:tc>
          <w:tcPr>
            <w:tcW w:w="1912" w:type="dxa"/>
            <w:vMerge w:val="continue"/>
            <w:vAlign w:val="center"/>
          </w:tcPr>
          <w:p w14:paraId="464E7DA6">
            <w:pPr>
              <w:autoSpaceDE w:val="0"/>
              <w:autoSpaceDN w:val="0"/>
              <w:adjustRightInd w:val="0"/>
              <w:spacing w:line="480" w:lineRule="exact"/>
              <w:jc w:val="center"/>
              <w:rPr>
                <w:rFonts w:ascii="仿宋_GB2312" w:hAnsi="Times New Roman" w:eastAsia="仿宋_GB2312" w:cs="Times New Roman"/>
                <w:kern w:val="0"/>
                <w:sz w:val="28"/>
                <w:szCs w:val="28"/>
              </w:rPr>
            </w:pPr>
          </w:p>
        </w:tc>
      </w:tr>
      <w:tr w14:paraId="7E7B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2" w:type="dxa"/>
            <w:vAlign w:val="center"/>
          </w:tcPr>
          <w:p w14:paraId="546CFF81">
            <w:pPr>
              <w:spacing w:line="4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47</w:t>
            </w:r>
          </w:p>
        </w:tc>
        <w:tc>
          <w:tcPr>
            <w:tcW w:w="1276" w:type="dxa"/>
            <w:vMerge w:val="continue"/>
            <w:vAlign w:val="center"/>
          </w:tcPr>
          <w:p w14:paraId="73DFD8C7">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438262E7">
            <w:pPr>
              <w:spacing w:line="480" w:lineRule="exact"/>
              <w:jc w:val="center"/>
              <w:rPr>
                <w:rFonts w:ascii="仿宋_GB2312" w:hAnsi="Times New Roman" w:eastAsia="仿宋_GB2312" w:cs="Times New Roman"/>
                <w:kern w:val="0"/>
                <w:sz w:val="28"/>
                <w:szCs w:val="28"/>
              </w:rPr>
            </w:pPr>
          </w:p>
        </w:tc>
        <w:tc>
          <w:tcPr>
            <w:tcW w:w="6520" w:type="dxa"/>
            <w:vAlign w:val="center"/>
          </w:tcPr>
          <w:p w14:paraId="2A42F750">
            <w:pPr>
              <w:spacing w:line="48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严格落实政府信息公开“三审”制度，重要信息做到多人审看、专人把关，确保表述规范、内容准确。</w:t>
            </w:r>
          </w:p>
        </w:tc>
        <w:tc>
          <w:tcPr>
            <w:tcW w:w="2795" w:type="dxa"/>
            <w:vMerge w:val="continue"/>
            <w:vAlign w:val="center"/>
          </w:tcPr>
          <w:p w14:paraId="0B7BD9E6">
            <w:pPr>
              <w:spacing w:line="480" w:lineRule="exact"/>
              <w:rPr>
                <w:rFonts w:ascii="仿宋_GB2312" w:hAnsi="Times New Roman" w:eastAsia="仿宋_GB2312" w:cs="Times New Roman"/>
                <w:kern w:val="0"/>
                <w:sz w:val="28"/>
                <w:szCs w:val="28"/>
              </w:rPr>
            </w:pPr>
          </w:p>
        </w:tc>
        <w:tc>
          <w:tcPr>
            <w:tcW w:w="1912" w:type="dxa"/>
            <w:vMerge w:val="continue"/>
            <w:vAlign w:val="center"/>
          </w:tcPr>
          <w:p w14:paraId="0FA6B340">
            <w:pPr>
              <w:autoSpaceDE w:val="0"/>
              <w:autoSpaceDN w:val="0"/>
              <w:adjustRightInd w:val="0"/>
              <w:spacing w:line="480" w:lineRule="exact"/>
              <w:jc w:val="center"/>
              <w:rPr>
                <w:rFonts w:ascii="仿宋_GB2312" w:hAnsi="Times New Roman" w:eastAsia="仿宋_GB2312" w:cs="Times New Roman"/>
                <w:kern w:val="0"/>
                <w:sz w:val="28"/>
                <w:szCs w:val="28"/>
              </w:rPr>
            </w:pPr>
          </w:p>
        </w:tc>
      </w:tr>
      <w:tr w14:paraId="3268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52" w:type="dxa"/>
            <w:vAlign w:val="center"/>
          </w:tcPr>
          <w:p w14:paraId="5A1ADB1C">
            <w:pPr>
              <w:spacing w:line="48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48</w:t>
            </w:r>
          </w:p>
        </w:tc>
        <w:tc>
          <w:tcPr>
            <w:tcW w:w="1276" w:type="dxa"/>
            <w:vMerge w:val="continue"/>
            <w:vAlign w:val="center"/>
          </w:tcPr>
          <w:p w14:paraId="2A4783E5">
            <w:pPr>
              <w:spacing w:line="480" w:lineRule="exact"/>
              <w:jc w:val="center"/>
              <w:rPr>
                <w:rFonts w:ascii="仿宋_GB2312" w:hAnsi="Times New Roman" w:eastAsia="仿宋_GB2312" w:cs="Times New Roman"/>
                <w:kern w:val="0"/>
                <w:sz w:val="28"/>
                <w:szCs w:val="28"/>
              </w:rPr>
            </w:pPr>
          </w:p>
        </w:tc>
        <w:tc>
          <w:tcPr>
            <w:tcW w:w="1276" w:type="dxa"/>
            <w:vMerge w:val="continue"/>
            <w:vAlign w:val="center"/>
          </w:tcPr>
          <w:p w14:paraId="61F93A14">
            <w:pPr>
              <w:spacing w:line="480" w:lineRule="exact"/>
              <w:jc w:val="center"/>
              <w:rPr>
                <w:rFonts w:ascii="仿宋_GB2312" w:hAnsi="Times New Roman" w:eastAsia="仿宋_GB2312" w:cs="Times New Roman"/>
                <w:kern w:val="0"/>
                <w:sz w:val="28"/>
                <w:szCs w:val="28"/>
              </w:rPr>
            </w:pPr>
          </w:p>
        </w:tc>
        <w:tc>
          <w:tcPr>
            <w:tcW w:w="6520" w:type="dxa"/>
            <w:vAlign w:val="center"/>
          </w:tcPr>
          <w:p w14:paraId="57FDABB2">
            <w:pPr>
              <w:spacing w:line="480" w:lineRule="exact"/>
              <w:rPr>
                <w:rFonts w:ascii="仿宋_GB2312" w:hAnsi="Times New Roman" w:eastAsia="仿宋_GB2312" w:cs="Times New Roman"/>
                <w:kern w:val="0"/>
                <w:szCs w:val="21"/>
              </w:rPr>
            </w:pPr>
            <w:r>
              <w:rPr>
                <w:rFonts w:hint="eastAsia" w:ascii="仿宋_GB2312" w:hAnsi="Times New Roman" w:eastAsia="仿宋_GB2312" w:cs="Times New Roman"/>
                <w:kern w:val="0"/>
                <w:sz w:val="28"/>
                <w:szCs w:val="28"/>
              </w:rPr>
              <w:t>探索政府网站、政务新媒体数据无缝交换，实现政府网站与政务新媒体信息同步发布、办事服务同质同效。</w:t>
            </w:r>
          </w:p>
        </w:tc>
        <w:tc>
          <w:tcPr>
            <w:tcW w:w="2795" w:type="dxa"/>
            <w:vMerge w:val="continue"/>
            <w:vAlign w:val="center"/>
          </w:tcPr>
          <w:p w14:paraId="7781E0E0">
            <w:pPr>
              <w:spacing w:line="480" w:lineRule="exact"/>
              <w:rPr>
                <w:rFonts w:ascii="仿宋_GB2312" w:hAnsi="Times New Roman" w:eastAsia="仿宋_GB2312" w:cs="Times New Roman"/>
                <w:kern w:val="0"/>
                <w:sz w:val="28"/>
                <w:szCs w:val="28"/>
              </w:rPr>
            </w:pPr>
          </w:p>
        </w:tc>
        <w:tc>
          <w:tcPr>
            <w:tcW w:w="1912" w:type="dxa"/>
            <w:vMerge w:val="continue"/>
            <w:vAlign w:val="center"/>
          </w:tcPr>
          <w:p w14:paraId="3615F727">
            <w:pPr>
              <w:autoSpaceDE w:val="0"/>
              <w:autoSpaceDN w:val="0"/>
              <w:adjustRightInd w:val="0"/>
              <w:spacing w:line="480" w:lineRule="exact"/>
              <w:jc w:val="center"/>
              <w:rPr>
                <w:rFonts w:ascii="仿宋_GB2312" w:hAnsi="Times New Roman" w:eastAsia="仿宋_GB2312" w:cs="Times New Roman"/>
                <w:kern w:val="0"/>
                <w:sz w:val="28"/>
                <w:szCs w:val="28"/>
              </w:rPr>
            </w:pPr>
          </w:p>
        </w:tc>
      </w:tr>
    </w:tbl>
    <w:p w14:paraId="53671F17">
      <w:pPr>
        <w:spacing w:line="560" w:lineRule="exact"/>
        <w:rPr>
          <w:rFonts w:ascii="Times New Roman" w:hAnsi="Times New Roman" w:eastAsia="仿宋_GB2312" w:cs="Times New Roman"/>
          <w:color w:val="000000"/>
          <w:kern w:val="0"/>
          <w:sz w:val="32"/>
          <w:szCs w:val="32"/>
        </w:rPr>
        <w:sectPr>
          <w:footerReference r:id="rId4" w:type="default"/>
          <w:pgSz w:w="16838" w:h="11906" w:orient="landscape"/>
          <w:pgMar w:top="1587" w:right="1417" w:bottom="1474" w:left="1417" w:header="851" w:footer="1247" w:gutter="0"/>
          <w:pgNumType w:fmt="decimal"/>
          <w:cols w:space="0" w:num="1"/>
          <w:rtlGutter w:val="0"/>
          <w:docGrid w:type="linesAndChars" w:linePitch="312" w:charSpace="0"/>
        </w:sectPr>
      </w:pPr>
    </w:p>
    <w:p w14:paraId="4E6CED6C">
      <w:pPr>
        <w:widowControl/>
        <w:wordWrap w:val="0"/>
        <w:spacing w:line="560" w:lineRule="exact"/>
        <w:jc w:val="right"/>
        <w:rPr>
          <w:rFonts w:ascii="仿宋_GB2312" w:eastAsia="仿宋_GB2312"/>
          <w:sz w:val="32"/>
          <w:szCs w:val="32"/>
        </w:rPr>
      </w:pPr>
    </w:p>
    <w:p w14:paraId="50C13E41">
      <w:pPr>
        <w:widowControl/>
        <w:wordWrap w:val="0"/>
        <w:spacing w:line="560" w:lineRule="exact"/>
        <w:jc w:val="right"/>
        <w:rPr>
          <w:rFonts w:ascii="仿宋_GB2312" w:eastAsia="仿宋_GB2312"/>
          <w:sz w:val="32"/>
          <w:szCs w:val="32"/>
        </w:rPr>
      </w:pPr>
    </w:p>
    <w:p w14:paraId="152E75E8">
      <w:pPr>
        <w:widowControl/>
        <w:spacing w:line="560" w:lineRule="exact"/>
        <w:jc w:val="right"/>
        <w:rPr>
          <w:rFonts w:ascii="仿宋_GB2312" w:eastAsia="仿宋_GB2312"/>
          <w:sz w:val="32"/>
          <w:szCs w:val="32"/>
        </w:rPr>
      </w:pPr>
    </w:p>
    <w:p w14:paraId="4386ACF6">
      <w:pPr>
        <w:widowControl/>
        <w:spacing w:line="560" w:lineRule="exact"/>
        <w:jc w:val="right"/>
        <w:rPr>
          <w:rFonts w:ascii="仿宋_GB2312" w:eastAsia="仿宋_GB2312"/>
          <w:sz w:val="32"/>
          <w:szCs w:val="32"/>
        </w:rPr>
      </w:pPr>
    </w:p>
    <w:p w14:paraId="7C7148D1">
      <w:pPr>
        <w:widowControl/>
        <w:spacing w:line="560" w:lineRule="exact"/>
        <w:jc w:val="right"/>
        <w:rPr>
          <w:rFonts w:ascii="仿宋_GB2312" w:eastAsia="仿宋_GB2312"/>
          <w:sz w:val="32"/>
          <w:szCs w:val="32"/>
        </w:rPr>
      </w:pPr>
    </w:p>
    <w:p w14:paraId="07EEB811">
      <w:pPr>
        <w:widowControl/>
        <w:spacing w:line="560" w:lineRule="exact"/>
        <w:jc w:val="right"/>
        <w:rPr>
          <w:rFonts w:ascii="仿宋_GB2312" w:eastAsia="仿宋_GB2312"/>
          <w:sz w:val="32"/>
          <w:szCs w:val="32"/>
        </w:rPr>
      </w:pPr>
    </w:p>
    <w:p w14:paraId="02FFDDF7">
      <w:pPr>
        <w:widowControl/>
        <w:spacing w:line="560" w:lineRule="exact"/>
        <w:jc w:val="right"/>
        <w:rPr>
          <w:rFonts w:ascii="仿宋_GB2312" w:eastAsia="仿宋_GB2312"/>
          <w:sz w:val="32"/>
          <w:szCs w:val="32"/>
        </w:rPr>
      </w:pPr>
    </w:p>
    <w:p w14:paraId="2BB72C2B">
      <w:pPr>
        <w:widowControl/>
        <w:spacing w:line="560" w:lineRule="exact"/>
        <w:jc w:val="right"/>
        <w:rPr>
          <w:rFonts w:ascii="仿宋_GB2312" w:eastAsia="仿宋_GB2312"/>
          <w:sz w:val="32"/>
          <w:szCs w:val="32"/>
        </w:rPr>
      </w:pPr>
    </w:p>
    <w:p w14:paraId="139F856C">
      <w:pPr>
        <w:pStyle w:val="3"/>
        <w:spacing w:line="560" w:lineRule="exact"/>
        <w:ind w:firstLine="640"/>
        <w:jc w:val="right"/>
        <w:rPr>
          <w:rFonts w:ascii="仿宋_GB2312" w:eastAsia="仿宋_GB2312"/>
          <w:sz w:val="32"/>
          <w:szCs w:val="32"/>
        </w:rPr>
      </w:pPr>
    </w:p>
    <w:p w14:paraId="651A58EF">
      <w:pPr>
        <w:pStyle w:val="3"/>
        <w:spacing w:line="560" w:lineRule="exact"/>
        <w:ind w:firstLine="640"/>
        <w:jc w:val="right"/>
        <w:rPr>
          <w:rFonts w:ascii="仿宋_GB2312" w:eastAsia="仿宋_GB2312"/>
          <w:sz w:val="32"/>
          <w:szCs w:val="32"/>
        </w:rPr>
      </w:pPr>
    </w:p>
    <w:p w14:paraId="7FCF3991">
      <w:pPr>
        <w:pStyle w:val="8"/>
        <w:ind w:firstLine="210"/>
      </w:pPr>
    </w:p>
    <w:p w14:paraId="5B30B069">
      <w:pPr>
        <w:pStyle w:val="8"/>
        <w:ind w:firstLine="210"/>
      </w:pPr>
    </w:p>
    <w:p w14:paraId="03128709">
      <w:pPr>
        <w:spacing w:line="900" w:lineRule="exact"/>
        <w:jc w:val="right"/>
        <w:rPr>
          <w:rFonts w:ascii="仿宋_GB2312" w:eastAsia="仿宋_GB2312"/>
          <w:sz w:val="32"/>
          <w:szCs w:val="32"/>
        </w:rPr>
      </w:pPr>
    </w:p>
    <w:p w14:paraId="52BB6D87">
      <w:pPr>
        <w:pStyle w:val="3"/>
        <w:ind w:firstLine="640"/>
        <w:jc w:val="right"/>
        <w:rPr>
          <w:rFonts w:ascii="仿宋_GB2312" w:eastAsia="仿宋_GB2312"/>
          <w:sz w:val="32"/>
          <w:szCs w:val="32"/>
        </w:rPr>
      </w:pPr>
    </w:p>
    <w:p w14:paraId="355545CA">
      <w:pPr>
        <w:pStyle w:val="3"/>
        <w:tabs>
          <w:tab w:val="left" w:pos="5880"/>
        </w:tabs>
        <w:ind w:firstLine="640"/>
        <w:rPr>
          <w:rFonts w:ascii="仿宋_GB2312" w:eastAsia="仿宋_GB2312"/>
          <w:sz w:val="32"/>
          <w:szCs w:val="32"/>
        </w:rPr>
      </w:pPr>
      <w:r>
        <w:rPr>
          <w:rFonts w:ascii="仿宋_GB2312" w:eastAsia="仿宋_GB2312"/>
          <w:sz w:val="32"/>
          <w:szCs w:val="32"/>
        </w:rPr>
        <w:tab/>
      </w:r>
    </w:p>
    <w:p w14:paraId="3876C12F">
      <w:pPr>
        <w:pStyle w:val="3"/>
        <w:ind w:firstLine="640"/>
        <w:jc w:val="right"/>
        <w:rPr>
          <w:rFonts w:ascii="仿宋_GB2312" w:eastAsia="仿宋_GB2312"/>
          <w:sz w:val="32"/>
          <w:szCs w:val="32"/>
        </w:rPr>
      </w:pPr>
    </w:p>
    <w:p w14:paraId="178B44E6">
      <w:pPr>
        <w:pStyle w:val="3"/>
        <w:ind w:firstLine="640"/>
        <w:jc w:val="right"/>
        <w:rPr>
          <w:rFonts w:ascii="仿宋_GB2312" w:eastAsia="仿宋_GB2312"/>
          <w:sz w:val="32"/>
          <w:szCs w:val="32"/>
        </w:rPr>
      </w:pPr>
    </w:p>
    <w:p w14:paraId="11E77B4D">
      <w:pPr>
        <w:pStyle w:val="3"/>
        <w:ind w:firstLine="640"/>
        <w:jc w:val="right"/>
        <w:rPr>
          <w:rFonts w:ascii="仿宋_GB2312" w:eastAsia="仿宋_GB2312"/>
          <w:sz w:val="32"/>
          <w:szCs w:val="32"/>
        </w:rPr>
      </w:pPr>
    </w:p>
    <w:p w14:paraId="44D3DED8">
      <w:pPr>
        <w:pStyle w:val="8"/>
        <w:ind w:firstLine="210"/>
      </w:pPr>
    </w:p>
    <w:p w14:paraId="6D543AB9">
      <w:pPr>
        <w:spacing w:line="560" w:lineRule="exact"/>
        <w:ind w:firstLine="320" w:firstLineChars="100"/>
        <w:jc w:val="left"/>
        <w:rPr>
          <w:rFonts w:ascii="Times New Roman" w:hAnsi="Times New Roman" w:eastAsia="仿宋_GB2312" w:cs="Times New Roman"/>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369570</wp:posOffset>
                </wp:positionV>
                <wp:extent cx="5615940" cy="635"/>
                <wp:effectExtent l="12065" t="7620" r="10795" b="1079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8pt;margin-top:29.1pt;height:0.05pt;width:442.2pt;z-index:251660288;mso-width-relative:page;mso-height-relative:page;" filled="f" stroked="t" coordsize="21600,21600" o:gfxdata="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tEK&#10;2AAAAAgBAAAPAAAAAAAAAAEAIAAAACIAAABkcnMvZG93bnJldi54bWxQSwECFAAUAAAACACHTuJA&#10;p5LSCOgBAACtAwAADgAAAAAAAAABACAAAAAnAQAAZHJzL2Uyb0RvYy54bWxQSwUGAAAAAAYABgBZ&#10;AQAAgQUAAAAA&#10;">
                <v:fill on="f" focussize="0,0"/>
                <v:stroke weight="1pt" color="#0000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58420</wp:posOffset>
                </wp:positionV>
                <wp:extent cx="5615940" cy="635"/>
                <wp:effectExtent l="12065" t="10795" r="10795" b="762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8pt;margin-top:4.6pt;height:0.05pt;width:442.2pt;z-index:251661312;mso-width-relative:page;mso-height-relative:page;" filled="f" stroked="t" coordsize="21600,21600" o:gfxdata="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Rxns1gAA&#10;AAYBAAAPAAAAAAAAAAEAIAAAACIAAABkcnMvZG93bnJldi54bWxQSwECFAAUAAAACACHTuJAAo5e&#10;ROcBAACtAwAADgAAAAAAAAABACAAAAAlAQAAZHJzL2Uyb0RvYy54bWxQSwUGAAAAAAYABgBZAQAA&#10;fgUAAAAA&#10;">
                <v:fill on="f" focussize="0,0"/>
                <v:stroke weight="1pt" color="#000000" joinstyle="round"/>
                <v:imagedata o:title=""/>
                <o:lock v:ext="edit" aspectratio="f"/>
              </v:line>
            </w:pict>
          </mc:Fallback>
        </mc:AlternateContent>
      </w:r>
      <w:r>
        <w:rPr>
          <w:rFonts w:eastAsia="仿宋_GB2312"/>
          <w:sz w:val="28"/>
          <w:szCs w:val="28"/>
        </w:rPr>
        <w:t xml:space="preserve">高青县人民政府办公室                  </w:t>
      </w:r>
      <w:r>
        <w:rPr>
          <w:rFonts w:ascii="Times New Roman" w:hAnsi="Times New Roman" w:eastAsia="仿宋_GB2312" w:cs="Times New Roman"/>
          <w:sz w:val="28"/>
          <w:szCs w:val="28"/>
        </w:rPr>
        <w:t xml:space="preserve"> 2023</w:t>
      </w:r>
      <w:r>
        <w:rPr>
          <w:rFonts w:eastAsia="仿宋_GB2312"/>
          <w:sz w:val="28"/>
          <w:szCs w:val="28"/>
        </w:rPr>
        <w:t>年</w:t>
      </w:r>
      <w:r>
        <w:rPr>
          <w:rFonts w:ascii="Times New Roman" w:hAnsi="Times New Roman" w:eastAsia="仿宋_GB2312" w:cs="Times New Roman"/>
          <w:sz w:val="28"/>
          <w:szCs w:val="28"/>
        </w:rPr>
        <w:t>8</w:t>
      </w:r>
      <w:r>
        <w:rPr>
          <w:rFonts w:eastAsia="仿宋_GB2312"/>
          <w:sz w:val="28"/>
          <w:szCs w:val="28"/>
        </w:rPr>
        <w:t>月</w:t>
      </w:r>
      <w:r>
        <w:rPr>
          <w:rFonts w:ascii="Times New Roman" w:hAnsi="Times New Roman" w:eastAsia="仿宋_GB2312" w:cs="Times New Roman"/>
          <w:sz w:val="28"/>
          <w:szCs w:val="28"/>
        </w:rPr>
        <w:t>18</w:t>
      </w:r>
      <w:r>
        <w:rPr>
          <w:rFonts w:eastAsia="仿宋_GB2312"/>
          <w:sz w:val="28"/>
          <w:szCs w:val="28"/>
        </w:rPr>
        <w:t>日印发</w:t>
      </w:r>
    </w:p>
    <w:sectPr>
      <w:footerReference r:id="rId5" w:type="default"/>
      <w:pgSz w:w="11906" w:h="16838"/>
      <w:pgMar w:top="2098" w:right="1474" w:bottom="1985" w:left="1588"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95A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E8420">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FE8420">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5E17">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A506B">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1A506B">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549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Yjg4MjQyYmIxNWM4ZGU4ZWM1Y2Y1YWVhNDE0YWEifQ=="/>
  </w:docVars>
  <w:rsids>
    <w:rsidRoot w:val="006A13C1"/>
    <w:rsid w:val="000000B3"/>
    <w:rsid w:val="000122C4"/>
    <w:rsid w:val="0002012E"/>
    <w:rsid w:val="000433C8"/>
    <w:rsid w:val="0006394C"/>
    <w:rsid w:val="00091FD4"/>
    <w:rsid w:val="000F2C01"/>
    <w:rsid w:val="001276E4"/>
    <w:rsid w:val="00153B28"/>
    <w:rsid w:val="0017043E"/>
    <w:rsid w:val="0018157A"/>
    <w:rsid w:val="00186F51"/>
    <w:rsid w:val="001B3FD2"/>
    <w:rsid w:val="001B6D00"/>
    <w:rsid w:val="001D245F"/>
    <w:rsid w:val="001F4D39"/>
    <w:rsid w:val="00242396"/>
    <w:rsid w:val="00284C0C"/>
    <w:rsid w:val="00292708"/>
    <w:rsid w:val="002A5AAB"/>
    <w:rsid w:val="002B7503"/>
    <w:rsid w:val="002D528F"/>
    <w:rsid w:val="002D679E"/>
    <w:rsid w:val="002F421E"/>
    <w:rsid w:val="003348BE"/>
    <w:rsid w:val="00352330"/>
    <w:rsid w:val="003E6380"/>
    <w:rsid w:val="003F255E"/>
    <w:rsid w:val="004204B0"/>
    <w:rsid w:val="00443B85"/>
    <w:rsid w:val="00445AD6"/>
    <w:rsid w:val="004612AF"/>
    <w:rsid w:val="00510A28"/>
    <w:rsid w:val="00524037"/>
    <w:rsid w:val="0053340C"/>
    <w:rsid w:val="005402AA"/>
    <w:rsid w:val="00550D58"/>
    <w:rsid w:val="00592BAF"/>
    <w:rsid w:val="005B62AC"/>
    <w:rsid w:val="005C17E9"/>
    <w:rsid w:val="005E1755"/>
    <w:rsid w:val="00622FA8"/>
    <w:rsid w:val="00624A17"/>
    <w:rsid w:val="006525F6"/>
    <w:rsid w:val="00671D77"/>
    <w:rsid w:val="006A13C1"/>
    <w:rsid w:val="006D3540"/>
    <w:rsid w:val="00734E20"/>
    <w:rsid w:val="00764BFE"/>
    <w:rsid w:val="007B626D"/>
    <w:rsid w:val="007C186E"/>
    <w:rsid w:val="007E0CBB"/>
    <w:rsid w:val="008217C0"/>
    <w:rsid w:val="00822A40"/>
    <w:rsid w:val="008D503A"/>
    <w:rsid w:val="008E35B9"/>
    <w:rsid w:val="009012FD"/>
    <w:rsid w:val="00902A50"/>
    <w:rsid w:val="009068EA"/>
    <w:rsid w:val="00907EA7"/>
    <w:rsid w:val="00915B68"/>
    <w:rsid w:val="00926757"/>
    <w:rsid w:val="00A24429"/>
    <w:rsid w:val="00A321F9"/>
    <w:rsid w:val="00A40EB1"/>
    <w:rsid w:val="00A47B00"/>
    <w:rsid w:val="00A5176B"/>
    <w:rsid w:val="00A52E0E"/>
    <w:rsid w:val="00A62780"/>
    <w:rsid w:val="00A842D3"/>
    <w:rsid w:val="00AE4209"/>
    <w:rsid w:val="00AE5011"/>
    <w:rsid w:val="00AF4CB9"/>
    <w:rsid w:val="00B1148C"/>
    <w:rsid w:val="00C01A82"/>
    <w:rsid w:val="00C54E76"/>
    <w:rsid w:val="00C572F6"/>
    <w:rsid w:val="00C66AA8"/>
    <w:rsid w:val="00C84E16"/>
    <w:rsid w:val="00CB0E05"/>
    <w:rsid w:val="00D00A49"/>
    <w:rsid w:val="00D13B7E"/>
    <w:rsid w:val="00D14EB0"/>
    <w:rsid w:val="00D326E8"/>
    <w:rsid w:val="00D4671E"/>
    <w:rsid w:val="00D57651"/>
    <w:rsid w:val="00D72306"/>
    <w:rsid w:val="00D77EE2"/>
    <w:rsid w:val="00D87DAB"/>
    <w:rsid w:val="00D968B5"/>
    <w:rsid w:val="00DA7F26"/>
    <w:rsid w:val="00DB04FA"/>
    <w:rsid w:val="00E0458E"/>
    <w:rsid w:val="00E7347A"/>
    <w:rsid w:val="00E83FE6"/>
    <w:rsid w:val="00E90B91"/>
    <w:rsid w:val="00EA4AED"/>
    <w:rsid w:val="00EE0D27"/>
    <w:rsid w:val="00F0314E"/>
    <w:rsid w:val="00F079A7"/>
    <w:rsid w:val="00F32746"/>
    <w:rsid w:val="00F32C25"/>
    <w:rsid w:val="00F369D2"/>
    <w:rsid w:val="00F50361"/>
    <w:rsid w:val="00F5465B"/>
    <w:rsid w:val="00FA7D28"/>
    <w:rsid w:val="00FB4D3D"/>
    <w:rsid w:val="00FD05BE"/>
    <w:rsid w:val="00FD17C5"/>
    <w:rsid w:val="00FD5381"/>
    <w:rsid w:val="1C3C4831"/>
    <w:rsid w:val="57FB9C3A"/>
    <w:rsid w:val="62F959B8"/>
    <w:rsid w:val="7F59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link w:val="15"/>
    <w:semiHidden/>
    <w:unhideWhenUsed/>
    <w:qFormat/>
    <w:uiPriority w:val="99"/>
    <w:pPr>
      <w:spacing w:after="120"/>
    </w:pPr>
  </w:style>
  <w:style w:type="paragraph" w:styleId="4">
    <w:name w:val="Body Text Indent"/>
    <w:basedOn w:val="1"/>
    <w:next w:val="2"/>
    <w:link w:val="12"/>
    <w:unhideWhenUsed/>
    <w:qFormat/>
    <w:uiPriority w:val="99"/>
    <w:pPr>
      <w:spacing w:after="120"/>
      <w:ind w:left="420" w:leftChars="200"/>
    </w:pPr>
    <w:rPr>
      <w:rFonts w:ascii="Calibri" w:hAnsi="Calibri" w:eastAsia="宋体" w:cs="Times New Roman"/>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link w:val="17"/>
    <w:qFormat/>
    <w:uiPriority w:val="0"/>
    <w:pPr>
      <w:ind w:firstLine="420" w:firstLineChars="100"/>
    </w:pPr>
    <w:rPr>
      <w:rFonts w:ascii="Times New Roman" w:hAnsi="Times New Roman" w:eastAsia="宋体" w:cs="Times New Roman"/>
      <w:szCs w:val="24"/>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缩进 Char"/>
    <w:basedOn w:val="11"/>
    <w:link w:val="4"/>
    <w:qFormat/>
    <w:uiPriority w:val="99"/>
    <w:rPr>
      <w:rFonts w:ascii="Calibri" w:hAnsi="Calibri" w:eastAsia="宋体" w:cs="Times New Roman"/>
      <w:szCs w:val="24"/>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 Char"/>
    <w:basedOn w:val="11"/>
    <w:link w:val="3"/>
    <w:semiHidden/>
    <w:qFormat/>
    <w:uiPriority w:val="99"/>
  </w:style>
  <w:style w:type="character" w:customStyle="1" w:styleId="16">
    <w:name w:val="批注框文本 Char"/>
    <w:basedOn w:val="11"/>
    <w:link w:val="5"/>
    <w:semiHidden/>
    <w:qFormat/>
    <w:uiPriority w:val="99"/>
    <w:rPr>
      <w:kern w:val="2"/>
      <w:sz w:val="18"/>
      <w:szCs w:val="18"/>
    </w:rPr>
  </w:style>
  <w:style w:type="character" w:customStyle="1" w:styleId="17">
    <w:name w:val="正文首行缩进 Char"/>
    <w:basedOn w:val="15"/>
    <w:link w:val="8"/>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961D7-4FA1-40AC-9F32-5E94EFA89538}">
  <ds:schemaRefs/>
</ds:datastoreItem>
</file>

<file path=docProps/app.xml><?xml version="1.0" encoding="utf-8"?>
<Properties xmlns="http://schemas.openxmlformats.org/officeDocument/2006/extended-properties" xmlns:vt="http://schemas.openxmlformats.org/officeDocument/2006/docPropsVTypes">
  <Template>Normal.dotm</Template>
  <Company>gq</Company>
  <Pages>18</Pages>
  <Words>6212</Words>
  <Characters>6363</Characters>
  <Lines>49</Lines>
  <Paragraphs>13</Paragraphs>
  <TotalTime>0</TotalTime>
  <ScaleCrop>false</ScaleCrop>
  <LinksUpToDate>false</LinksUpToDate>
  <CharactersWithSpaces>6399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2022-04-22T00:14:00Z</dcterms:created>
  <dc:creator>lb</dc:creator>
  <cp:lastModifiedBy>user</cp:lastModifiedBy>
  <cp:lastPrinted>2023-08-21T17:49:00Z</cp:lastPrinted>
  <dcterms:modified xsi:type="dcterms:W3CDTF">2026-05-14T16:19:41Z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F7B190F005064A4A92A4A8FE8C92BD85_13</vt:lpwstr>
  </property>
</Properties>
</file>