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B3" w:rsidRDefault="00104AB3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104AB3" w:rsidRDefault="00104AB3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104AB3" w:rsidRDefault="00104AB3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104AB3" w:rsidRDefault="00104AB3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104AB3" w:rsidRDefault="00104AB3">
      <w:pPr>
        <w:pStyle w:val="a4"/>
        <w:spacing w:line="640" w:lineRule="exact"/>
        <w:rPr>
          <w:rFonts w:ascii="Times New Roman" w:eastAsia="方正小标宋简体" w:hAnsi="Times New Roman"/>
          <w:sz w:val="44"/>
          <w:szCs w:val="44"/>
        </w:rPr>
      </w:pPr>
    </w:p>
    <w:p w:rsidR="00104AB3" w:rsidRDefault="00104AB3">
      <w:pPr>
        <w:spacing w:line="64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:rsidR="00104AB3" w:rsidRDefault="00104AB3">
      <w:pPr>
        <w:pStyle w:val="a4"/>
        <w:spacing w:line="640" w:lineRule="exact"/>
        <w:rPr>
          <w:rFonts w:ascii="Times New Roman" w:hAnsi="Times New Roman"/>
        </w:rPr>
      </w:pPr>
    </w:p>
    <w:p w:rsidR="00104AB3" w:rsidRDefault="00143AD4">
      <w:pPr>
        <w:widowControl/>
        <w:jc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proofErr w:type="gramStart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高政办</w:t>
      </w:r>
      <w:proofErr w:type="gramEnd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发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〔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202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5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〕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号</w:t>
      </w:r>
    </w:p>
    <w:p w:rsidR="00104AB3" w:rsidRDefault="00104AB3">
      <w:pPr>
        <w:widowControl/>
        <w:jc w:val="center"/>
        <w:rPr>
          <w:rFonts w:ascii="楷体_GB2312" w:eastAsia="楷体_GB2312" w:hAnsi="楷体_GB2312" w:cs="楷体_GB2312"/>
          <w:color w:val="000000"/>
          <w:kern w:val="0"/>
          <w:sz w:val="32"/>
          <w:szCs w:val="32"/>
          <w:lang w:bidi="ar"/>
        </w:rPr>
      </w:pPr>
    </w:p>
    <w:p w:rsidR="00104AB3" w:rsidRDefault="00143AD4">
      <w:pPr>
        <w:spacing w:line="6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高青县</w:t>
      </w:r>
      <w:r>
        <w:rPr>
          <w:rFonts w:ascii="Times New Roman" w:eastAsia="方正小标宋简体" w:hAnsi="Times New Roman" w:cs="Times New Roman"/>
          <w:sz w:val="44"/>
          <w:szCs w:val="44"/>
        </w:rPr>
        <w:t>人民政府办公室</w:t>
      </w:r>
    </w:p>
    <w:p w:rsidR="00104AB3" w:rsidRDefault="00143AD4">
      <w:pPr>
        <w:spacing w:line="6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关于公布</w:t>
      </w:r>
      <w:r>
        <w:rPr>
          <w:rFonts w:ascii="Times New Roman" w:eastAsia="方正小标宋简体" w:hAnsi="Times New Roman" w:cs="Times New Roman"/>
          <w:sz w:val="44"/>
          <w:szCs w:val="44"/>
        </w:rPr>
        <w:t>高青县</w:t>
      </w:r>
      <w:r>
        <w:rPr>
          <w:rFonts w:ascii="Times New Roman" w:eastAsia="方正小标宋简体" w:hAnsi="Times New Roman" w:cs="Times New Roman"/>
          <w:sz w:val="44"/>
          <w:szCs w:val="44"/>
        </w:rPr>
        <w:t>人民政府</w:t>
      </w:r>
      <w:r>
        <w:rPr>
          <w:rFonts w:ascii="Times New Roman" w:eastAsia="方正小标宋简体" w:hAnsi="Times New Roman" w:cs="Times New Roman"/>
          <w:sz w:val="44"/>
          <w:szCs w:val="44"/>
        </w:rPr>
        <w:t>202</w:t>
      </w:r>
      <w:r>
        <w:rPr>
          <w:rFonts w:ascii="Times New Roman" w:eastAsia="方正小标宋简体" w:hAnsi="Times New Roman" w:cs="Times New Roman"/>
          <w:sz w:val="44"/>
          <w:szCs w:val="44"/>
        </w:rPr>
        <w:t>5</w:t>
      </w:r>
      <w:r>
        <w:rPr>
          <w:rFonts w:ascii="Times New Roman" w:eastAsia="方正小标宋简体" w:hAnsi="Times New Roman" w:cs="Times New Roman"/>
          <w:sz w:val="44"/>
          <w:szCs w:val="44"/>
        </w:rPr>
        <w:t>年度重大行政决策事项目录的通知</w:t>
      </w:r>
    </w:p>
    <w:p w:rsidR="00104AB3" w:rsidRDefault="00104AB3">
      <w:pPr>
        <w:pStyle w:val="a0"/>
        <w:spacing w:line="600" w:lineRule="exact"/>
      </w:pPr>
    </w:p>
    <w:p w:rsidR="00104AB3" w:rsidRDefault="00143AD4">
      <w:pPr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各镇人民政府，各街道办事处，经济开发区管委会，县直有关部门、单位：</w:t>
      </w:r>
    </w:p>
    <w:p w:rsidR="00104AB3" w:rsidRDefault="00143AD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《</w:t>
      </w:r>
      <w:r>
        <w:rPr>
          <w:rFonts w:ascii="Times New Roman" w:eastAsia="仿宋_GB2312" w:hAnsi="Times New Roman" w:cs="Times New Roman"/>
          <w:sz w:val="32"/>
          <w:szCs w:val="32"/>
        </w:rPr>
        <w:t>高青县</w:t>
      </w:r>
      <w:r>
        <w:rPr>
          <w:rFonts w:ascii="Times New Roman" w:eastAsia="仿宋_GB2312" w:hAnsi="Times New Roman" w:cs="Times New Roman"/>
          <w:sz w:val="32"/>
          <w:szCs w:val="32"/>
        </w:rPr>
        <w:t>人民政府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年度重大行政决策事项目录》已经第</w:t>
      </w:r>
      <w:bookmarkStart w:id="0" w:name="_GoBack"/>
      <w:r w:rsidR="00D65EBE">
        <w:rPr>
          <w:rFonts w:ascii="Times New Roman" w:eastAsia="仿宋_GB2312" w:hAnsi="Times New Roman" w:cs="Times New Roman" w:hint="eastAsia"/>
          <w:sz w:val="32"/>
          <w:szCs w:val="32"/>
        </w:rPr>
        <w:t>42</w:t>
      </w:r>
      <w:bookmarkEnd w:id="0"/>
      <w:r>
        <w:rPr>
          <w:rFonts w:ascii="Times New Roman" w:eastAsia="仿宋_GB2312" w:hAnsi="Times New Roman" w:cs="Times New Roman"/>
          <w:sz w:val="32"/>
          <w:szCs w:val="32"/>
        </w:rPr>
        <w:t>次</w:t>
      </w:r>
      <w:r>
        <w:rPr>
          <w:rFonts w:ascii="Times New Roman" w:eastAsia="仿宋_GB2312" w:hAnsi="Times New Roman" w:cs="Times New Roman"/>
          <w:sz w:val="32"/>
          <w:szCs w:val="32"/>
        </w:rPr>
        <w:t>县</w:t>
      </w:r>
      <w:r>
        <w:rPr>
          <w:rFonts w:ascii="Times New Roman" w:eastAsia="仿宋_GB2312" w:hAnsi="Times New Roman" w:cs="Times New Roman"/>
          <w:sz w:val="32"/>
          <w:szCs w:val="32"/>
        </w:rPr>
        <w:t>政府常务会议审议通过，并报</w:t>
      </w:r>
      <w:r>
        <w:rPr>
          <w:rFonts w:ascii="Times New Roman" w:eastAsia="仿宋_GB2312" w:hAnsi="Times New Roman" w:cs="Times New Roman"/>
          <w:sz w:val="32"/>
          <w:szCs w:val="32"/>
        </w:rPr>
        <w:t>县</w:t>
      </w:r>
      <w:r>
        <w:rPr>
          <w:rFonts w:ascii="Times New Roman" w:eastAsia="仿宋_GB2312" w:hAnsi="Times New Roman" w:cs="Times New Roman"/>
          <w:sz w:val="32"/>
          <w:szCs w:val="32"/>
        </w:rPr>
        <w:t>委同意，现予公布，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请严格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按照《重大行政决策程序暂行条例》《山东省重大行政决策程序规定》要求认真组织实施。</w:t>
      </w:r>
    </w:p>
    <w:p w:rsidR="00104AB3" w:rsidRDefault="00143AD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一、</w:t>
      </w:r>
      <w:r>
        <w:rPr>
          <w:rFonts w:ascii="Times New Roman" w:eastAsia="仿宋_GB2312" w:hAnsi="Times New Roman" w:cs="Times New Roman"/>
          <w:sz w:val="32"/>
          <w:szCs w:val="32"/>
        </w:rPr>
        <w:t>县</w:t>
      </w:r>
      <w:r>
        <w:rPr>
          <w:rFonts w:ascii="Times New Roman" w:eastAsia="仿宋_GB2312" w:hAnsi="Times New Roman" w:cs="Times New Roman"/>
          <w:sz w:val="32"/>
          <w:szCs w:val="32"/>
        </w:rPr>
        <w:t>政府重大行政决策事项实行公众参与、专家论证、风险评估、合法性审查、集体讨论决定相结合的决策机制，各决策承办单位要严格履行相关程序。</w:t>
      </w:r>
    </w:p>
    <w:p w:rsidR="00104AB3" w:rsidRDefault="00143AD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二、公众参与是重大行政决策的法定程序，决策承办单位应当采取便于社会公众参与的方式充分听取意见，涉及国家秘密、商业秘密等依法不予公开的决策事项除外。</w:t>
      </w:r>
    </w:p>
    <w:p w:rsidR="00104AB3" w:rsidRDefault="00143AD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决策承办单位可以采取座谈会、书面征求意见、向社会公开征求意见、实地走访、听证会、问卷调查、民意调查等多种方式广泛听取意见。向社会公开征求意见的，应当通过政府网站、政务新媒体以及报刊、广播、电视等便于社会公众知晓的途径进行。公开征求意</w:t>
      </w:r>
      <w:r>
        <w:rPr>
          <w:rFonts w:ascii="Times New Roman" w:eastAsia="仿宋_GB2312" w:hAnsi="Times New Roman" w:cs="Times New Roman"/>
          <w:sz w:val="32"/>
          <w:szCs w:val="32"/>
        </w:rPr>
        <w:t>见的期限一般不少于</w:t>
      </w: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日，因情况紧急需要缩短期限的，征求意见时应当予以说明。决策事项与企业生产经营活动密切相关，可能对企业权利义务有重大影响的，决策承办单位应当充分听取有代表性的企业和行业协会商会的意见，特别是民营企业、劳动密集型企业、中小企业等市场主体的意见。</w:t>
      </w:r>
    </w:p>
    <w:p w:rsidR="00104AB3" w:rsidRDefault="00143AD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决策承办单位应当对各方面意见进行归纳整理，形成公众参与意见报告，对合理意见应当予以采纳，不予采纳的，应当说明理由并告知意见人。</w:t>
      </w:r>
    </w:p>
    <w:p w:rsidR="00104AB3" w:rsidRDefault="00143AD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三、对专业性、技术性较强的决策事项，决策承办单位应当组织专家、专业机构论证其必要性、可行性、科学性等，并提供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必要保障。专</w:t>
      </w:r>
      <w:r>
        <w:rPr>
          <w:rFonts w:ascii="Times New Roman" w:eastAsia="仿宋_GB2312" w:hAnsi="Times New Roman" w:cs="Times New Roman"/>
          <w:sz w:val="32"/>
          <w:szCs w:val="32"/>
        </w:rPr>
        <w:t>家论证可以采取论证会、书面咨询、委托咨询论证等方式。</w:t>
      </w:r>
    </w:p>
    <w:p w:rsidR="00104AB3" w:rsidRDefault="00143AD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四、重大行政决策的实施可能对经济发展、社会稳定、公共安全、生态环境等造成不利影响的，决策承办单位或者负责风险评估工作的其他单位，应当自行或者委托专业机构、社会组织等第三方机构评估决策草案的风险可控性。风险评估结果应当作为重大行政决策的重要依据。按照有关规定已对有关风险可控性进行评价、评估的，不做重复评估。风险评估可以结合公众参与、专家论证等工作同步组织。</w:t>
      </w:r>
    </w:p>
    <w:p w:rsidR="00104AB3" w:rsidRDefault="00143AD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五、合法性审查是重大行政决策的必经程序，决策承办单位应当在履行公众参与、专家论证、风险评估等法定程序</w:t>
      </w:r>
      <w:r>
        <w:rPr>
          <w:rFonts w:ascii="Times New Roman" w:eastAsia="仿宋_GB2312" w:hAnsi="Times New Roman" w:cs="Times New Roman"/>
          <w:sz w:val="32"/>
          <w:szCs w:val="32"/>
        </w:rPr>
        <w:t>，由本单位法制工作机构进行合法性初审和部门会签，并经本单位办公会议讨论通过后，将决策草案及相关材料送</w:t>
      </w:r>
      <w:r>
        <w:rPr>
          <w:rFonts w:ascii="Times New Roman" w:eastAsia="仿宋_GB2312" w:hAnsi="Times New Roman" w:cs="Times New Roman"/>
          <w:sz w:val="32"/>
          <w:szCs w:val="32"/>
        </w:rPr>
        <w:t>县</w:t>
      </w:r>
      <w:r>
        <w:rPr>
          <w:rFonts w:ascii="Times New Roman" w:eastAsia="仿宋_GB2312" w:hAnsi="Times New Roman" w:cs="Times New Roman"/>
          <w:sz w:val="32"/>
          <w:szCs w:val="32"/>
        </w:rPr>
        <w:t>司法局进行审查，形成合法性审查报告。</w:t>
      </w:r>
    </w:p>
    <w:p w:rsidR="00104AB3" w:rsidRDefault="00143AD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六、</w:t>
      </w:r>
      <w:r>
        <w:rPr>
          <w:rFonts w:ascii="Times New Roman" w:eastAsia="仿宋_GB2312" w:hAnsi="Times New Roman" w:cs="Times New Roman"/>
          <w:sz w:val="32"/>
          <w:szCs w:val="32"/>
        </w:rPr>
        <w:t>县</w:t>
      </w:r>
      <w:r>
        <w:rPr>
          <w:rFonts w:ascii="Times New Roman" w:eastAsia="仿宋_GB2312" w:hAnsi="Times New Roman" w:cs="Times New Roman"/>
          <w:sz w:val="32"/>
          <w:szCs w:val="32"/>
        </w:rPr>
        <w:t>政府重大行政决策草案应当提交</w:t>
      </w:r>
      <w:r>
        <w:rPr>
          <w:rFonts w:ascii="Times New Roman" w:eastAsia="仿宋_GB2312" w:hAnsi="Times New Roman" w:cs="Times New Roman"/>
          <w:sz w:val="32"/>
          <w:szCs w:val="32"/>
        </w:rPr>
        <w:t>县</w:t>
      </w:r>
      <w:r>
        <w:rPr>
          <w:rFonts w:ascii="Times New Roman" w:eastAsia="仿宋_GB2312" w:hAnsi="Times New Roman" w:cs="Times New Roman"/>
          <w:sz w:val="32"/>
          <w:szCs w:val="32"/>
        </w:rPr>
        <w:t>政府常务会议或全体会议审议，并按规定履行向</w:t>
      </w:r>
      <w:r>
        <w:rPr>
          <w:rFonts w:ascii="Times New Roman" w:eastAsia="仿宋_GB2312" w:hAnsi="Times New Roman" w:cs="Times New Roman"/>
          <w:sz w:val="32"/>
          <w:szCs w:val="32"/>
        </w:rPr>
        <w:t>县委</w:t>
      </w:r>
      <w:r>
        <w:rPr>
          <w:rFonts w:ascii="Times New Roman" w:eastAsia="仿宋_GB2312" w:hAnsi="Times New Roman" w:cs="Times New Roman"/>
          <w:sz w:val="32"/>
          <w:szCs w:val="32"/>
        </w:rPr>
        <w:t>请示报告程序。决策承办单位提请审议，应当提交决策草案及说明、公众参与意见报告、专家论证报告、风险评估报告、合法性审查报告以及其他相关材料。</w:t>
      </w:r>
    </w:p>
    <w:p w:rsidR="00104AB3" w:rsidRDefault="00143AD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七</w:t>
      </w:r>
      <w:r>
        <w:rPr>
          <w:rFonts w:ascii="Times New Roman" w:eastAsia="仿宋_GB2312" w:hAnsi="Times New Roman" w:cs="Times New Roman"/>
          <w:sz w:val="32"/>
          <w:szCs w:val="32"/>
        </w:rPr>
        <w:t>、决策承办单位应当切实履行承办主体责任，与有关部门加强沟通协调，健全工作机制，确保重大行政决策事项按时间节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点要求有序推进、顺利实施。</w:t>
      </w:r>
    </w:p>
    <w:p w:rsidR="00104AB3" w:rsidRDefault="00104AB3">
      <w:pPr>
        <w:pStyle w:val="a0"/>
        <w:spacing w:after="0" w:line="620" w:lineRule="exact"/>
        <w:ind w:firstLineChars="200"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</w:p>
    <w:p w:rsidR="00104AB3" w:rsidRDefault="00143AD4">
      <w:pPr>
        <w:pStyle w:val="a0"/>
        <w:spacing w:after="0" w:line="620" w:lineRule="exact"/>
        <w:ind w:firstLineChars="200" w:firstLine="640"/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附件：高青县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人民政府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5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年度重大行政决策事项目录</w:t>
      </w:r>
    </w:p>
    <w:p w:rsidR="00104AB3" w:rsidRDefault="00104AB3">
      <w:pPr>
        <w:spacing w:line="620" w:lineRule="exact"/>
        <w:ind w:firstLineChars="1500" w:firstLine="4800"/>
        <w:rPr>
          <w:rFonts w:ascii="Times New Roman" w:eastAsia="仿宋_GB2312" w:hAnsi="Times New Roman" w:cs="Times New Roman"/>
          <w:sz w:val="32"/>
          <w:szCs w:val="32"/>
        </w:rPr>
      </w:pPr>
    </w:p>
    <w:p w:rsidR="00104AB3" w:rsidRDefault="00104AB3">
      <w:pPr>
        <w:pStyle w:val="a0"/>
        <w:spacing w:after="0" w:line="620" w:lineRule="exact"/>
      </w:pPr>
    </w:p>
    <w:p w:rsidR="00104AB3" w:rsidRDefault="00143AD4">
      <w:pPr>
        <w:spacing w:line="620" w:lineRule="exact"/>
        <w:ind w:firstLineChars="1500" w:firstLine="48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高青县</w:t>
      </w:r>
      <w:r>
        <w:rPr>
          <w:rFonts w:ascii="Times New Roman" w:eastAsia="仿宋_GB2312" w:hAnsi="Times New Roman" w:cs="Times New Roman"/>
          <w:sz w:val="32"/>
          <w:szCs w:val="32"/>
        </w:rPr>
        <w:t>人民政府办公室</w:t>
      </w:r>
    </w:p>
    <w:p w:rsidR="00104AB3" w:rsidRDefault="00143AD4">
      <w:pPr>
        <w:spacing w:line="620" w:lineRule="exact"/>
        <w:ind w:firstLineChars="1700" w:firstLine="54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104AB3" w:rsidRDefault="00143AD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（此件公开发布）</w:t>
      </w:r>
    </w:p>
    <w:p w:rsidR="00104AB3" w:rsidRDefault="00104AB3">
      <w:pPr>
        <w:rPr>
          <w:rFonts w:ascii="Times New Roman" w:hAnsi="Times New Roman" w:cs="Times New Roman"/>
        </w:rPr>
      </w:pPr>
    </w:p>
    <w:p w:rsidR="00104AB3" w:rsidRDefault="00104AB3">
      <w:pPr>
        <w:pStyle w:val="a0"/>
      </w:pPr>
    </w:p>
    <w:p w:rsidR="00104AB3" w:rsidRDefault="00104AB3">
      <w:pPr>
        <w:pStyle w:val="a0"/>
      </w:pPr>
    </w:p>
    <w:p w:rsidR="00104AB3" w:rsidRDefault="00104AB3">
      <w:pPr>
        <w:pStyle w:val="a0"/>
      </w:pPr>
    </w:p>
    <w:p w:rsidR="00104AB3" w:rsidRDefault="00104AB3">
      <w:pPr>
        <w:pStyle w:val="a0"/>
      </w:pPr>
    </w:p>
    <w:p w:rsidR="00104AB3" w:rsidRDefault="00104AB3">
      <w:pPr>
        <w:pStyle w:val="a0"/>
      </w:pPr>
    </w:p>
    <w:p w:rsidR="00104AB3" w:rsidRDefault="00104AB3">
      <w:pPr>
        <w:pStyle w:val="a0"/>
      </w:pPr>
    </w:p>
    <w:p w:rsidR="00104AB3" w:rsidRDefault="00104AB3">
      <w:pPr>
        <w:pStyle w:val="a0"/>
      </w:pPr>
    </w:p>
    <w:p w:rsidR="00104AB3" w:rsidRDefault="00104AB3">
      <w:pPr>
        <w:pStyle w:val="a0"/>
      </w:pPr>
    </w:p>
    <w:p w:rsidR="00104AB3" w:rsidRDefault="00104AB3">
      <w:pPr>
        <w:pStyle w:val="a0"/>
      </w:pPr>
    </w:p>
    <w:p w:rsidR="00104AB3" w:rsidRDefault="00104AB3">
      <w:pPr>
        <w:pStyle w:val="a0"/>
      </w:pPr>
    </w:p>
    <w:p w:rsidR="00104AB3" w:rsidRDefault="00104AB3">
      <w:pPr>
        <w:pStyle w:val="a0"/>
      </w:pPr>
    </w:p>
    <w:p w:rsidR="00104AB3" w:rsidRDefault="00104AB3">
      <w:pPr>
        <w:pStyle w:val="a0"/>
        <w:sectPr w:rsidR="00104AB3">
          <w:footerReference w:type="default" r:id="rId8"/>
          <w:pgSz w:w="11906" w:h="16838"/>
          <w:pgMar w:top="2098" w:right="1474" w:bottom="1984" w:left="1587" w:header="851" w:footer="992" w:gutter="0"/>
          <w:pgNumType w:start="1"/>
          <w:cols w:space="0"/>
          <w:docGrid w:type="lines" w:linePitch="312"/>
        </w:sectPr>
      </w:pPr>
    </w:p>
    <w:p w:rsidR="00104AB3" w:rsidRDefault="00143AD4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</w:p>
    <w:p w:rsidR="00104AB3" w:rsidRDefault="00143AD4">
      <w:pPr>
        <w:tabs>
          <w:tab w:val="left" w:pos="12600"/>
        </w:tabs>
        <w:ind w:rightChars="246" w:right="517"/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  <w:t>高青县</w:t>
      </w:r>
      <w:r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  <w:t>人民政府</w:t>
      </w:r>
      <w:r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  <w:t>202</w:t>
      </w:r>
      <w:r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  <w:t>5</w:t>
      </w:r>
      <w:r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  <w:t>年度重大行政决策事项目录</w:t>
      </w:r>
    </w:p>
    <w:tbl>
      <w:tblPr>
        <w:tblW w:w="12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6413"/>
        <w:gridCol w:w="2835"/>
        <w:gridCol w:w="2290"/>
      </w:tblGrid>
      <w:tr w:rsidR="00104AB3">
        <w:trPr>
          <w:trHeight w:val="680"/>
          <w:tblHeader/>
          <w:jc w:val="center"/>
        </w:trPr>
        <w:tc>
          <w:tcPr>
            <w:tcW w:w="942" w:type="dxa"/>
            <w:vAlign w:val="center"/>
          </w:tcPr>
          <w:p w:rsidR="00104AB3" w:rsidRDefault="00143AD4">
            <w:pPr>
              <w:pStyle w:val="NewNewNewNewNewNewNew"/>
              <w:spacing w:line="3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序号</w:t>
            </w:r>
          </w:p>
        </w:tc>
        <w:tc>
          <w:tcPr>
            <w:tcW w:w="6413" w:type="dxa"/>
            <w:vAlign w:val="center"/>
          </w:tcPr>
          <w:p w:rsidR="00104AB3" w:rsidRDefault="00143AD4">
            <w:pPr>
              <w:pStyle w:val="NewNewNewNewNewNewNew"/>
              <w:spacing w:line="3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重大行政决策事项名称</w:t>
            </w:r>
          </w:p>
        </w:tc>
        <w:tc>
          <w:tcPr>
            <w:tcW w:w="2835" w:type="dxa"/>
            <w:vAlign w:val="center"/>
          </w:tcPr>
          <w:p w:rsidR="00104AB3" w:rsidRDefault="00143AD4">
            <w:pPr>
              <w:pStyle w:val="NewNewNewNewNewNewNew"/>
              <w:spacing w:line="3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承办单位</w:t>
            </w:r>
          </w:p>
        </w:tc>
        <w:tc>
          <w:tcPr>
            <w:tcW w:w="2290" w:type="dxa"/>
            <w:vAlign w:val="center"/>
          </w:tcPr>
          <w:p w:rsidR="00104AB3" w:rsidRDefault="00143AD4">
            <w:pPr>
              <w:pStyle w:val="NewNewNewNewNewNewNew"/>
              <w:spacing w:line="300" w:lineRule="exact"/>
              <w:jc w:val="center"/>
              <w:rPr>
                <w:rStyle w:val="a9"/>
                <w:rFonts w:ascii="Times New Roman" w:eastAsia="黑体" w:hAnsi="Times New Roman"/>
                <w:b w:val="0"/>
                <w:sz w:val="24"/>
                <w:shd w:val="clear" w:color="auto" w:fill="FFFFFF"/>
              </w:rPr>
            </w:pPr>
            <w:r>
              <w:rPr>
                <w:rStyle w:val="a9"/>
                <w:rFonts w:ascii="Times New Roman" w:eastAsia="黑体" w:hAnsi="Times New Roman"/>
                <w:b w:val="0"/>
                <w:sz w:val="24"/>
                <w:shd w:val="clear" w:color="auto" w:fill="FFFFFF"/>
              </w:rPr>
              <w:t>完成时限</w:t>
            </w:r>
          </w:p>
        </w:tc>
      </w:tr>
      <w:tr w:rsidR="00104AB3">
        <w:trPr>
          <w:trHeight w:val="2595"/>
          <w:jc w:val="center"/>
        </w:trPr>
        <w:tc>
          <w:tcPr>
            <w:tcW w:w="942" w:type="dxa"/>
            <w:vAlign w:val="center"/>
          </w:tcPr>
          <w:p w:rsidR="00104AB3" w:rsidRDefault="00143AD4">
            <w:pPr>
              <w:pStyle w:val="NewNewNewNewNewNewNew"/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6413" w:type="dxa"/>
            <w:vAlign w:val="center"/>
          </w:tcPr>
          <w:p w:rsidR="00104AB3" w:rsidRDefault="00143AD4">
            <w:pPr>
              <w:pStyle w:val="NewNewNewNewNewNewNew"/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高青县公益性安葬（放）设施专项规划（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2024-2035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年）</w:t>
            </w:r>
          </w:p>
        </w:tc>
        <w:tc>
          <w:tcPr>
            <w:tcW w:w="2835" w:type="dxa"/>
            <w:vAlign w:val="center"/>
          </w:tcPr>
          <w:p w:rsidR="00104AB3" w:rsidRDefault="00143AD4">
            <w:pPr>
              <w:pStyle w:val="NewNewNewNewNewNewNew"/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县民政局</w:t>
            </w:r>
          </w:p>
        </w:tc>
        <w:tc>
          <w:tcPr>
            <w:tcW w:w="2290" w:type="dxa"/>
            <w:vAlign w:val="center"/>
          </w:tcPr>
          <w:p w:rsidR="00104AB3" w:rsidRDefault="00143AD4">
            <w:pPr>
              <w:pStyle w:val="NewNewNewNewNewNewNew"/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2025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7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</w:p>
        </w:tc>
      </w:tr>
      <w:tr w:rsidR="00104AB3">
        <w:trPr>
          <w:trHeight w:val="2595"/>
          <w:jc w:val="center"/>
        </w:trPr>
        <w:tc>
          <w:tcPr>
            <w:tcW w:w="942" w:type="dxa"/>
            <w:vAlign w:val="center"/>
          </w:tcPr>
          <w:p w:rsidR="00104AB3" w:rsidRDefault="00143AD4">
            <w:pPr>
              <w:pStyle w:val="NewNewNewNewNewNewNew"/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6413" w:type="dxa"/>
            <w:vAlign w:val="center"/>
          </w:tcPr>
          <w:p w:rsidR="00104AB3" w:rsidRDefault="00143AD4">
            <w:pPr>
              <w:pStyle w:val="NewNewNewNewNewNewNew"/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高青县建筑垃圾污染环境防治工作规划（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2024-2035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年）</w:t>
            </w:r>
          </w:p>
        </w:tc>
        <w:tc>
          <w:tcPr>
            <w:tcW w:w="2835" w:type="dxa"/>
            <w:vAlign w:val="center"/>
          </w:tcPr>
          <w:p w:rsidR="00104AB3" w:rsidRDefault="00143AD4">
            <w:pPr>
              <w:pStyle w:val="NewNewNewNewNewNewNew"/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县综合行政执法局</w:t>
            </w:r>
          </w:p>
        </w:tc>
        <w:tc>
          <w:tcPr>
            <w:tcW w:w="2290" w:type="dxa"/>
            <w:vAlign w:val="center"/>
          </w:tcPr>
          <w:p w:rsidR="00104AB3" w:rsidRDefault="00143AD4">
            <w:pPr>
              <w:pStyle w:val="NewNewNewNewNewNewNew"/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2025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</w:p>
        </w:tc>
      </w:tr>
    </w:tbl>
    <w:p w:rsidR="00104AB3" w:rsidRDefault="00104AB3">
      <w:pPr>
        <w:rPr>
          <w:rFonts w:ascii="Times New Roman" w:hAnsi="Times New Roman" w:cs="Times New Roman"/>
        </w:rPr>
      </w:pPr>
    </w:p>
    <w:p w:rsidR="00104AB3" w:rsidRDefault="00104AB3">
      <w:pPr>
        <w:rPr>
          <w:rFonts w:ascii="Times New Roman" w:hAnsi="Times New Roman" w:cs="Times New Roman"/>
        </w:rPr>
        <w:sectPr w:rsidR="00104AB3">
          <w:footerReference w:type="default" r:id="rId9"/>
          <w:pgSz w:w="16838" w:h="11906" w:orient="landscape"/>
          <w:pgMar w:top="1587" w:right="2098" w:bottom="1474" w:left="1984" w:header="851" w:footer="992" w:gutter="0"/>
          <w:cols w:space="720"/>
          <w:docGrid w:type="lines" w:linePitch="312"/>
        </w:sectPr>
      </w:pPr>
    </w:p>
    <w:p w:rsidR="00104AB3" w:rsidRDefault="00104AB3">
      <w:pPr>
        <w:pStyle w:val="a0"/>
        <w:spacing w:line="600" w:lineRule="exact"/>
        <w:rPr>
          <w:rFonts w:eastAsia="仿宋_GB2312"/>
          <w:sz w:val="32"/>
          <w:szCs w:val="32"/>
        </w:rPr>
      </w:pPr>
    </w:p>
    <w:p w:rsidR="00104AB3" w:rsidRDefault="00104AB3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04AB3" w:rsidRDefault="00104AB3">
      <w:pPr>
        <w:pStyle w:val="a0"/>
        <w:spacing w:line="600" w:lineRule="exact"/>
        <w:rPr>
          <w:rFonts w:eastAsia="仿宋_GB2312"/>
          <w:sz w:val="32"/>
          <w:szCs w:val="32"/>
        </w:rPr>
      </w:pPr>
    </w:p>
    <w:p w:rsidR="00104AB3" w:rsidRDefault="00104AB3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04AB3" w:rsidRDefault="00104AB3">
      <w:pPr>
        <w:pStyle w:val="a0"/>
        <w:spacing w:line="600" w:lineRule="exact"/>
        <w:rPr>
          <w:rFonts w:eastAsia="仿宋_GB2312"/>
          <w:sz w:val="32"/>
          <w:szCs w:val="32"/>
        </w:rPr>
      </w:pPr>
    </w:p>
    <w:p w:rsidR="00104AB3" w:rsidRDefault="00104AB3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104AB3" w:rsidRDefault="00104AB3">
      <w:pPr>
        <w:pStyle w:val="a0"/>
        <w:rPr>
          <w:rFonts w:eastAsia="仿宋_GB2312"/>
          <w:sz w:val="32"/>
          <w:szCs w:val="32"/>
        </w:rPr>
      </w:pPr>
    </w:p>
    <w:p w:rsidR="00104AB3" w:rsidRDefault="00104AB3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104AB3" w:rsidRDefault="00104AB3">
      <w:pPr>
        <w:pStyle w:val="a0"/>
      </w:pPr>
    </w:p>
    <w:p w:rsidR="00104AB3" w:rsidRDefault="00104AB3"/>
    <w:p w:rsidR="00104AB3" w:rsidRDefault="00104AB3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04AB3" w:rsidRDefault="00104AB3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04AB3" w:rsidRDefault="00104AB3">
      <w:pPr>
        <w:pStyle w:val="a0"/>
        <w:rPr>
          <w:rFonts w:eastAsia="仿宋_GB2312"/>
          <w:sz w:val="32"/>
          <w:szCs w:val="32"/>
        </w:rPr>
      </w:pPr>
    </w:p>
    <w:p w:rsidR="00104AB3" w:rsidRDefault="00104AB3">
      <w:pPr>
        <w:spacing w:line="500" w:lineRule="exact"/>
        <w:rPr>
          <w:rFonts w:ascii="Times New Roman" w:hAnsi="Times New Roman" w:cs="Times New Roman"/>
        </w:rPr>
      </w:pPr>
    </w:p>
    <w:p w:rsidR="00104AB3" w:rsidRDefault="00104AB3">
      <w:pPr>
        <w:pStyle w:val="a0"/>
      </w:pPr>
    </w:p>
    <w:p w:rsidR="00104AB3" w:rsidRDefault="00104AB3">
      <w:pPr>
        <w:pStyle w:val="a0"/>
        <w:spacing w:line="600" w:lineRule="exact"/>
      </w:pPr>
    </w:p>
    <w:p w:rsidR="00104AB3" w:rsidRDefault="00104AB3">
      <w:pPr>
        <w:spacing w:line="600" w:lineRule="exact"/>
        <w:rPr>
          <w:rFonts w:ascii="Times New Roman" w:hAnsi="Times New Roman" w:cs="Times New Roman"/>
        </w:rPr>
      </w:pPr>
    </w:p>
    <w:p w:rsidR="00104AB3" w:rsidRDefault="00104AB3">
      <w:pPr>
        <w:pStyle w:val="a0"/>
      </w:pPr>
    </w:p>
    <w:p w:rsidR="00104AB3" w:rsidRDefault="00104AB3">
      <w:pPr>
        <w:rPr>
          <w:rFonts w:ascii="Times New Roman" w:hAnsi="Times New Roman" w:cs="Times New Roman"/>
        </w:rPr>
      </w:pPr>
    </w:p>
    <w:p w:rsidR="00104AB3" w:rsidRDefault="00143AD4">
      <w:pPr>
        <w:spacing w:line="560" w:lineRule="exact"/>
        <w:ind w:leftChars="133" w:left="1119" w:hangingChars="300" w:hanging="840"/>
        <w:rPr>
          <w:rFonts w:ascii="Times New Roman" w:eastAsia="仿宋_GB2312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仿宋_GB2312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38100</wp:posOffset>
                </wp:positionV>
                <wp:extent cx="5615940" cy="9525"/>
                <wp:effectExtent l="0" t="6350" r="3810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95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-3.5pt;margin-top:3pt;height:0.75pt;width:442.2pt;z-index:251661312;mso-width-relative:page;mso-height-relative:page;" filled="f" stroked="t" coordsize="21600,21600" o:gfxdata="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dU2WbWAAAABgEAAA8AAAAAAAAAAQAgAAAAIgAAAGRycy9kb3du&#10;cmV2LnhtbFBLAQIUABQAAAAIAIdO4kBqgFoOAQIAAPwDAAAOAAAAAAAAAAEAIAAAACUBAABkcnMv&#10;ZTJvRG9jLnhtbFBLBQYAAAAABgAGAFkBAACY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抄送：</w:t>
      </w:r>
      <w:r>
        <w:rPr>
          <w:rFonts w:ascii="Times New Roman" w:eastAsia="仿宋_GB2312" w:hAnsi="Times New Roman" w:cs="Times New Roman"/>
          <w:color w:val="000000"/>
          <w:spacing w:val="-2"/>
          <w:sz w:val="28"/>
          <w:szCs w:val="28"/>
        </w:rPr>
        <w:t>县委各部门，县人大</w:t>
      </w:r>
      <w:r>
        <w:rPr>
          <w:rFonts w:ascii="Times New Roman" w:eastAsia="仿宋_GB2312" w:hAnsi="Times New Roman" w:cs="Times New Roman"/>
          <w:color w:val="000000"/>
          <w:spacing w:val="-2"/>
          <w:sz w:val="28"/>
          <w:szCs w:val="28"/>
        </w:rPr>
        <w:t>常委会办公室，县</w:t>
      </w:r>
      <w:r>
        <w:rPr>
          <w:rFonts w:ascii="Times New Roman" w:eastAsia="仿宋_GB2312" w:hAnsi="Times New Roman" w:cs="Times New Roman"/>
          <w:color w:val="000000"/>
          <w:spacing w:val="-2"/>
          <w:sz w:val="28"/>
          <w:szCs w:val="28"/>
        </w:rPr>
        <w:t>政协办公室，</w:t>
      </w:r>
      <w:r>
        <w:rPr>
          <w:rFonts w:ascii="Times New Roman" w:eastAsia="仿宋_GB2312" w:hAnsi="Times New Roman" w:cs="Times New Roman"/>
          <w:color w:val="000000"/>
          <w:spacing w:val="-2"/>
          <w:sz w:val="28"/>
          <w:szCs w:val="28"/>
        </w:rPr>
        <w:t>县监委，</w:t>
      </w:r>
    </w:p>
    <w:p w:rsidR="00104AB3" w:rsidRDefault="00143AD4">
      <w:pPr>
        <w:spacing w:line="560" w:lineRule="exact"/>
        <w:ind w:leftChars="532" w:left="1117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pacing w:val="-2"/>
          <w:sz w:val="28"/>
          <w:szCs w:val="28"/>
        </w:rPr>
        <w:t>县法院，县检察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院。</w:t>
      </w:r>
    </w:p>
    <w:p w:rsidR="00104AB3" w:rsidRDefault="00143AD4">
      <w:pPr>
        <w:spacing w:line="560" w:lineRule="exact"/>
        <w:jc w:val="center"/>
      </w:pPr>
      <w:r>
        <w:rPr>
          <w:rFonts w:ascii="Times New Roman" w:eastAsia="仿宋_GB2312" w:hAnsi="Times New Roman" w:cs="Times New Roman"/>
          <w:noProof/>
          <w:kern w:val="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390525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2.85pt;margin-top:30.75pt;height:0pt;width:442.2pt;z-index:251660288;mso-width-relative:page;mso-height-relative:page;" filled="f" stroked="t" coordsize="21600,21600" o:gfxdata="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dQxtcAAAAIAQAADwAAAAAAAAABACAAAAAiAAAAZHJzL2Rvd25yZXYueG1s&#10;UEsBAhQAFAAAAAgAh07iQMSvOMn5AQAA7gMAAA4AAAAAAAAAAQAgAAAAJgEAAGRycy9lMm9Eb2Mu&#10;eG1sUEsFBgAAAAAGAAYAWQEAAJEFAAAAAA=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仿宋_GB2312" w:hAnsi="Times New Roman" w:cs="Times New Roman"/>
          <w:noProof/>
          <w:kern w:val="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43815</wp:posOffset>
                </wp:positionV>
                <wp:extent cx="5615940" cy="0"/>
                <wp:effectExtent l="0" t="6350" r="0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34720" y="9092565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2.85pt;margin-top:3.45pt;height:0pt;width:442.2pt;z-index:251659264;mso-width-relative:page;mso-height-relative:page;" filled="f" stroked="t" coordsize="21600,21600" o:gfxdata="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DzxqzU&#10;AAAABgEAAA8AAAAAAAAAAQAgAAAAIgAAAGRycy9kb3ducmV2LnhtbFBLAQIUABQAAAAIAIdO4kAL&#10;4pbK6wEAALQDAAAOAAAAAAAAAAEAIAAAACM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仿宋_GB2312" w:hAnsi="Times New Roman" w:cs="Times New Roman"/>
          <w:bCs/>
          <w:kern w:val="0"/>
          <w:sz w:val="28"/>
          <w:szCs w:val="28"/>
        </w:rPr>
        <w:t>高青县人民政府办公室</w:t>
      </w:r>
      <w:r>
        <w:rPr>
          <w:rFonts w:ascii="Times New Roman" w:eastAsia="仿宋_GB2312" w:hAnsi="Times New Roman" w:cs="Times New Roman"/>
          <w:bCs/>
          <w:kern w:val="0"/>
          <w:sz w:val="28"/>
          <w:szCs w:val="28"/>
        </w:rPr>
        <w:t xml:space="preserve">                    202</w:t>
      </w:r>
      <w:r>
        <w:rPr>
          <w:rFonts w:ascii="Times New Roman" w:eastAsia="仿宋_GB2312" w:hAnsi="Times New Roman" w:cs="Times New Roman" w:hint="eastAsia"/>
          <w:bCs/>
          <w:kern w:val="0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bCs/>
          <w:kern w:val="0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bCs/>
          <w:kern w:val="0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bCs/>
          <w:kern w:val="0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bCs/>
          <w:kern w:val="0"/>
          <w:sz w:val="28"/>
          <w:szCs w:val="28"/>
        </w:rPr>
        <w:t>25</w:t>
      </w:r>
      <w:r>
        <w:rPr>
          <w:rFonts w:ascii="Times New Roman" w:eastAsia="仿宋_GB2312" w:hAnsi="Times New Roman" w:cs="Times New Roman"/>
          <w:bCs/>
          <w:kern w:val="0"/>
          <w:sz w:val="28"/>
          <w:szCs w:val="28"/>
        </w:rPr>
        <w:t>日印发</w:t>
      </w:r>
    </w:p>
    <w:sectPr w:rsidR="00104AB3">
      <w:footerReference w:type="default" r:id="rId10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AD4" w:rsidRDefault="00143AD4">
      <w:r>
        <w:separator/>
      </w:r>
    </w:p>
  </w:endnote>
  <w:endnote w:type="continuationSeparator" w:id="0">
    <w:p w:rsidR="00143AD4" w:rsidRDefault="0014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AB3" w:rsidRDefault="00143AD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04AB3" w:rsidRDefault="00143AD4">
                          <w:pPr>
                            <w:pStyle w:val="a6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65EBE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04AB3" w:rsidRDefault="00143AD4">
                    <w:pPr>
                      <w:pStyle w:val="a6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D65EBE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AB3" w:rsidRDefault="00143AD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04AB3" w:rsidRDefault="00143AD4">
                          <w:pPr>
                            <w:pStyle w:val="a6"/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65EBE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104AB3" w:rsidRDefault="00143AD4">
                    <w:pPr>
                      <w:pStyle w:val="a6"/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D65EBE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AB3" w:rsidRDefault="00104A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AD4" w:rsidRDefault="00143AD4">
      <w:r>
        <w:separator/>
      </w:r>
    </w:p>
  </w:footnote>
  <w:footnote w:type="continuationSeparator" w:id="0">
    <w:p w:rsidR="00143AD4" w:rsidRDefault="00143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B3"/>
    <w:rsid w:val="00104AB3"/>
    <w:rsid w:val="00143AD4"/>
    <w:rsid w:val="00D65EBE"/>
    <w:rsid w:val="040144CE"/>
    <w:rsid w:val="0724261A"/>
    <w:rsid w:val="0AAE71C7"/>
    <w:rsid w:val="13167EFC"/>
    <w:rsid w:val="1AE923ED"/>
    <w:rsid w:val="4BB5572D"/>
    <w:rsid w:val="4FBC2B33"/>
    <w:rsid w:val="506319B0"/>
    <w:rsid w:val="56AA0C11"/>
    <w:rsid w:val="6AE049D5"/>
    <w:rsid w:val="6ED16D62"/>
    <w:rsid w:val="7480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oa heading" w:uiPriority="99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  <w:rPr>
      <w:rFonts w:ascii="Times New Roman" w:eastAsia="宋体" w:hAnsi="Times New Roman" w:cs="Times New Roman"/>
    </w:rPr>
  </w:style>
  <w:style w:type="paragraph" w:styleId="a4">
    <w:name w:val="toa heading"/>
    <w:basedOn w:val="a"/>
    <w:next w:val="a"/>
    <w:uiPriority w:val="99"/>
    <w:unhideWhenUsed/>
    <w:qFormat/>
    <w:pPr>
      <w:spacing w:before="120"/>
    </w:pPr>
    <w:rPr>
      <w:rFonts w:ascii="Cambria" w:eastAsia="宋体" w:hAnsi="Cambria" w:cs="Times New Roman"/>
      <w:sz w:val="24"/>
    </w:rPr>
  </w:style>
  <w:style w:type="paragraph" w:styleId="a5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5"/>
    <w:uiPriority w:val="99"/>
    <w:unhideWhenUsed/>
    <w:qFormat/>
    <w:pPr>
      <w:snapToGrid w:val="0"/>
      <w:spacing w:line="660" w:lineRule="exact"/>
      <w:ind w:firstLineChars="200" w:firstLine="420"/>
    </w:pPr>
    <w:rPr>
      <w:rFonts w:eastAsia="仿宋_GB2312"/>
      <w:sz w:val="32"/>
    </w:rPr>
  </w:style>
  <w:style w:type="character" w:styleId="a9">
    <w:name w:val="Strong"/>
    <w:basedOn w:val="a1"/>
    <w:qFormat/>
    <w:rPr>
      <w:b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oa heading" w:uiPriority="99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  <w:rPr>
      <w:rFonts w:ascii="Times New Roman" w:eastAsia="宋体" w:hAnsi="Times New Roman" w:cs="Times New Roman"/>
    </w:rPr>
  </w:style>
  <w:style w:type="paragraph" w:styleId="a4">
    <w:name w:val="toa heading"/>
    <w:basedOn w:val="a"/>
    <w:next w:val="a"/>
    <w:uiPriority w:val="99"/>
    <w:unhideWhenUsed/>
    <w:qFormat/>
    <w:pPr>
      <w:spacing w:before="120"/>
    </w:pPr>
    <w:rPr>
      <w:rFonts w:ascii="Cambria" w:eastAsia="宋体" w:hAnsi="Cambria" w:cs="Times New Roman"/>
      <w:sz w:val="24"/>
    </w:rPr>
  </w:style>
  <w:style w:type="paragraph" w:styleId="a5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5"/>
    <w:uiPriority w:val="99"/>
    <w:unhideWhenUsed/>
    <w:qFormat/>
    <w:pPr>
      <w:snapToGrid w:val="0"/>
      <w:spacing w:line="660" w:lineRule="exact"/>
      <w:ind w:firstLineChars="200" w:firstLine="420"/>
    </w:pPr>
    <w:rPr>
      <w:rFonts w:eastAsia="仿宋_GB2312"/>
      <w:sz w:val="32"/>
    </w:rPr>
  </w:style>
  <w:style w:type="character" w:styleId="a9">
    <w:name w:val="Strong"/>
    <w:basedOn w:val="a1"/>
    <w:qFormat/>
    <w:rPr>
      <w:b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230</Words>
  <Characters>1317</Characters>
  <Application>Microsoft Office Word</Application>
  <DocSecurity>0</DocSecurity>
  <Lines>10</Lines>
  <Paragraphs>3</Paragraphs>
  <ScaleCrop>false</ScaleCrop>
  <Company>gq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lb</cp:lastModifiedBy>
  <cp:revision>2</cp:revision>
  <cp:lastPrinted>2025-03-17T00:37:00Z</cp:lastPrinted>
  <dcterms:created xsi:type="dcterms:W3CDTF">2024-05-30T06:08:00Z</dcterms:created>
  <dcterms:modified xsi:type="dcterms:W3CDTF">2025-07-07T09:10:00Z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85832488259D41F88E08F30D2B23FFDB_12</vt:lpwstr>
  </property>
  <property fmtid="{D5CDD505-2E9C-101B-9397-08002B2CF9AE}" pid="4" name="KSOTemplateDocerSaveRecord">
    <vt:lpwstr>eyJoZGlkIjoiODUyMWE0OGIwZTIyMTc4YmM2Y2IzMjA5YzJjMDAzNWQiLCJ1c2VySWQiOiIxMjAxNzQ2NzY0In0=</vt:lpwstr>
  </property>
</Properties>
</file>