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</w:p>
    <w:p>
      <w:pPr>
        <w:spacing w:line="1980" w:lineRule="exact"/>
        <w:jc w:val="center"/>
        <w:rPr>
          <w:rFonts w:hint="eastAsia" w:ascii="方正小标宋简体" w:eastAsia="方正小标宋简体"/>
          <w:color w:val="FF0000"/>
          <w:w w:val="50"/>
          <w:sz w:val="144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高青县人民政府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0"/>
          <w:sz w:val="44"/>
          <w:szCs w:val="44"/>
          <w:lang w:eastAsia="zh-CN"/>
        </w:rPr>
        <w:t>孙文凯同志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挂职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0"/>
          <w:sz w:val="44"/>
          <w:szCs w:val="44"/>
        </w:rPr>
        <w:t>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黑体" w:eastAsia="黑体"/>
          <w:b/>
          <w:spacing w:val="-1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各街道办事处，经济开发区管委会，县政府各部门，县属以上企事业单位：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县人民政府决定，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孙文凯挂职为田镇街道办事处副主任（时间一年）。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高青县人民政府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wordWrap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196850</wp:posOffset>
                </wp:positionV>
                <wp:extent cx="553275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15.5pt;height:0pt;width:435.65pt;z-index:251662336;mso-width-relative:page;mso-height-relative:page;" filled="f" stroked="t" coordsize="21600,21600" o:gfxdata="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2GnUfWAAAABwEAAA8AAAAAAAAAAQAgAAAAIgAAAGRycy9kb3ducmV2LnhtbFBLAQIU&#10;ABQAAAAIAIdO4kDqKqt89QEAANQDAAAOAAAAAAAAAAEAIAAAACUBAABkcnMvZTJvRG9jLnhtbFBL&#10;BQYAAAAABgAGAFkBAACM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8056880</wp:posOffset>
                </wp:positionV>
                <wp:extent cx="577151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151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7.65pt;margin-top:634.4pt;height:0.75pt;width:454.45pt;z-index:251661312;mso-width-relative:page;mso-height-relative:page;" filled="f" stroked="t" coordsize="21600,21600" o:gfxdata="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MzKO2gAAAA4BAAAPAAAAAAAAAAEAIAAAACIAAABkcnMvZG93bnJldi54&#10;bWxQSwECFAAUAAAACACHTuJAJwPSLfgBAADxAwAADgAAAAAAAAABACAAAAApAQAAZHJzL2Uyb0Rv&#10;Yy54bWxQSwUGAAAAAAYABgBZAQAAk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县委各部门，县人大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常委会办公室，县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政协办公室，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县监委，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县法院，县检察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</w:pP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428625</wp:posOffset>
                </wp:positionV>
                <wp:extent cx="55327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05pt;margin-top:33.75pt;height:0pt;width:435.65pt;z-index:251659264;mso-width-relative:page;mso-height-relative:page;" filled="f" stroked="t" coordsize="21600,21600" o:gfxdata="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dscDXWAAAABwEAAA8AAAAAAAAAAQAgAAAAIgAAAGRycy9kb3ducmV2LnhtbFBLAQIUABQA&#10;AAAIAIdO4kDmb/Yg8gEAAL4DAAAOAAAAAAAAAAEAIAAAACUBAABkcnMvZTJvRG9jLnhtbFBLBQYA&#10;AAAABgAGAFkBAACJ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553275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0.15pt;height:0pt;width:435.65pt;z-index:251660288;mso-width-relative:page;mso-height-relative:page;" filled="f" stroked="t" coordsize="21600,21600" o:gfxdata="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RbOK7TAAAAAwEAAA8AAAAAAAAAAQAgAAAAIgAAAGRycy9kb3du&#10;cmV2LnhtbFBLAQIUABQAAAAIAIdO4kB9+NBfBAIAAOADAAAOAAAAAAAAAAEAIAAAACIBAABkcnMv&#10;ZTJvRG9jLnhtbFBLBQYAAAAABgAGAFkBAACY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  <w:lang w:val="en-US" w:eastAsia="zh-CN"/>
        </w:rPr>
        <w:t>高青县人民政府办公室                         2022年6月21日印发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GMzOTY3ODgyZmRjMzI5ZjE5MDMzOTIwZmQ1NTIifQ=="/>
  </w:docVars>
  <w:rsids>
    <w:rsidRoot w:val="374908B0"/>
    <w:rsid w:val="129E00B8"/>
    <w:rsid w:val="246D74D7"/>
    <w:rsid w:val="341934A6"/>
    <w:rsid w:val="374908B0"/>
    <w:rsid w:val="3E3A032F"/>
    <w:rsid w:val="3ED37FFA"/>
    <w:rsid w:val="53A52797"/>
    <w:rsid w:val="5B601079"/>
    <w:rsid w:val="7120740F"/>
    <w:rsid w:val="74B333BB"/>
    <w:rsid w:val="77A3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240" w:lineRule="auto"/>
      <w:ind w:leftChars="300" w:firstLine="883" w:firstLineChars="200"/>
      <w:outlineLvl w:val="0"/>
    </w:pPr>
    <w:rPr>
      <w:rFonts w:ascii="Calibri Light" w:hAnsi="Calibri Light" w:eastAsia="黑体" w:cs="Times New Roman"/>
      <w:bCs/>
      <w:kern w:val="44"/>
      <w:sz w:val="32"/>
      <w:szCs w:val="44"/>
      <w:lang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86"/>
    </w:pPr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2</Pages>
  <Words>132</Words>
  <Characters>143</Characters>
  <Lines>0</Lines>
  <Paragraphs>0</Paragraphs>
  <TotalTime>0</TotalTime>
  <ScaleCrop>false</ScaleCrop>
  <LinksUpToDate>false</LinksUpToDate>
  <CharactersWithSpaces>184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2022-06-13T02:18:00Z</dcterms:created>
  <dc:creator>Administrator</dc:creator>
  <cp:lastModifiedBy>Administrator</cp:lastModifiedBy>
  <cp:lastPrinted>2022-06-15T06:46:00Z</cp:lastPrinted>
  <dcterms:modified xsi:type="dcterms:W3CDTF">2022-07-04T11:06:38Z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07F874F734A848C69DFC6E18F0B6764C</vt:lpwstr>
  </property>
</Properties>
</file>