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55" w:rightChars="-74"/>
        <w:jc w:val="distribute"/>
        <w:rPr>
          <w:rFonts w:ascii="方正小标宋_GBK" w:eastAsia="方正小标宋_GBK"/>
          <w:b/>
          <w:bCs/>
          <w:color w:val="FF0000"/>
          <w:sz w:val="58"/>
          <w:szCs w:val="58"/>
        </w:rPr>
      </w:pPr>
      <w:r>
        <w:rPr>
          <w:rFonts w:hint="eastAsia" w:ascii="方正小标宋_GBK" w:eastAsia="方正小标宋_GBK"/>
          <w:bCs/>
          <w:color w:val="FF0000"/>
          <w:sz w:val="70"/>
          <w:szCs w:val="70"/>
        </w:rPr>
        <w:t>山东省药品监督管理局</w:t>
      </w:r>
    </w:p>
    <w:tbl>
      <w:tblPr>
        <w:tblStyle w:val="4"/>
        <w:tblW w:w="0" w:type="auto"/>
        <w:tblInd w:w="108" w:type="dxa"/>
        <w:tblBorders>
          <w:top w:val="thinThickSmallGap" w:color="auto" w:sz="18" w:space="0"/>
          <w:left w:val="none" w:color="auto" w:sz="0" w:space="0"/>
          <w:bottom w:val="none" w:color="auto" w:sz="0" w:space="0"/>
          <w:right w:val="none" w:color="auto" w:sz="0" w:space="0"/>
          <w:insideH w:val="thinThickSmallGap" w:color="auto" w:sz="18" w:space="0"/>
          <w:insideV w:val="thinThickSmallGap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thinThickSmallGap" w:color="auto" w:sz="18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18" w:space="0"/>
            <w:insideV w:val="thinThickSmallGap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000" w:type="dxa"/>
            <w:tcBorders>
              <w:top w:val="thinThickSmallGap" w:color="FF0000" w:sz="24" w:space="0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color w:val="FF0000"/>
                <w:sz w:val="80"/>
              </w:rPr>
            </w:pPr>
          </w:p>
        </w:tc>
      </w:tr>
    </w:tbl>
    <w:p>
      <w:pPr>
        <w:widowControl/>
        <w:tabs>
          <w:tab w:val="left" w:pos="8820"/>
        </w:tabs>
        <w:ind w:right="24"/>
        <w:jc w:val="right"/>
        <w:rPr>
          <w:rFonts w:ascii="仿宋_GB2312" w:hAnsi="黑体" w:eastAsia="仿宋_GB2312"/>
          <w:sz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EDOC_ZW"/>
      <w:r>
        <w:rPr>
          <w:rFonts w:hint="eastAsia" w:ascii="方正小标宋_GBK" w:eastAsia="方正小标宋_GBK"/>
          <w:sz w:val="44"/>
          <w:szCs w:val="44"/>
        </w:rPr>
        <w:t>山东省药品监督管理局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关于对山东省药品、医疗器械、化妆品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行政处罚裁量基准部分内容进行修正的通知</w:t>
      </w:r>
    </w:p>
    <w:p>
      <w:pPr>
        <w:spacing w:line="540" w:lineRule="exact"/>
        <w:rPr>
          <w:rFonts w:hint="eastAsia" w:ascii="Times New Roman" w:eastAsia="宋体"/>
          <w:sz w:val="20"/>
          <w:szCs w:val="2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各市市场监督管理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各检查分局、执法监察局:</w:t>
      </w:r>
    </w:p>
    <w:p>
      <w:pPr>
        <w:spacing w:line="540" w:lineRule="exact"/>
        <w:ind w:firstLine="61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根</w:t>
      </w:r>
      <w:r>
        <w:rPr>
          <w:rFonts w:hint="eastAsia" w:ascii="仿宋_GB2312" w:eastAsia="仿宋_GB2312"/>
          <w:sz w:val="32"/>
          <w:szCs w:val="32"/>
        </w:rPr>
        <w:t xml:space="preserve">据《山东省市场监督管理局行使行政处罚裁量权适用规则》（鲁市监法规字〔2021〕3号）的修订实施，现对《山东省药品行政处罚裁量基准（试行）》（鲁药监发〔2019〕18号）、《山东省化妆品行政处罚裁量基准》（鲁药监规〔2020〕8号）、《山东省医疗器械行政处罚裁量基准》（鲁药监规〔2021〕6号）（以下统称《基准》）中的部分内容，修正如下：   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1.《基准》中的《适用规则》，由“《山东省市场监督管理局关于印发〈山东省市场监督管理局行使行政处罚裁量权适用规则（试行）〉的通知》（鲁市监法规字〔2019〕1号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”修正为“《山东省市场监督管理局关于印发〈山东省市场监督管理局行使行政处罚裁量权适用规则〉的通知》（鲁市监法规字〔2021〕3号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2.《基准》中各裁量因素分别调整如下：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（1）“减轻”裁量因素由“《适用规则》第十一条、第十二条情形”修正为“《适用规则》第十条、第十一条情形”；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（2）“</w:t>
      </w:r>
      <w:r>
        <w:rPr>
          <w:rFonts w:hint="eastAsia" w:ascii="仿宋_GB2312" w:hAnsi="仿宋_GB2312" w:eastAsia="仿宋_GB2312" w:cs="仿宋_GB2312"/>
          <w:sz w:val="32"/>
          <w:szCs w:val="32"/>
        </w:rPr>
        <w:t>从轻”裁量因素由“《适用规则》第十一条、第</w:t>
      </w:r>
    </w:p>
    <w:p>
      <w:pPr>
        <w:spacing w:line="180" w:lineRule="exact"/>
        <w:rPr>
          <w:color w:val="FF0000"/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thickThin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thickThin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820" w:type="dxa"/>
          </w:tcPr>
          <w:p>
            <w:pPr>
              <w:spacing w:line="12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1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1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74" w:bottom="1474" w:left="1588" w:header="851" w:footer="1191" w:gutter="0"/>
          <w:cols w:space="425" w:num="1"/>
          <w:formProt w:val="1"/>
          <w:docGrid w:type="lines" w:linePitch="312" w:charSpace="0"/>
        </w:sect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十二条情形”、“《适用规则》第十四条情形”分别修正为“《适用规则》第十条、第十一条情形”、“《适用规则》第十三条情形”；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（3）“从重”裁量因素由“《适用规则》第十三条”、“《适</w:t>
      </w:r>
      <w:r>
        <w:rPr>
          <w:rFonts w:hint="eastAsia" w:ascii="仿宋_GB2312" w:hAnsi="仿宋_GB2312" w:eastAsia="仿宋_GB2312" w:cs="仿宋_GB2312"/>
          <w:sz w:val="32"/>
          <w:szCs w:val="32"/>
        </w:rPr>
        <w:t>用规则》第十四条情形”</w:t>
      </w:r>
      <w:r>
        <w:rPr>
          <w:rFonts w:hint="eastAsia" w:ascii="仿宋_GB2312" w:eastAsia="仿宋_GB2312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修正为“《适用规则》第十二条情形”、“《适用规则》第十三条情形”。</w:t>
      </w:r>
    </w:p>
    <w:p>
      <w:pPr>
        <w:spacing w:line="540" w:lineRule="exact"/>
        <w:ind w:firstLine="645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</w:rPr>
        <w:t>各单位在贯彻实施过程中遇到的重要情况和问题建议，请及时向省局政策法规处报告。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ind w:firstLine="6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ind w:firstLine="6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ind w:firstLine="612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山东省药品监督管理局</w:t>
      </w: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2021年8月4日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(公开属性：</w:t>
      </w:r>
      <w:bookmarkStart w:id="1" w:name="GongKaiShuXing"/>
      <w:r>
        <w:rPr>
          <w:rFonts w:hint="eastAsia" w:ascii="仿宋_GB2312" w:eastAsia="仿宋_GB2312"/>
          <w:sz w:val="32"/>
          <w:szCs w:val="32"/>
        </w:rPr>
        <w:t>主动公开</w:t>
      </w:r>
      <w:bookmarkEnd w:id="1"/>
      <w:r>
        <w:rPr>
          <w:rFonts w:hint="eastAsia" w:ascii="仿宋_GB2312" w:eastAsia="仿宋_GB2312"/>
          <w:sz w:val="32"/>
          <w:szCs w:val="32"/>
        </w:rPr>
        <w:t>)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180" w:lineRule="exact"/>
        <w:rPr>
          <w:color w:val="FF0000"/>
        </w:rPr>
      </w:pPr>
    </w:p>
    <w:p>
      <w:pPr>
        <w:spacing w:line="180" w:lineRule="exact"/>
        <w:rPr>
          <w:color w:val="FF0000"/>
        </w:rPr>
      </w:pPr>
    </w:p>
    <w:p>
      <w:pPr>
        <w:spacing w:line="180" w:lineRule="exact"/>
        <w:rPr>
          <w:color w:val="FF0000"/>
        </w:rPr>
      </w:pPr>
    </w:p>
    <w:p>
      <w:pPr>
        <w:spacing w:line="180" w:lineRule="exact"/>
        <w:rPr>
          <w:color w:val="FF0000"/>
        </w:rPr>
      </w:pPr>
    </w:p>
    <w:p>
      <w:pPr>
        <w:spacing w:line="180" w:lineRule="exact"/>
        <w:rPr>
          <w:color w:val="FF0000"/>
        </w:rPr>
      </w:pPr>
    </w:p>
    <w:p>
      <w:pPr>
        <w:spacing w:line="180" w:lineRule="exact"/>
        <w:rPr>
          <w:color w:val="FF0000"/>
        </w:rPr>
      </w:pPr>
      <w:bookmarkStart w:id="2" w:name="_GoBack"/>
      <w:bookmarkEnd w:id="2"/>
    </w:p>
    <w:sectPr>
      <w:pgSz w:w="11906" w:h="16838"/>
      <w:pgMar w:top="1418" w:right="1474" w:bottom="1474" w:left="1588" w:header="851" w:footer="1191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412896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992302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comment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C"/>
    <w:rsid w:val="0000413C"/>
    <w:rsid w:val="00137481"/>
    <w:rsid w:val="001E5B7D"/>
    <w:rsid w:val="004102A3"/>
    <w:rsid w:val="0057103C"/>
    <w:rsid w:val="00591410"/>
    <w:rsid w:val="006665A8"/>
    <w:rsid w:val="00697F66"/>
    <w:rsid w:val="007D5954"/>
    <w:rsid w:val="008E0B68"/>
    <w:rsid w:val="009762B1"/>
    <w:rsid w:val="00E30574"/>
    <w:rsid w:val="00E43C87"/>
    <w:rsid w:val="00ED3787"/>
    <w:rsid w:val="00EF4D29"/>
    <w:rsid w:val="16AA3917"/>
    <w:rsid w:val="2C9828D7"/>
    <w:rsid w:val="4C006225"/>
    <w:rsid w:val="55313CE9"/>
    <w:rsid w:val="59683E77"/>
    <w:rsid w:val="770C0E3A"/>
    <w:rsid w:val="7D9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626</Characters>
  <Lines>5</Lines>
  <Paragraphs>1</Paragraphs>
  <TotalTime>2</TotalTime>
  <ScaleCrop>false</ScaleCrop>
  <LinksUpToDate>false</LinksUpToDate>
  <CharactersWithSpaces>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2015-03-31T00:54:00Z</dcterms:created>
  <dc:creator>员工01</dc:creator>
  <cp:lastModifiedBy>啊</cp:lastModifiedBy>
  <dcterms:modified xsi:type="dcterms:W3CDTF">2023-11-09T06:47:10Z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7FE30D09874047A88339719C85C45704_13</vt:lpwstr>
  </property>
</Properties>
</file>