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1A83A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检验</w:t>
      </w:r>
      <w:r>
        <w:rPr>
          <w:rFonts w:asciiTheme="majorEastAsia" w:hAnsiTheme="majorEastAsia" w:eastAsiaTheme="majorEastAsia"/>
          <w:b/>
          <w:sz w:val="44"/>
          <w:szCs w:val="44"/>
        </w:rPr>
        <w:t>项目及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检验依据</w:t>
      </w:r>
    </w:p>
    <w:p w14:paraId="4FFC72F6">
      <w:pPr>
        <w:ind w:firstLine="883" w:firstLineChars="200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 w14:paraId="198B86B9">
      <w:pPr>
        <w:pStyle w:val="3"/>
        <w:rPr>
          <w:highlight w:val="none"/>
        </w:rPr>
      </w:pPr>
      <w:bookmarkStart w:id="0" w:name="_Hlk505761168"/>
      <w:r>
        <w:rPr>
          <w:rFonts w:hint="eastAsia"/>
          <w:highlight w:val="none"/>
        </w:rPr>
        <w:t>一、餐饮食品</w:t>
      </w:r>
    </w:p>
    <w:p w14:paraId="6049BD35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6F7A5C7D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2760-20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4 食品安全国家标准 食品添加剂使用标准》、《GB 2762-2022 食品安全国家标准 食品中污染物限量》、《GB 14934-2016 食品安全国家标准 消毒餐（饮）具》等标准及产品明示标准和指标的要求。</w:t>
      </w:r>
    </w:p>
    <w:p w14:paraId="0CD9AFCF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62187AEB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糖精钠(以糖精计),酸性橙Ⅱ,镉(以Cd计),铅(以Pb计),铬(以Cr计),山梨酸及其钾盐(以山梨酸计),纳他霉素,苯甲酸及其钠盐(以苯甲酸计),脱氢乙酸及其钠盐(以脱氢乙酸计),胭脂红,氯霉素,总砷(以As计)阴离子合成洗涤剂、大肠菌群等。</w:t>
      </w:r>
    </w:p>
    <w:p w14:paraId="6EE5C366">
      <w:pPr>
        <w:widowControl/>
        <w:numPr>
          <w:ilvl w:val="0"/>
          <w:numId w:val="0"/>
        </w:numPr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淀粉及淀粉制品</w:t>
      </w:r>
    </w:p>
    <w:p w14:paraId="7E789DE9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7BA31BC9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检验依据是</w:t>
      </w:r>
      <w:r>
        <w:rPr>
          <w:rFonts w:hint="eastAsia" w:ascii="仿宋" w:hAnsi="仿宋" w:eastAsia="仿宋"/>
          <w:sz w:val="32"/>
          <w:szCs w:val="32"/>
          <w:highlight w:val="none"/>
        </w:rPr>
        <w:t>GB 2760-20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4食品安全国家标准 食品添加剂使用标准等标准及产品明示标准和指标的要求。</w:t>
      </w:r>
    </w:p>
    <w:p w14:paraId="3B70233F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1C99C267">
      <w:pPr>
        <w:widowControl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苯甲酸及其钠盐(以苯甲酸计),脱氢乙酸及其钠盐(以脱氢乙酸计),二氧化硫残留量,铝的残留量(干样品,以Al计),山梨酸及其钾盐(以山梨酸计),日落黄,赤藓红,亮蓝,新红,柠檬黄,胭脂红,诱惑红,喹啉黄,靛蓝,苋菜红,酸性红等。</w:t>
      </w:r>
    </w:p>
    <w:p w14:paraId="6DA5642D">
      <w:pPr>
        <w:widowControl/>
        <w:numPr>
          <w:ilvl w:val="0"/>
          <w:numId w:val="0"/>
        </w:numPr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三、豆制品</w:t>
      </w:r>
    </w:p>
    <w:p w14:paraId="20AC90F2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4965DA4A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检验依据是</w:t>
      </w:r>
      <w:r>
        <w:rPr>
          <w:rFonts w:hint="eastAsia" w:ascii="仿宋" w:hAnsi="仿宋" w:eastAsia="仿宋"/>
          <w:sz w:val="32"/>
          <w:szCs w:val="32"/>
          <w:highlight w:val="none"/>
        </w:rPr>
        <w:t>GB 2760-2024食品安全国家标准 食品添加剂使用标准、GB 2762-2022食品安全国家标准 食品中污染物限量等标准及产品明示标准和指标的要求。</w:t>
      </w:r>
    </w:p>
    <w:p w14:paraId="566E15FE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38888A70">
      <w:pPr>
        <w:widowControl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脱氢乙酸及其钠盐(以脱氢乙酸计),柠檬黄,丙酸及其钠盐、钙盐(以丙酸计),日落黄,铝的残留量(干样品,以Al计),苯甲酸及其钠盐(以苯甲酸计),铅(以Pb计),山梨酸及其钾盐(以山梨酸计)等。</w:t>
      </w:r>
    </w:p>
    <w:p w14:paraId="3875D069">
      <w:pPr>
        <w:widowControl/>
        <w:numPr>
          <w:ilvl w:val="0"/>
          <w:numId w:val="0"/>
        </w:numPr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四、方便食品</w:t>
      </w:r>
    </w:p>
    <w:p w14:paraId="53082077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11DCFF18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检验依据是GB 17400-2015《食品安全国家标准 方便面》</w:t>
      </w:r>
      <w:r>
        <w:rPr>
          <w:rFonts w:hint="eastAsia" w:ascii="仿宋" w:hAnsi="仿宋" w:eastAsia="仿宋"/>
          <w:sz w:val="32"/>
          <w:szCs w:val="32"/>
          <w:highlight w:val="none"/>
        </w:rPr>
        <w:t>等标准及产品明示标准和指标的要求。</w:t>
      </w:r>
    </w:p>
    <w:p w14:paraId="0EC3F13B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66150FDD">
      <w:pPr>
        <w:widowControl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大肠菌群,水分,菌落总数,过氧化值(以脂肪计),酸价(以脂肪计)(KOH),霉菌等。</w:t>
      </w:r>
    </w:p>
    <w:p w14:paraId="39D02B8F">
      <w:pPr>
        <w:pStyle w:val="3"/>
        <w:numPr>
          <w:ilvl w:val="0"/>
          <w:numId w:val="0"/>
        </w:numPr>
        <w:rPr>
          <w:highlight w:val="none"/>
        </w:rPr>
      </w:pPr>
      <w:r>
        <w:rPr>
          <w:rFonts w:hint="eastAsia"/>
          <w:highlight w:val="none"/>
          <w:lang w:eastAsia="zh-CN"/>
        </w:rPr>
        <w:t>五</w:t>
      </w:r>
      <w:r>
        <w:rPr>
          <w:rFonts w:hint="eastAsia"/>
          <w:highlight w:val="none"/>
        </w:rPr>
        <w:t>、糕点</w:t>
      </w:r>
    </w:p>
    <w:p w14:paraId="18ACE57C">
      <w:pPr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797DC0C3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</w:t>
      </w:r>
      <w:r>
        <w:rPr>
          <w:rFonts w:ascii="仿宋" w:hAnsi="仿宋" w:eastAsia="仿宋"/>
          <w:sz w:val="32"/>
          <w:szCs w:val="32"/>
          <w:highlight w:val="none"/>
        </w:rPr>
        <w:t>依据</w:t>
      </w:r>
      <w:r>
        <w:rPr>
          <w:rFonts w:hint="eastAsia" w:ascii="仿宋" w:hAnsi="仿宋" w:eastAsia="仿宋"/>
          <w:sz w:val="32"/>
          <w:szCs w:val="32"/>
          <w:highlight w:val="none"/>
        </w:rPr>
        <w:t>是《GB 7099-2015 食品安全国家标准 糕点、面包》、《GB 2760-20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4 食品安全国家标准 食品添加剂使用标准》等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的要求。</w:t>
      </w:r>
    </w:p>
    <w:p w14:paraId="233CE894">
      <w:pPr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2B31D078"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糖精钠(以糖精计),金黄色葡萄球菌(三级采样),山梨酸及其钾盐(以山梨酸计),苯甲酸及其钠盐(以苯甲酸计),沙门氏菌(三级采样),菌落总数(三级采样),酸价(以脂肪计，KOH),霉菌,甜蜜素(以环己基氨基磺酸计),过氧化值(以脂肪计),丙酸及其钠盐、钙盐(以丙酸计),铅(以Pb计),铝的残留量(干样品，以Al计),脱氢乙酸及其钠盐(以脱氢乙酸计),三氯蔗糖,大肠菌群(三级采样)等。</w:t>
      </w:r>
    </w:p>
    <w:p w14:paraId="7C1DBF72">
      <w:pPr>
        <w:pStyle w:val="3"/>
        <w:rPr>
          <w:rFonts w:hint="eastAsia" w:eastAsia="黑体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六</w:t>
      </w:r>
      <w:r>
        <w:rPr>
          <w:rFonts w:hint="eastAsia"/>
          <w:highlight w:val="none"/>
        </w:rPr>
        <w:t>、</w:t>
      </w:r>
      <w:r>
        <w:rPr>
          <w:rFonts w:hint="eastAsia"/>
          <w:highlight w:val="none"/>
          <w:lang w:eastAsia="zh-CN"/>
        </w:rPr>
        <w:t>酒类</w:t>
      </w:r>
    </w:p>
    <w:p w14:paraId="2D1FBDF6">
      <w:pPr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31B96AE0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</w:t>
      </w:r>
      <w:r>
        <w:rPr>
          <w:rFonts w:ascii="仿宋" w:hAnsi="仿宋" w:eastAsia="仿宋"/>
          <w:sz w:val="32"/>
          <w:szCs w:val="32"/>
          <w:highlight w:val="none"/>
        </w:rPr>
        <w:t>依据</w:t>
      </w:r>
      <w:r>
        <w:rPr>
          <w:rFonts w:hint="eastAsia" w:ascii="仿宋" w:hAnsi="仿宋" w:eastAsia="仿宋"/>
          <w:sz w:val="32"/>
          <w:szCs w:val="32"/>
          <w:highlight w:val="none"/>
        </w:rPr>
        <w:t>是GB 2760-20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4《食品安全国家标准 食品添加剂使用标准》,GB 2762-2017《食品安全国家标准 食品中污染物限量》,GB/T 10781.2-2006《清香型白酒》,产品明示质量要求,GB 2757-2012《食品安全国家标准 蒸馏酒及其配制酒》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，GB/T 4927-2008《啤酒》,产品明示质量要求,GB 2758-2012《食品安全国家标准 发酵酒及其配制酒》</w:t>
      </w:r>
      <w:r>
        <w:rPr>
          <w:rFonts w:hint="eastAsia" w:ascii="仿宋" w:hAnsi="仿宋" w:eastAsia="仿宋"/>
          <w:sz w:val="32"/>
          <w:szCs w:val="32"/>
          <w:highlight w:val="none"/>
        </w:rPr>
        <w:t>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的要求。</w:t>
      </w:r>
    </w:p>
    <w:p w14:paraId="25BC973D">
      <w:pPr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12D9D2E1"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三氯蔗糖,安赛蜜,甜蜜素(以环己基氨基磺酸计),甲醇,糖精钠(以糖精计),酒精度,铅(以Pb计)等。</w:t>
      </w:r>
    </w:p>
    <w:p w14:paraId="3D09B64D">
      <w:pPr>
        <w:pStyle w:val="3"/>
        <w:rPr>
          <w:highlight w:val="none"/>
        </w:rPr>
      </w:pPr>
      <w:r>
        <w:rPr>
          <w:rFonts w:hint="eastAsia"/>
          <w:highlight w:val="none"/>
          <w:lang w:eastAsia="zh-CN"/>
        </w:rPr>
        <w:t>七</w:t>
      </w:r>
      <w:r>
        <w:rPr>
          <w:rFonts w:hint="eastAsia"/>
          <w:highlight w:val="none"/>
        </w:rPr>
        <w:t>、粮食加工品</w:t>
      </w:r>
    </w:p>
    <w:p w14:paraId="6A78703F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2C9E3B8C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</w:t>
      </w:r>
      <w:r>
        <w:rPr>
          <w:rFonts w:ascii="仿宋" w:hAnsi="仿宋" w:eastAsia="仿宋"/>
          <w:sz w:val="32"/>
          <w:szCs w:val="32"/>
          <w:highlight w:val="none"/>
        </w:rPr>
        <w:t>依据</w:t>
      </w:r>
      <w:r>
        <w:rPr>
          <w:rFonts w:hint="eastAsia" w:ascii="仿宋" w:hAnsi="仿宋" w:eastAsia="仿宋"/>
          <w:sz w:val="32"/>
          <w:szCs w:val="32"/>
          <w:highlight w:val="none"/>
        </w:rPr>
        <w:t>是《GB 2761-2017 食品安全国家标准 食品中真菌毒素限量》、《GB 2762-2022 食品安全国家标准 食品中污染物限量》等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6646BBC0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68BA2372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铅(以Pb计),脱氢乙酸及其钠盐(以脱氢乙酸计)等。</w:t>
      </w:r>
    </w:p>
    <w:p w14:paraId="14EA94C6">
      <w:pPr>
        <w:pStyle w:val="3"/>
        <w:rPr>
          <w:highlight w:val="none"/>
        </w:rPr>
      </w:pPr>
      <w:r>
        <w:rPr>
          <w:rFonts w:hint="eastAsia"/>
          <w:highlight w:val="none"/>
          <w:lang w:eastAsia="zh-CN"/>
        </w:rPr>
        <w:t>八</w:t>
      </w:r>
      <w:r>
        <w:rPr>
          <w:rFonts w:hint="eastAsia"/>
          <w:highlight w:val="none"/>
        </w:rPr>
        <w:t>、肉制品</w:t>
      </w:r>
    </w:p>
    <w:p w14:paraId="0966836F">
      <w:pPr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1BA5657B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</w:t>
      </w:r>
      <w:r>
        <w:rPr>
          <w:rFonts w:ascii="仿宋" w:hAnsi="仿宋" w:eastAsia="仿宋"/>
          <w:sz w:val="32"/>
          <w:szCs w:val="32"/>
          <w:highlight w:val="none"/>
        </w:rPr>
        <w:t>依据</w:t>
      </w:r>
      <w:r>
        <w:rPr>
          <w:rFonts w:hint="eastAsia" w:ascii="仿宋" w:hAnsi="仿宋" w:eastAsia="仿宋"/>
          <w:sz w:val="32"/>
          <w:szCs w:val="32"/>
          <w:highlight w:val="none"/>
        </w:rPr>
        <w:t>是《GB 2726-2016 食品安全国家标准 熟肉制品》、《GB 2760-20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4 食品安全国家标准 食品添加剂使用标准》、《GB 2762-2022 食品安全国家标准 食品中污染物限量》、《GB 29921-2021 食品安全国家标准 预包装食品中致病菌限量》、《整顿办函〔2011〕1号 食品中可能违法添加的非食用物质和易滥用的食品添加剂品种名单（第五批）》等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的要求。</w:t>
      </w:r>
    </w:p>
    <w:p w14:paraId="74D06FBD">
      <w:pPr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0DD8558A"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山梨酸及其钾盐(以山梨酸计),大肠菌群,金黄色葡萄球菌,苯并[a]芘,菌落总数,铅(以Pb计),苯甲酸及其钠盐(以苯甲酸计),胭脂红,亚硝酸盐(以亚硝酸钠计),纳他霉素,氯霉素等。</w:t>
      </w:r>
    </w:p>
    <w:p w14:paraId="4EF3D96D">
      <w:pPr>
        <w:pStyle w:val="3"/>
        <w:rPr>
          <w:highlight w:val="none"/>
        </w:rPr>
      </w:pPr>
      <w:r>
        <w:rPr>
          <w:rFonts w:hint="eastAsia"/>
          <w:highlight w:val="none"/>
          <w:lang w:eastAsia="zh-CN"/>
        </w:rPr>
        <w:t>九</w:t>
      </w:r>
      <w:r>
        <w:rPr>
          <w:rFonts w:hint="eastAsia"/>
          <w:highlight w:val="none"/>
        </w:rPr>
        <w:t>、乳制品</w:t>
      </w:r>
    </w:p>
    <w:p w14:paraId="178B8322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5AD176EF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检验依据是《卫生部、工业和信息化部、农业部、工商总局质检总局公告2011年第10号》、《GB 25190-2010 食品安全国家标准 灭菌乳》、《GB 25191-2010 食品安全国家标准 调制乳》、《GB 19645-2010 食品安全国家标准 巴氏杀菌乳》、《GB 19302-2010 食品安全国家标准 发酵乳》等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的要求。</w:t>
      </w:r>
    </w:p>
    <w:p w14:paraId="6F0BFBF0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0C70D7DC">
      <w:pPr>
        <w:widowControl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丙二醇,蛋白质,商业无菌,脂肪,非脂乳固体,酸度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等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440F8F50">
      <w:pPr>
        <w:pStyle w:val="3"/>
        <w:rPr>
          <w:rFonts w:hint="eastAsia" w:eastAsia="黑体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十</w:t>
      </w:r>
      <w:r>
        <w:rPr>
          <w:rFonts w:hint="eastAsia"/>
          <w:highlight w:val="none"/>
        </w:rPr>
        <w:t>、</w:t>
      </w:r>
      <w:r>
        <w:rPr>
          <w:rFonts w:hint="eastAsia"/>
          <w:highlight w:val="none"/>
          <w:lang w:eastAsia="zh-CN"/>
        </w:rPr>
        <w:t>食糖</w:t>
      </w:r>
    </w:p>
    <w:p w14:paraId="04691A16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4BF9A9C3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highlight w:val="none"/>
        </w:rPr>
        <w:t>GB 2760-20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4食品安全国家标准 食品添加剂使用标准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highlight w:val="none"/>
        </w:rPr>
        <w:t>GB 13104-2014食品安全国家标准 食糖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  <w:highlight w:val="none"/>
        </w:rPr>
        <w:t>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的要求。</w:t>
      </w:r>
    </w:p>
    <w:p w14:paraId="0BB193B7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1434170F">
      <w:pPr>
        <w:widowControl/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二氧化硫残留量,螨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等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769DD69F">
      <w:pPr>
        <w:pStyle w:val="3"/>
        <w:rPr>
          <w:highlight w:val="none"/>
        </w:rPr>
      </w:pPr>
      <w:r>
        <w:rPr>
          <w:rFonts w:hint="eastAsia"/>
          <w:highlight w:val="none"/>
          <w:lang w:eastAsia="zh-CN"/>
        </w:rPr>
        <w:t>十一</w:t>
      </w:r>
      <w:r>
        <w:rPr>
          <w:rFonts w:hint="eastAsia"/>
          <w:highlight w:val="none"/>
        </w:rPr>
        <w:t>、食用农产品</w:t>
      </w:r>
    </w:p>
    <w:p w14:paraId="1470808C">
      <w:pPr>
        <w:widowControl/>
        <w:spacing w:line="540" w:lineRule="exact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1、畜禽肉及副产品</w:t>
      </w:r>
    </w:p>
    <w:p w14:paraId="1D341A7E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22F1C02F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2707-2016 食品安全国家标准 鲜(冻)畜、禽产品》、《GB 31650-2019 食品安全国家标准 食品中兽药最大残留限量》、《GB 31650.1-2022 食品安全国家标准 食品中41种兽药最大残留限量》、《中华人民共和国农业农村部公告 第250号》等标准及产品明示标准和指标的要求。</w:t>
      </w:r>
    </w:p>
    <w:p w14:paraId="6C52DF25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6FFEDA0A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克伦特罗、沙丁胺醇、莱克多巴胺、恩诺沙星、氯霉素、氟苯尼考、呋喃唑酮代谢物、呋喃它酮代谢物、呋喃西林代谢物、呋喃妥因代谢物、地塞米松、磺胺类（总量）、五氯酚酸钠、氧氟沙星等。</w:t>
      </w:r>
    </w:p>
    <w:p w14:paraId="7DD36F9F">
      <w:pPr>
        <w:widowControl/>
        <w:spacing w:line="540" w:lineRule="exact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2、蔬菜</w:t>
      </w:r>
    </w:p>
    <w:p w14:paraId="065B6585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3C9B18A8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2763-2021 食品安全国家标准 食品中农药最大残留限量》、《GB 2763.1-2022 食品安全国家标准 食品中2、4-滴丁酸钠盐等112种农药最大残留限量》等标准及产品明示标准和指标的要求。</w:t>
      </w:r>
    </w:p>
    <w:p w14:paraId="7D1AB268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69D6E7C3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甲胺磷、氧乐果、甲拌磷、乐果、毒死蜱、氯氰菊酯和高效氯氰菊酯、腐霉利、克百威、辛硫磷、多菌灵等。</w:t>
      </w:r>
    </w:p>
    <w:p w14:paraId="3BD8B151">
      <w:pPr>
        <w:widowControl/>
        <w:spacing w:line="540" w:lineRule="exact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3、水产品</w:t>
      </w:r>
    </w:p>
    <w:p w14:paraId="18B26871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6C18640F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2733-2015 食品安全国家标准 鲜、冻动物性水产品》、《GB 2762-2022 食品安全国家标准 食品中污染物限量》、《GB 31650-2019 食品安全国家标准 食品中兽药最大残留限量》、《中华人民共和国农业农村部公告 第250号》等标准及产品明示标准和指标的要求。</w:t>
      </w:r>
    </w:p>
    <w:p w14:paraId="24A2241E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5AAA7E17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镉、孔雀石绿、氯霉素、氟苯尼考、呋喃唑酮代谢物、呋喃它酮代谢物、呋喃西林代谢物、呋喃妥因代谢物、恩诺沙星、培氟沙星、洛美沙星、诺氟沙星、五氯酚酸钠、磺胺类（总量）、地西泮、氧氟沙星等。</w:t>
      </w:r>
    </w:p>
    <w:p w14:paraId="5DAB1AA3">
      <w:pPr>
        <w:widowControl/>
        <w:spacing w:line="540" w:lineRule="exact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4、水果类</w:t>
      </w:r>
    </w:p>
    <w:p w14:paraId="64CD75FB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4722043B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2763-2021 食品安全国家标准 食品中农药最大残留限量》、《GB 2763.1-2022 食品安全国家标准 食品中2、4-滴丁酸钠盐等112种农药最大残留限量》等标准及产品明示标准和指标的要求。</w:t>
      </w:r>
    </w:p>
    <w:p w14:paraId="303A9D41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0730A9F3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甲环唑、氟虫腈、多菌灵、吡唑醚菌酯、腈苯唑等。</w:t>
      </w:r>
    </w:p>
    <w:p w14:paraId="4F563513">
      <w:pPr>
        <w:widowControl/>
        <w:spacing w:line="540" w:lineRule="exact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5、鲜蛋</w:t>
      </w:r>
    </w:p>
    <w:p w14:paraId="192FC592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1E0C0206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2763-2021 食品安全国家标准 食品中农药最大残留限量》、《GB 31650-2019 食品安全国家标准 食品中兽药最大残留限量》、《GB 31650.1-2022 食品安全国家标准 食品中41种兽药最大残留限量》、《中华人民共和国农业农村部公告 第250号》等标准及产品明示标准和指标的要求。</w:t>
      </w:r>
    </w:p>
    <w:p w14:paraId="4DEAD960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68F92D03"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镉、恩诺沙星、洛美沙星、氧氟沙星、培氟沙星、诺氟沙星、氟苯尼考、呋喃唑酮代谢物、呋喃它酮代谢物、呋喃西林代谢物、呋喃妥因代谢物、多西环素、总汞等。</w:t>
      </w:r>
      <w:bookmarkEnd w:id="0"/>
    </w:p>
    <w:p w14:paraId="35C7D03A">
      <w:pPr>
        <w:pStyle w:val="3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十二、食用油、油脂及其制品</w:t>
      </w:r>
    </w:p>
    <w:p w14:paraId="7F0C3F34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30E0E365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检验依据是GB/T 1535-2017《大豆油》,GB 2762-2022《食品安全国家标准 食品中污染物限量》,GB 2760-2014《食品安全国家标准 食品添加剂使用标准》等标准及产品明示标准和指标的要求。</w:t>
      </w:r>
    </w:p>
    <w:p w14:paraId="43C2DD0E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32F27062"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溶剂残留量,特丁基对苯二酚(TBHQ),苯并[a]芘,过氧化值,酸价(KOH)等。</w:t>
      </w:r>
    </w:p>
    <w:p w14:paraId="53755AAE">
      <w:pPr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十三、蔬菜制品</w:t>
      </w:r>
    </w:p>
    <w:p w14:paraId="5A75BB3D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0538D9C6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highlight w:val="none"/>
        </w:rPr>
        <w:t>GB 2760-2024食品安全国家标准 食品添加剂使用标准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highlight w:val="none"/>
        </w:rPr>
        <w:t>GB 2762-2022食品安全国家标准 食品中污染物限量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  <w:highlight w:val="none"/>
        </w:rPr>
        <w:t>等标准及产品明示标准和指标的要求。</w:t>
      </w:r>
    </w:p>
    <w:p w14:paraId="7383FC4D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0CBBF737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铅(以Pb计),诱惑红,亚硝酸盐（以NaNO₂计）,苯甲酸及其钠盐(以苯甲酸计),安赛蜜,山梨酸及其钾盐(以山梨酸计),柠檬黄,日落黄,二氧化硫残留量,糖精钠(以糖精计),甜蜜素(以环己基氨基磺酸计),脱氢乙酸及其钠盐(以脱氢乙酸计)等。</w:t>
      </w:r>
    </w:p>
    <w:p w14:paraId="4DB01C99">
      <w:pPr>
        <w:pStyle w:val="3"/>
        <w:rPr>
          <w:rFonts w:hint="eastAsia" w:eastAsia="黑体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十四</w:t>
      </w:r>
      <w:r>
        <w:rPr>
          <w:rFonts w:hint="eastAsia"/>
          <w:highlight w:val="none"/>
        </w:rPr>
        <w:t>、</w:t>
      </w:r>
      <w:r>
        <w:rPr>
          <w:rFonts w:hint="eastAsia"/>
          <w:highlight w:val="none"/>
          <w:lang w:eastAsia="zh-CN"/>
        </w:rPr>
        <w:t>水果制品</w:t>
      </w:r>
    </w:p>
    <w:p w14:paraId="27B5FE44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0DEE1926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</w:t>
      </w:r>
      <w:r>
        <w:rPr>
          <w:rFonts w:ascii="仿宋" w:hAnsi="仿宋" w:eastAsia="仿宋"/>
          <w:sz w:val="32"/>
          <w:szCs w:val="32"/>
          <w:highlight w:val="none"/>
        </w:rPr>
        <w:t>依据</w:t>
      </w:r>
      <w:r>
        <w:rPr>
          <w:rFonts w:hint="eastAsia" w:ascii="仿宋" w:hAnsi="仿宋" w:eastAsia="仿宋"/>
          <w:sz w:val="32"/>
          <w:szCs w:val="32"/>
          <w:highlight w:val="none"/>
        </w:rPr>
        <w:t>是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highlight w:val="none"/>
        </w:rPr>
        <w:t>GB 14884-2016食品安全国家标准 蜜饯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highlight w:val="none"/>
        </w:rPr>
        <w:t>GB 2760-2024食品安全国家标准 食品添加剂使用标准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highlight w:val="none"/>
        </w:rPr>
        <w:t>GB 2762-2022食品安全国家标准 食品中污染物限量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  <w:highlight w:val="none"/>
        </w:rPr>
        <w:t>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346AE71D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3853E0F3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铅(以Pb计),柠檬黄,日落黄,苯甲酸及其钠盐(以苯甲酸计),苋菜红,安赛蜜,霉菌,甜蜜素(以环己基氨基磺酸计),糖精钠(以糖精计),脱氢乙酸及其钠盐(以脱氢乙酸计),二氧化硫残留量,山梨酸及其钾盐(以山梨酸计),菌落总数,诱惑红,胭脂红,大肠菌群,喹啉黄等。</w:t>
      </w:r>
    </w:p>
    <w:p w14:paraId="530F0941">
      <w:pPr>
        <w:pStyle w:val="3"/>
        <w:rPr>
          <w:highlight w:val="none"/>
        </w:rPr>
      </w:pPr>
      <w:r>
        <w:rPr>
          <w:rFonts w:hint="eastAsia"/>
          <w:highlight w:val="none"/>
        </w:rPr>
        <w:t>十</w:t>
      </w:r>
      <w:r>
        <w:rPr>
          <w:rFonts w:hint="eastAsia"/>
          <w:highlight w:val="none"/>
          <w:lang w:eastAsia="zh-CN"/>
        </w:rPr>
        <w:t>五</w:t>
      </w:r>
      <w:r>
        <w:rPr>
          <w:rFonts w:hint="eastAsia"/>
          <w:highlight w:val="none"/>
        </w:rPr>
        <w:t>、调味品</w:t>
      </w:r>
    </w:p>
    <w:p w14:paraId="5AD0661B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660B6BE4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</w:t>
      </w:r>
      <w:r>
        <w:rPr>
          <w:rFonts w:ascii="仿宋" w:hAnsi="仿宋" w:eastAsia="仿宋"/>
          <w:sz w:val="32"/>
          <w:szCs w:val="32"/>
          <w:highlight w:val="none"/>
        </w:rPr>
        <w:t>依据</w:t>
      </w:r>
      <w:r>
        <w:rPr>
          <w:rFonts w:hint="eastAsia" w:ascii="仿宋" w:hAnsi="仿宋" w:eastAsia="仿宋"/>
          <w:sz w:val="32"/>
          <w:szCs w:val="32"/>
          <w:highlight w:val="none"/>
        </w:rPr>
        <w:t>是《GB 2760-20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  <w:highlight w:val="none"/>
        </w:rPr>
        <w:t>4 食品安全国家标准 食品添加剂使用标准》、《GB 2762-2022 食品安全国家标准 食品中污染物限量》、《GB 29921-2021 食品安全国家标准 预包装食品中致病菌限量》、《整顿办函〔2011〕1号 食品中可能违法添加的非食用物质和易滥用的食品添加剂品种名单（第五批）》等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150CC5BF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2D8378E7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碘(以I计),钡(以Ba计),亚铁氰化钾/亚铁氰化钠(以亚铁氰根计),铅(以Pb计),氯化钠(以干基计),总汞(以Hg计),总砷(以As计)等。</w:t>
      </w:r>
    </w:p>
    <w:p w14:paraId="422896EA">
      <w:pPr>
        <w:pStyle w:val="3"/>
        <w:rPr>
          <w:highlight w:val="none"/>
        </w:rPr>
      </w:pPr>
      <w:r>
        <w:rPr>
          <w:rFonts w:hint="eastAsia"/>
          <w:highlight w:val="none"/>
        </w:rPr>
        <w:t>十</w:t>
      </w:r>
      <w:r>
        <w:rPr>
          <w:rFonts w:hint="eastAsia"/>
          <w:highlight w:val="none"/>
          <w:lang w:eastAsia="zh-CN"/>
        </w:rPr>
        <w:t>六</w:t>
      </w:r>
      <w:r>
        <w:rPr>
          <w:rFonts w:hint="eastAsia"/>
          <w:highlight w:val="none"/>
        </w:rPr>
        <w:t>、饮料</w:t>
      </w:r>
    </w:p>
    <w:p w14:paraId="097E5606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75ED47DA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8537-2018 食品安全国家标准 饮用天然矿泉水》、《GB 19298-2014 食品安全国家标准 包装饮用水》、《GB 7101-2022 食品安全国家标准 饮料》等标准及产品明示标准和指标的要求。</w:t>
      </w:r>
    </w:p>
    <w:p w14:paraId="2A4CE544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7F5DA038"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脱氢乙酸及其钠盐(以脱氢乙酸计),菌落总数,大肠菌群,酵母,苯甲酸及其钠盐(以苯甲酸计),霉菌,山梨酸及其钾盐(以山梨酸计),柠檬黄,甜蜜素(以环己基氨基磺酸计),胭脂红,苋菜红,铅(以Pb计),日落黄等。</w:t>
      </w:r>
    </w:p>
    <w:p w14:paraId="144EA6DE">
      <w:pPr>
        <w:spacing w:line="540" w:lineRule="exact"/>
        <w:ind w:firstLine="640"/>
        <w:rPr>
          <w:rFonts w:ascii="仿宋_GB2312" w:eastAsia="仿宋_GB2312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1C02"/>
    <w:rsid w:val="000117EB"/>
    <w:rsid w:val="00013696"/>
    <w:rsid w:val="000222FB"/>
    <w:rsid w:val="0002337B"/>
    <w:rsid w:val="0002410B"/>
    <w:rsid w:val="00026CE2"/>
    <w:rsid w:val="00033386"/>
    <w:rsid w:val="00066019"/>
    <w:rsid w:val="00070A70"/>
    <w:rsid w:val="0008245C"/>
    <w:rsid w:val="000918D7"/>
    <w:rsid w:val="0009203D"/>
    <w:rsid w:val="000A08FD"/>
    <w:rsid w:val="000B41E8"/>
    <w:rsid w:val="000D04A5"/>
    <w:rsid w:val="000D0C25"/>
    <w:rsid w:val="00100752"/>
    <w:rsid w:val="001154A7"/>
    <w:rsid w:val="0012043C"/>
    <w:rsid w:val="00122C8A"/>
    <w:rsid w:val="00135567"/>
    <w:rsid w:val="00144C68"/>
    <w:rsid w:val="00151900"/>
    <w:rsid w:val="001803BD"/>
    <w:rsid w:val="00182895"/>
    <w:rsid w:val="00184401"/>
    <w:rsid w:val="001B35B7"/>
    <w:rsid w:val="001E18BF"/>
    <w:rsid w:val="001F39A4"/>
    <w:rsid w:val="00204BD5"/>
    <w:rsid w:val="002208F5"/>
    <w:rsid w:val="002263AE"/>
    <w:rsid w:val="00227FFD"/>
    <w:rsid w:val="00237C95"/>
    <w:rsid w:val="00272B9F"/>
    <w:rsid w:val="002808D2"/>
    <w:rsid w:val="00285A09"/>
    <w:rsid w:val="002A088F"/>
    <w:rsid w:val="002B0BEB"/>
    <w:rsid w:val="002E7D4A"/>
    <w:rsid w:val="002F3029"/>
    <w:rsid w:val="002F72FF"/>
    <w:rsid w:val="00301472"/>
    <w:rsid w:val="00304770"/>
    <w:rsid w:val="003150E8"/>
    <w:rsid w:val="003365CD"/>
    <w:rsid w:val="00366016"/>
    <w:rsid w:val="00366940"/>
    <w:rsid w:val="00375621"/>
    <w:rsid w:val="00382F76"/>
    <w:rsid w:val="003A3325"/>
    <w:rsid w:val="003C375A"/>
    <w:rsid w:val="003C52A1"/>
    <w:rsid w:val="003F2948"/>
    <w:rsid w:val="00400350"/>
    <w:rsid w:val="00400D3D"/>
    <w:rsid w:val="00417E9B"/>
    <w:rsid w:val="0044626A"/>
    <w:rsid w:val="004465DF"/>
    <w:rsid w:val="0047120F"/>
    <w:rsid w:val="0048281A"/>
    <w:rsid w:val="004D3F4B"/>
    <w:rsid w:val="004E403A"/>
    <w:rsid w:val="004E576F"/>
    <w:rsid w:val="00502AF3"/>
    <w:rsid w:val="00503C3A"/>
    <w:rsid w:val="00516A01"/>
    <w:rsid w:val="00581DB1"/>
    <w:rsid w:val="005C01E4"/>
    <w:rsid w:val="005E49B9"/>
    <w:rsid w:val="005F0E11"/>
    <w:rsid w:val="005F3FC6"/>
    <w:rsid w:val="006105FE"/>
    <w:rsid w:val="006172C1"/>
    <w:rsid w:val="006300C5"/>
    <w:rsid w:val="00640C6F"/>
    <w:rsid w:val="00665A9E"/>
    <w:rsid w:val="006B1EDF"/>
    <w:rsid w:val="006F254F"/>
    <w:rsid w:val="00723CC1"/>
    <w:rsid w:val="007340D8"/>
    <w:rsid w:val="00741977"/>
    <w:rsid w:val="007456CC"/>
    <w:rsid w:val="00771589"/>
    <w:rsid w:val="007A1045"/>
    <w:rsid w:val="007A499A"/>
    <w:rsid w:val="007C53CE"/>
    <w:rsid w:val="007D2400"/>
    <w:rsid w:val="007F040F"/>
    <w:rsid w:val="007F4692"/>
    <w:rsid w:val="00800BDD"/>
    <w:rsid w:val="00814C8E"/>
    <w:rsid w:val="00840F9A"/>
    <w:rsid w:val="008552AA"/>
    <w:rsid w:val="00873ADA"/>
    <w:rsid w:val="008926E5"/>
    <w:rsid w:val="00895610"/>
    <w:rsid w:val="008C030D"/>
    <w:rsid w:val="008C1D30"/>
    <w:rsid w:val="008F0DD6"/>
    <w:rsid w:val="008F3317"/>
    <w:rsid w:val="0092354B"/>
    <w:rsid w:val="00925868"/>
    <w:rsid w:val="00965F71"/>
    <w:rsid w:val="009807E5"/>
    <w:rsid w:val="00986427"/>
    <w:rsid w:val="00987BEE"/>
    <w:rsid w:val="009A6E89"/>
    <w:rsid w:val="009B66DC"/>
    <w:rsid w:val="009B79B9"/>
    <w:rsid w:val="009C5E61"/>
    <w:rsid w:val="00A26C61"/>
    <w:rsid w:val="00A34BFC"/>
    <w:rsid w:val="00A46068"/>
    <w:rsid w:val="00A61397"/>
    <w:rsid w:val="00A85E34"/>
    <w:rsid w:val="00AA41EC"/>
    <w:rsid w:val="00AA5C0E"/>
    <w:rsid w:val="00AA73A2"/>
    <w:rsid w:val="00AD02B2"/>
    <w:rsid w:val="00AF3953"/>
    <w:rsid w:val="00AF48A5"/>
    <w:rsid w:val="00B5764D"/>
    <w:rsid w:val="00B57D22"/>
    <w:rsid w:val="00B90283"/>
    <w:rsid w:val="00B97D8D"/>
    <w:rsid w:val="00BB7B62"/>
    <w:rsid w:val="00C01C02"/>
    <w:rsid w:val="00C12654"/>
    <w:rsid w:val="00C25F02"/>
    <w:rsid w:val="00C25F64"/>
    <w:rsid w:val="00C33C14"/>
    <w:rsid w:val="00C417B7"/>
    <w:rsid w:val="00C518AE"/>
    <w:rsid w:val="00C63AC0"/>
    <w:rsid w:val="00C7667B"/>
    <w:rsid w:val="00CA47CD"/>
    <w:rsid w:val="00CD4DC3"/>
    <w:rsid w:val="00CE008B"/>
    <w:rsid w:val="00CE719F"/>
    <w:rsid w:val="00D1162D"/>
    <w:rsid w:val="00D36F3D"/>
    <w:rsid w:val="00D80231"/>
    <w:rsid w:val="00D95C13"/>
    <w:rsid w:val="00DA3C7C"/>
    <w:rsid w:val="00DB1E84"/>
    <w:rsid w:val="00DB2C96"/>
    <w:rsid w:val="00DB5C19"/>
    <w:rsid w:val="00DB7BB3"/>
    <w:rsid w:val="00DC4A1A"/>
    <w:rsid w:val="00DC546E"/>
    <w:rsid w:val="00DD4885"/>
    <w:rsid w:val="00DD668B"/>
    <w:rsid w:val="00DF3C39"/>
    <w:rsid w:val="00E00BFA"/>
    <w:rsid w:val="00E0202F"/>
    <w:rsid w:val="00E05FA7"/>
    <w:rsid w:val="00E33275"/>
    <w:rsid w:val="00E47DC9"/>
    <w:rsid w:val="00E57608"/>
    <w:rsid w:val="00E62C93"/>
    <w:rsid w:val="00E724B1"/>
    <w:rsid w:val="00E74B2E"/>
    <w:rsid w:val="00E77C12"/>
    <w:rsid w:val="00EB1CC9"/>
    <w:rsid w:val="00EC11FA"/>
    <w:rsid w:val="00EF3711"/>
    <w:rsid w:val="00EF78BD"/>
    <w:rsid w:val="00F178CD"/>
    <w:rsid w:val="00F41277"/>
    <w:rsid w:val="00F52C79"/>
    <w:rsid w:val="00F632FE"/>
    <w:rsid w:val="00F80686"/>
    <w:rsid w:val="00F90721"/>
    <w:rsid w:val="00FB0251"/>
    <w:rsid w:val="00FB3B28"/>
    <w:rsid w:val="00FD49E7"/>
    <w:rsid w:val="00FE15A2"/>
    <w:rsid w:val="051D4B94"/>
    <w:rsid w:val="05885B2B"/>
    <w:rsid w:val="095E0B11"/>
    <w:rsid w:val="0BC40AF4"/>
    <w:rsid w:val="0CA639A4"/>
    <w:rsid w:val="0D6C2A32"/>
    <w:rsid w:val="0D8C731C"/>
    <w:rsid w:val="0F602382"/>
    <w:rsid w:val="15460945"/>
    <w:rsid w:val="16813868"/>
    <w:rsid w:val="214C1852"/>
    <w:rsid w:val="25915359"/>
    <w:rsid w:val="291B2A9C"/>
    <w:rsid w:val="2C0A36C8"/>
    <w:rsid w:val="2C3A6039"/>
    <w:rsid w:val="2CF80B6C"/>
    <w:rsid w:val="2E0E50A3"/>
    <w:rsid w:val="317A7CE9"/>
    <w:rsid w:val="32222597"/>
    <w:rsid w:val="345D3977"/>
    <w:rsid w:val="36BA5589"/>
    <w:rsid w:val="38E9069F"/>
    <w:rsid w:val="39C845BF"/>
    <w:rsid w:val="3C7F1E90"/>
    <w:rsid w:val="40A22202"/>
    <w:rsid w:val="41D86CC9"/>
    <w:rsid w:val="42CA660C"/>
    <w:rsid w:val="44564BBE"/>
    <w:rsid w:val="46D16E3E"/>
    <w:rsid w:val="486707D7"/>
    <w:rsid w:val="521540CC"/>
    <w:rsid w:val="52466774"/>
    <w:rsid w:val="54177157"/>
    <w:rsid w:val="56280F82"/>
    <w:rsid w:val="566B3C34"/>
    <w:rsid w:val="5D486D34"/>
    <w:rsid w:val="62C2329E"/>
    <w:rsid w:val="63794CCC"/>
    <w:rsid w:val="69215E37"/>
    <w:rsid w:val="698A3977"/>
    <w:rsid w:val="6ADE2922"/>
    <w:rsid w:val="6F796B0C"/>
    <w:rsid w:val="74F722F9"/>
    <w:rsid w:val="786F401E"/>
    <w:rsid w:val="7ABC3D6E"/>
    <w:rsid w:val="7B064866"/>
    <w:rsid w:val="7B1E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line="540" w:lineRule="exact"/>
      <w:outlineLvl w:val="1"/>
    </w:pPr>
    <w:rPr>
      <w:rFonts w:eastAsia="黑体" w:asciiTheme="majorHAnsi" w:hAnsiTheme="majorHAnsi" w:cstheme="majorBidi"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qFormat/>
    <w:uiPriority w:val="20"/>
    <w:rPr>
      <w:i/>
      <w:iCs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  <w:style w:type="character" w:customStyle="1" w:styleId="15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字符"/>
    <w:basedOn w:val="8"/>
    <w:link w:val="3"/>
    <w:qFormat/>
    <w:uiPriority w:val="9"/>
    <w:rPr>
      <w:rFonts w:eastAsia="黑体" w:asciiTheme="majorHAnsi" w:hAnsiTheme="majorHAnsi" w:cstheme="majorBidi"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3599</Words>
  <Characters>4253</Characters>
  <Lines>29</Lines>
  <Paragraphs>8</Paragraphs>
  <TotalTime>6</TotalTime>
  <ScaleCrop>false</ScaleCrop>
  <LinksUpToDate>false</LinksUpToDate>
  <CharactersWithSpaces>4397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2017-04-21T06:45:00Z</dcterms:created>
  <dc:creator>Administrator</dc:creator>
  <cp:lastModifiedBy>WPS_1569412250</cp:lastModifiedBy>
  <dcterms:modified xsi:type="dcterms:W3CDTF">2025-11-19T03:27:21Z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eyJoZGlkIjoiYWFjY2ZhYzA2NzYzODYzMTA3M2U4MTRmZTJhYTQ1YjEiLCJ1c2VySWQiOiI2NzQwMDQwNTMifQ==</vt:lpwstr>
  </property>
  <property fmtid="{D5CDD505-2E9C-101B-9397-08002B2CF9AE}" pid="4" name="ICV">
    <vt:lpwstr>E430033B707D494CA3EEC8235B957D1D_12</vt:lpwstr>
  </property>
</Properties>
</file>