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1A83A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检验</w:t>
      </w:r>
      <w:r>
        <w:rPr>
          <w:rFonts w:asciiTheme="majorEastAsia" w:hAnsiTheme="majorEastAsia" w:eastAsiaTheme="majorEastAsia"/>
          <w:b/>
          <w:sz w:val="44"/>
          <w:szCs w:val="44"/>
        </w:rPr>
        <w:t>项目及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检验依据</w:t>
      </w:r>
    </w:p>
    <w:p w14:paraId="4FFC72F6">
      <w:pPr>
        <w:ind w:firstLine="883" w:firstLineChars="200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12CB6630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Hlk505761168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一、饼干</w:t>
      </w:r>
    </w:p>
    <w:p w14:paraId="5E22A60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F11FAA1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食品添加剂使用标准》、《GB 7100-2015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食品安全国家标准 饼干》等标准及产品明示标准和指标的要求。</w:t>
      </w:r>
    </w:p>
    <w:p w14:paraId="5D6E10E4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5D857214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山梨酸及其钾盐(以山梨酸计),霉菌,酸价(以脂肪计)(KOH),过氧化值(以脂肪计)。</w:t>
      </w:r>
    </w:p>
    <w:p w14:paraId="1D9B48DF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二、餐饮食品</w:t>
      </w:r>
    </w:p>
    <w:p w14:paraId="3AC110D5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15A2418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食品添加剂使用标准》、《GB 2762-2022 食品安全国家标准 食品中污染物限量》、《GB 14934-2016 食品安全国家标准 消毒餐（饮）具》等标准及产品明示标准和指标的要求。</w:t>
      </w:r>
    </w:p>
    <w:p w14:paraId="000E3A05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01FA98B5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糖精钠(以糖精计),酸性橙Ⅱ,镉(以Cd计),铅(以Pb计),铬(以Cr计),山梨酸及其钾盐(以山梨酸计),纳他霉素,苯甲酸及其钠盐(以苯甲酸计),脱氢乙酸及其钠盐(以脱氢乙酸计),胭脂红,氯霉素,总砷(以As计)阴离子合成洗涤剂、大肠菌群等。</w:t>
      </w:r>
    </w:p>
    <w:p w14:paraId="290698F8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三、方便食品</w:t>
      </w:r>
    </w:p>
    <w:p w14:paraId="459C2318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0C60D06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检验依据是GB 17400-2015《食品安全国家标准 方便面》</w:t>
      </w:r>
      <w:r>
        <w:rPr>
          <w:rFonts w:hint="eastAsia" w:ascii="仿宋" w:hAnsi="仿宋" w:eastAsia="仿宋"/>
          <w:sz w:val="32"/>
          <w:szCs w:val="32"/>
          <w:highlight w:val="none"/>
        </w:rPr>
        <w:t>等标准及产品明示标准和指标的要求。</w:t>
      </w:r>
    </w:p>
    <w:p w14:paraId="51843E9C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0A69DAF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大肠菌群,水分,菌落总数,过氧化值(以脂肪计),酸价(以脂肪计)(KOH),霉菌等。</w:t>
      </w:r>
    </w:p>
    <w:p w14:paraId="793E8038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四、蜂产品</w:t>
      </w:r>
    </w:p>
    <w:p w14:paraId="701BA344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178BFF26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检验依据是GB 14963-2011《食品安全国家标准 蜂蜜》、农业农村部公告 第250号《食品动物中禁止使用的药品及其他化合物清单》、GB 2760-2024《食品安全国家标准 食品添加剂使用标准》等标准及产品明示标准和指标的要求。</w:t>
      </w:r>
    </w:p>
    <w:p w14:paraId="55899CCD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（二）检验项目</w:t>
      </w:r>
    </w:p>
    <w:p w14:paraId="70D53CCA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蔗糖,氯霉素,果糖和葡萄糖,菌落总数等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71825D04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五、糕点</w:t>
      </w:r>
    </w:p>
    <w:p w14:paraId="75D417F7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3D358C4B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7099-2015 食品安全国家标准 糕点、面包》、《GB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1929C249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3D97BDBF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糖精钠(以糖精计),金黄色葡萄球菌(三级采样),山梨酸及其钾盐(以山梨酸计),苯甲酸及其钠盐(以苯甲酸计),沙门氏菌(三级采样),菌落总数(三级采样),酸价(以脂肪计，KOH),霉菌,甜蜜素(以环己基氨基磺酸计),过氧化值(以脂肪计),丙酸及其钠盐、钙盐(以丙酸计),铅(以Pb计),铝的残留量(干样品，以Al计),脱氢乙酸及其钠盐(以脱氢乙酸计),三氯蔗糖,大肠菌群(三级采样)等。</w:t>
      </w:r>
    </w:p>
    <w:p w14:paraId="7A6FB0B8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六、酒类</w:t>
      </w:r>
    </w:p>
    <w:p w14:paraId="4926F4AC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5C398ECF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4《食品安全国家标准 食品添加剂使用标准》,GB 2762-2017《食品安全国家标准 食品中污染物限量》,GB/T 10781.2-2006《清香型白酒》,产品明示质量要求,GB 2757-2012《食品安全国家标准 蒸馏酒及其配制酒》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，GB/T 4927-2008《啤酒》,产品明示质量要求,GB 2758-2012《食品安全国家标准 发酵酒及其配制酒》</w:t>
      </w:r>
      <w:r>
        <w:rPr>
          <w:rFonts w:hint="eastAsia" w:ascii="仿宋" w:hAnsi="仿宋" w:eastAsia="仿宋"/>
          <w:sz w:val="32"/>
          <w:szCs w:val="32"/>
          <w:highlight w:val="none"/>
        </w:rPr>
        <w:t>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5F549D9F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257CD3E7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三氯蔗糖,安赛蜜,甜蜜素(以环己基氨基磺酸计),甲醇,糖精钠(以糖精计),酒精度,铅(以Pb计)等。</w:t>
      </w:r>
    </w:p>
    <w:p w14:paraId="1EF6CA96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七、粮食加工品</w:t>
      </w:r>
    </w:p>
    <w:p w14:paraId="755721F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99FCBE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2761-2017 食品安全国家标准 食品中真菌毒素限量》、《GB 2762-2022 食品安全国家标准 食品中污染物限量》等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584C2F77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483521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铅(以Pb计),脱氢乙酸及其钠盐(以脱氢乙酸计)等。</w:t>
      </w:r>
    </w:p>
    <w:p w14:paraId="42047B35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八、肉制品</w:t>
      </w:r>
    </w:p>
    <w:p w14:paraId="4CAF88CD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3D65472F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2726-2016 食品安全国家标准 熟肉制品》、《GB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食品添加剂使用标准》、《GB 2762-2022 食品安全国家标准 食品中污染物限量》、《GB 29921-2021 食品安全国家标准 预包装食品中致病菌限量》、《整顿办函〔2011〕1号 食品中可能违法添加的非食用物质和易滥用的食品添加剂品种名单（第五批）》等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14A06B1E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665CE04A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山梨酸及其钾盐(以山梨酸计),大肠菌群,金黄色葡萄球菌,苯并[a]芘,菌落总数,铅(以Pb计),苯甲酸及其钠盐(以苯甲酸计),胭脂红,亚硝酸盐(以亚硝酸钠计),纳他霉素,氯霉素等。</w:t>
      </w:r>
    </w:p>
    <w:p w14:paraId="734D04BE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九、乳制品</w:t>
      </w:r>
    </w:p>
    <w:p w14:paraId="13D25677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09837108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检验依据是《卫生部、工业和信息化部、农业部、工商总局质检总局公告2011年第10号》、《GB 25190-2010 食品安全国家标准 灭菌乳》、《GB 25191-2010 食品安全国家标准 调制乳》、《GB 19645-2010 食品安全国家标准 巴氏杀菌乳》、《GB 19302-2010 食品安全国家标准 发酵乳》等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5F020AC1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7D0BA594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丙二醇,蛋白质,商业无菌,脂肪,非脂乳固体,酸度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等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45D6A413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十、食用农产品</w:t>
      </w:r>
    </w:p>
    <w:p w14:paraId="62B51F28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1、畜禽肉及副产品</w:t>
      </w:r>
    </w:p>
    <w:p w14:paraId="10A5AF44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5590B854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2707-2016 食品安全国家标准 鲜(冻)畜、禽产品》、《GB 31650-2019 食品安全国家标准 食品中兽药最大残留限量》、《GB 31650.1-2022 食品安全国家标准 食品中41种兽药最大残留限量》、《中华人民共和国农业农村部公告 第250号》等标准及产品明示标准和指标的要求。</w:t>
      </w:r>
    </w:p>
    <w:p w14:paraId="24D2AE7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03A0E9C7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克伦特罗、沙丁胺醇、莱克多巴胺、恩诺沙星、氯霉素、氟苯尼考、呋喃唑酮代谢物、呋喃它酮代谢物、呋喃西林代谢物、呋喃妥因代谢物、地塞米松、磺胺类（总量）、五氯酚酸钠、氧氟沙星等。</w:t>
      </w:r>
    </w:p>
    <w:p w14:paraId="4C7B01ED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2、蔬菜</w:t>
      </w:r>
    </w:p>
    <w:p w14:paraId="37079AD0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038CDE16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2763.1-2022 食品安全国家标准 食品中2、4-滴丁酸钠盐等112种农药最大残留限量》等标准及产品明示标准和指标的要求。</w:t>
      </w:r>
    </w:p>
    <w:p w14:paraId="6C4D924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440A6F84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甲胺磷、氧乐果、甲拌磷、乐果、毒死蜱、氯氰菊酯和高效氯氰菊酯、腐霉利、克百威、辛硫磷、多菌灵等。</w:t>
      </w:r>
    </w:p>
    <w:p w14:paraId="5EF22C02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3、水产品</w:t>
      </w:r>
    </w:p>
    <w:p w14:paraId="6E5BAD9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2F724C3C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2733-2015 食品安全国家标准 鲜、冻动物性水产品》、《GB 2762-2022 食品安全国家标准 食品中污染物限量》、《GB 31650-2019 食品安全国家标准 食品中兽药最大残留限量》、《中华人民共和国农业农村部公告 第250号》等标准及产品明示标准和指标的要求。</w:t>
      </w:r>
    </w:p>
    <w:p w14:paraId="759314E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737B4EE9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镉、孔雀石绿、氯霉素、氟苯尼考、呋喃唑酮代谢物、呋喃它酮代谢物、呋喃西林代谢物、呋喃妥因代谢物、恩诺沙星、培氟沙星、洛美沙星、诺氟沙星、五氯酚酸钠、磺胺类（总量）、地西泮、氧氟沙星等。</w:t>
      </w:r>
    </w:p>
    <w:p w14:paraId="6C74AC97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4、水果类</w:t>
      </w:r>
    </w:p>
    <w:p w14:paraId="58172FE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04C2D131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2763.1-2022 食品安全国家标准 食品中2、4-滴丁酸钠盐等112种农药最大残留限量》等标准及产品明示标准和指标的要求。</w:t>
      </w:r>
    </w:p>
    <w:p w14:paraId="0B8EFC09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08F7C71A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甲环唑、氟虫腈、多菌灵、吡唑醚菌酯、腈苯唑等。</w:t>
      </w:r>
    </w:p>
    <w:p w14:paraId="658C9F7D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5、鲜蛋</w:t>
      </w:r>
    </w:p>
    <w:p w14:paraId="0F3B2625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5C93FBFD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31650-2019 食品安全国家标准 食品中兽药最大残留限量》、《GB 31650.1-2022 食品安全国家标准 食品中41种兽药最大残留限量》、《中华人民共和国农业农村部公告 第250号》等标准及产品明示标准和指标的要求。</w:t>
      </w:r>
    </w:p>
    <w:p w14:paraId="018433E8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3545E761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镉、恩诺沙星、洛美沙星、氧氟沙星、培氟沙星、诺氟沙星、氟苯尼考、呋喃唑酮代谢物、呋喃它酮代谢物、呋喃西林代谢物、呋喃妥因代谢物、多西环素、总汞等。</w:t>
      </w:r>
    </w:p>
    <w:p w14:paraId="65D1BC0B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十一、食用油、油脂及其制品</w:t>
      </w:r>
    </w:p>
    <w:p w14:paraId="51AB2E57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02068B56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检验依据是GB/T 1535-2017《大豆油》,GB 2762-2022《食品安全国家标准 食品中污染物限量》,GB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4《食品安全国家标准 食品添加剂使用标准》等标准及产品明示标准和指标的要求。</w:t>
      </w:r>
    </w:p>
    <w:p w14:paraId="6AB8DC76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21B57B37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溶剂残留量,特丁基对苯二酚(TBHQ),苯并[a]芘,过氧化值,酸价(KOH)等。</w:t>
      </w:r>
    </w:p>
    <w:p w14:paraId="71F56EC6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十二、薯类和膨化食品</w:t>
      </w:r>
    </w:p>
    <w:p w14:paraId="13821B60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检验依据是GB/T 22699-2022《膨化食品质量通则》</w:t>
      </w:r>
      <w:r>
        <w:rPr>
          <w:rFonts w:hint="eastAsia" w:ascii="仿宋" w:hAnsi="仿宋" w:eastAsia="仿宋"/>
          <w:sz w:val="32"/>
          <w:szCs w:val="32"/>
          <w:highlight w:val="none"/>
        </w:rPr>
        <w:t>,GB 2761-2017《食品安全国家标准 食品中真菌毒素限量》</w:t>
      </w:r>
      <w:r>
        <w:rPr>
          <w:rFonts w:hint="eastAsia" w:ascii="仿宋" w:hAnsi="仿宋" w:eastAsia="仿宋"/>
          <w:sz w:val="32"/>
          <w:szCs w:val="32"/>
          <w:highlight w:val="none"/>
        </w:rPr>
        <w:t>,GB 2760-2024《食品安全国家标准 食品添加剂使用标准》</w:t>
      </w:r>
      <w:r>
        <w:rPr>
          <w:rFonts w:hint="eastAsia" w:ascii="仿宋" w:hAnsi="仿宋" w:eastAsia="仿宋"/>
          <w:sz w:val="32"/>
          <w:szCs w:val="32"/>
          <w:highlight w:val="none"/>
        </w:rPr>
        <w:t>等标准及产品明示标准和指标的要求。</w:t>
      </w:r>
    </w:p>
    <w:p w14:paraId="49C8C8E1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5C174651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水分</w:t>
      </w:r>
      <w:r>
        <w:rPr>
          <w:rFonts w:hint="eastAsia" w:ascii="仿宋" w:hAnsi="仿宋" w:eastAsia="仿宋"/>
          <w:sz w:val="32"/>
          <w:szCs w:val="32"/>
          <w:highlight w:val="none"/>
        </w:rPr>
        <w:t>,黄曲霉毒素B₁</w:t>
      </w:r>
      <w:r>
        <w:rPr>
          <w:rFonts w:hint="eastAsia" w:ascii="仿宋" w:hAnsi="仿宋" w:eastAsia="仿宋"/>
          <w:sz w:val="32"/>
          <w:szCs w:val="32"/>
          <w:highlight w:val="none"/>
        </w:rPr>
        <w:t>,糖精钠(以糖精计)</w:t>
      </w:r>
      <w:r>
        <w:rPr>
          <w:rFonts w:hint="eastAsia" w:ascii="仿宋" w:hAnsi="仿宋" w:eastAsia="仿宋"/>
          <w:sz w:val="32"/>
          <w:szCs w:val="32"/>
          <w:highlight w:val="none"/>
        </w:rPr>
        <w:t>,苯甲酸及其钠盐(以苯甲酸计)</w:t>
      </w:r>
      <w:r>
        <w:rPr>
          <w:rFonts w:hint="eastAsia" w:ascii="仿宋" w:hAnsi="仿宋" w:eastAsia="仿宋"/>
          <w:sz w:val="32"/>
          <w:szCs w:val="32"/>
          <w:highlight w:val="none"/>
        </w:rPr>
        <w:t>,山梨酸及其钾盐(以山梨酸计)</w:t>
      </w:r>
      <w:r>
        <w:rPr>
          <w:rFonts w:hint="eastAsia" w:ascii="仿宋" w:hAnsi="仿宋" w:eastAsia="仿宋"/>
          <w:sz w:val="32"/>
          <w:szCs w:val="32"/>
          <w:highlight w:val="none"/>
        </w:rPr>
        <w:t>等。</w:t>
      </w:r>
    </w:p>
    <w:p w14:paraId="5A845971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十三、水果制品</w:t>
      </w:r>
    </w:p>
    <w:p w14:paraId="6BD91602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5379CFB4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14884-2016食品安全国家标准 蜜饯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2760-2024食品安全国家标准 食品添加剂使用标准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2762-2022食品安全国家标准 食品中污染物限量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30465AA1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46320AA8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铅(以Pb计),柠檬黄,日落黄,苯甲酸及其钠盐(以苯甲酸计),苋菜红,安赛蜜,霉菌,甜蜜素(以环己基氨基磺酸计),糖精钠(以糖精计),脱氢乙酸及其钠盐(以脱氢乙酸计),二氧化硫残留量,山梨酸及其钾盐(以山梨酸计),菌落总数,诱惑红,胭脂红,大肠菌群,喹啉黄等。</w:t>
      </w:r>
    </w:p>
    <w:p w14:paraId="13FD7DAF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十四、速冻食品</w:t>
      </w:r>
    </w:p>
    <w:p w14:paraId="6F75715C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48CF2030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是GB 2760-2024《食品安全国家标准 食品添加剂使用标准》</w:t>
      </w:r>
      <w:r>
        <w:rPr>
          <w:rFonts w:hint="eastAsia" w:ascii="仿宋" w:hAnsi="仿宋" w:eastAsia="仿宋"/>
          <w:sz w:val="32"/>
          <w:szCs w:val="32"/>
          <w:highlight w:val="none"/>
        </w:rPr>
        <w:t>、GB 2762-2022《食品安全国家标准 食品中污染物限量》</w:t>
      </w:r>
      <w:r>
        <w:rPr>
          <w:rFonts w:hint="eastAsia" w:ascii="仿宋" w:hAnsi="仿宋" w:eastAsia="仿宋"/>
          <w:sz w:val="32"/>
          <w:szCs w:val="32"/>
          <w:highlight w:val="none"/>
        </w:rPr>
        <w:t>、整顿办函[2011]1号《食品中可能违法添加的非食用物质和易滥用的食品添加剂品种名单(第五批)》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GB 19295-2021《食品安全国家标准 速冻面米与调制食品》</w:t>
      </w:r>
      <w:r>
        <w:rPr>
          <w:rFonts w:hint="eastAsia" w:ascii="仿宋" w:hAnsi="仿宋" w:eastAsia="仿宋"/>
          <w:sz w:val="32"/>
          <w:szCs w:val="32"/>
          <w:highlight w:val="none"/>
        </w:rPr>
        <w:t>等标准及产品明示标准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和指标的要求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30B3805D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7F10DDB2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诱惑红</w:t>
      </w:r>
      <w:r>
        <w:rPr>
          <w:rFonts w:hint="eastAsia" w:ascii="仿宋" w:hAnsi="仿宋" w:eastAsia="仿宋"/>
          <w:sz w:val="32"/>
          <w:szCs w:val="32"/>
          <w:highlight w:val="none"/>
        </w:rPr>
        <w:t>,柠檬黄,日落黄,过氧化值(以脂肪计)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胭脂红等。</w:t>
      </w:r>
    </w:p>
    <w:p w14:paraId="1BCBDA34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十五、调味品</w:t>
      </w:r>
    </w:p>
    <w:p w14:paraId="52E4ACB8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617CCE4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食品添加剂使用标准》、《GB 2762-2022 食品安全国家标准 食品中污染物限量》、《GB 29921-2021 食品安全国家标准 预包装食品中致病菌限量》、《整顿办函〔2011〕1号 食品中可能违法添加的非食用物质和易滥用的食品添加剂品种名单（第五批）》等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5E62D7A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55DDA5F5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碘(以I计),钡(以Ba计),亚铁氰化钾/亚铁氰化钠(以亚铁氰根计),铅(以Pb计),氯化钠(以干基计),总汞(以Hg计),总砷(以As计)等。</w:t>
      </w:r>
    </w:p>
    <w:p w14:paraId="46751920">
      <w:pPr>
        <w:widowControl/>
        <w:spacing w:line="540" w:lineRule="exac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十六、饮料</w:t>
      </w:r>
    </w:p>
    <w:bookmarkEnd w:id="0"/>
    <w:p w14:paraId="097E5606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5ED47DA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8537-2018 食品安全国家标准 饮用天然矿泉水》、《GB 19298-2014 食品安全国家标准 包装饮用水》、《GB 7101-2022 食品安全国家标准 饮料》等标准及产品明示标准和指标的要求。</w:t>
      </w:r>
    </w:p>
    <w:p w14:paraId="2A4CE544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7F5DA038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脱氢乙酸及其钠盐(以脱氢乙酸计),菌落总数,大肠菌群,酵母,苯甲酸及其钠盐(以苯甲酸计),霉菌,山梨酸及其钾盐(以山梨酸计),柠檬黄,甜蜜素(以环己基氨基磺酸计),胭脂红,苋菜红,铅(以Pb计),日落黄等。</w:t>
      </w:r>
    </w:p>
    <w:p w14:paraId="144EA6DE">
      <w:pPr>
        <w:spacing w:line="540" w:lineRule="exact"/>
        <w:ind w:firstLine="640"/>
        <w:rPr>
          <w:rFonts w:ascii="仿宋_GB2312" w:eastAsia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C01C02"/>
    <w:rsid w:val="000117EB"/>
    <w:rsid w:val="00013696"/>
    <w:rsid w:val="000222FB"/>
    <w:rsid w:val="0002337B"/>
    <w:rsid w:val="0002410B"/>
    <w:rsid w:val="00026CE2"/>
    <w:rsid w:val="00033386"/>
    <w:rsid w:val="00066019"/>
    <w:rsid w:val="00070A70"/>
    <w:rsid w:val="0008245C"/>
    <w:rsid w:val="000918D7"/>
    <w:rsid w:val="0009203D"/>
    <w:rsid w:val="000A08FD"/>
    <w:rsid w:val="000B41E8"/>
    <w:rsid w:val="000D04A5"/>
    <w:rsid w:val="000D0C25"/>
    <w:rsid w:val="00100752"/>
    <w:rsid w:val="001154A7"/>
    <w:rsid w:val="0012043C"/>
    <w:rsid w:val="00122C8A"/>
    <w:rsid w:val="00135567"/>
    <w:rsid w:val="00144C68"/>
    <w:rsid w:val="00151900"/>
    <w:rsid w:val="001803BD"/>
    <w:rsid w:val="00182895"/>
    <w:rsid w:val="00184401"/>
    <w:rsid w:val="001B35B7"/>
    <w:rsid w:val="001E18BF"/>
    <w:rsid w:val="001F39A4"/>
    <w:rsid w:val="00204BD5"/>
    <w:rsid w:val="002208F5"/>
    <w:rsid w:val="002263AE"/>
    <w:rsid w:val="00227FFD"/>
    <w:rsid w:val="00237C95"/>
    <w:rsid w:val="00272B9F"/>
    <w:rsid w:val="002808D2"/>
    <w:rsid w:val="00285A09"/>
    <w:rsid w:val="002A088F"/>
    <w:rsid w:val="002B0BEB"/>
    <w:rsid w:val="002E7D4A"/>
    <w:rsid w:val="002F3029"/>
    <w:rsid w:val="002F72FF"/>
    <w:rsid w:val="00301472"/>
    <w:rsid w:val="00304770"/>
    <w:rsid w:val="003150E8"/>
    <w:rsid w:val="003365CD"/>
    <w:rsid w:val="00366016"/>
    <w:rsid w:val="00366940"/>
    <w:rsid w:val="00375621"/>
    <w:rsid w:val="00382F76"/>
    <w:rsid w:val="003A3325"/>
    <w:rsid w:val="003C375A"/>
    <w:rsid w:val="003C52A1"/>
    <w:rsid w:val="003F2948"/>
    <w:rsid w:val="00400350"/>
    <w:rsid w:val="00400D3D"/>
    <w:rsid w:val="00417E9B"/>
    <w:rsid w:val="0044626A"/>
    <w:rsid w:val="004465DF"/>
    <w:rsid w:val="0047120F"/>
    <w:rsid w:val="0048281A"/>
    <w:rsid w:val="004D3F4B"/>
    <w:rsid w:val="004E403A"/>
    <w:rsid w:val="004E576F"/>
    <w:rsid w:val="00502AF3"/>
    <w:rsid w:val="00503C3A"/>
    <w:rsid w:val="00516A01"/>
    <w:rsid w:val="00581DB1"/>
    <w:rsid w:val="005C01E4"/>
    <w:rsid w:val="005E49B9"/>
    <w:rsid w:val="005F0E11"/>
    <w:rsid w:val="005F3FC6"/>
    <w:rsid w:val="006105FE"/>
    <w:rsid w:val="006172C1"/>
    <w:rsid w:val="006300C5"/>
    <w:rsid w:val="00640C6F"/>
    <w:rsid w:val="00665A9E"/>
    <w:rsid w:val="006B1EDF"/>
    <w:rsid w:val="006F254F"/>
    <w:rsid w:val="00723CC1"/>
    <w:rsid w:val="007340D8"/>
    <w:rsid w:val="00741977"/>
    <w:rsid w:val="007456CC"/>
    <w:rsid w:val="00771589"/>
    <w:rsid w:val="007A1045"/>
    <w:rsid w:val="007A499A"/>
    <w:rsid w:val="007C53CE"/>
    <w:rsid w:val="007D2400"/>
    <w:rsid w:val="007F040F"/>
    <w:rsid w:val="007F4692"/>
    <w:rsid w:val="00800BDD"/>
    <w:rsid w:val="00814C8E"/>
    <w:rsid w:val="00840F9A"/>
    <w:rsid w:val="008552AA"/>
    <w:rsid w:val="00873ADA"/>
    <w:rsid w:val="008926E5"/>
    <w:rsid w:val="00895610"/>
    <w:rsid w:val="008C030D"/>
    <w:rsid w:val="008C1D30"/>
    <w:rsid w:val="008F0DD6"/>
    <w:rsid w:val="008F3317"/>
    <w:rsid w:val="0092354B"/>
    <w:rsid w:val="00925868"/>
    <w:rsid w:val="00965F71"/>
    <w:rsid w:val="009807E5"/>
    <w:rsid w:val="00986427"/>
    <w:rsid w:val="00987BEE"/>
    <w:rsid w:val="009A6E89"/>
    <w:rsid w:val="009B66DC"/>
    <w:rsid w:val="009B79B9"/>
    <w:rsid w:val="009C5E61"/>
    <w:rsid w:val="00A26C61"/>
    <w:rsid w:val="00A34BFC"/>
    <w:rsid w:val="00A46068"/>
    <w:rsid w:val="00A61397"/>
    <w:rsid w:val="00A85E34"/>
    <w:rsid w:val="00AA41EC"/>
    <w:rsid w:val="00AA5C0E"/>
    <w:rsid w:val="00AA73A2"/>
    <w:rsid w:val="00AD02B2"/>
    <w:rsid w:val="00AF3953"/>
    <w:rsid w:val="00AF48A5"/>
    <w:rsid w:val="00B5764D"/>
    <w:rsid w:val="00B57D22"/>
    <w:rsid w:val="00B90283"/>
    <w:rsid w:val="00B97D8D"/>
    <w:rsid w:val="00BB7B62"/>
    <w:rsid w:val="00C01C02"/>
    <w:rsid w:val="00C12654"/>
    <w:rsid w:val="00C25F02"/>
    <w:rsid w:val="00C25F64"/>
    <w:rsid w:val="00C33C14"/>
    <w:rsid w:val="00C417B7"/>
    <w:rsid w:val="00C518AE"/>
    <w:rsid w:val="00C63AC0"/>
    <w:rsid w:val="00C7667B"/>
    <w:rsid w:val="00CA47CD"/>
    <w:rsid w:val="00CD4DC3"/>
    <w:rsid w:val="00CE008B"/>
    <w:rsid w:val="00CE719F"/>
    <w:rsid w:val="00D1162D"/>
    <w:rsid w:val="00D36F3D"/>
    <w:rsid w:val="00D80231"/>
    <w:rsid w:val="00D95C13"/>
    <w:rsid w:val="00DA3C7C"/>
    <w:rsid w:val="00DB1E84"/>
    <w:rsid w:val="00DB2C96"/>
    <w:rsid w:val="00DB5C19"/>
    <w:rsid w:val="00DB7BB3"/>
    <w:rsid w:val="00DC4A1A"/>
    <w:rsid w:val="00DC546E"/>
    <w:rsid w:val="00DD4885"/>
    <w:rsid w:val="00DD668B"/>
    <w:rsid w:val="00DF3C39"/>
    <w:rsid w:val="00E00BFA"/>
    <w:rsid w:val="00E0202F"/>
    <w:rsid w:val="00E05FA7"/>
    <w:rsid w:val="00E33275"/>
    <w:rsid w:val="00E47DC9"/>
    <w:rsid w:val="00E57608"/>
    <w:rsid w:val="00E62C93"/>
    <w:rsid w:val="00E724B1"/>
    <w:rsid w:val="00E74B2E"/>
    <w:rsid w:val="00E77C12"/>
    <w:rsid w:val="00EB1CC9"/>
    <w:rsid w:val="00EC11FA"/>
    <w:rsid w:val="00EF3711"/>
    <w:rsid w:val="00EF78BD"/>
    <w:rsid w:val="00F178CD"/>
    <w:rsid w:val="00F41277"/>
    <w:rsid w:val="00F52C79"/>
    <w:rsid w:val="00F632FE"/>
    <w:rsid w:val="00F80686"/>
    <w:rsid w:val="00F90721"/>
    <w:rsid w:val="00FB0251"/>
    <w:rsid w:val="00FB3B28"/>
    <w:rsid w:val="00FD49E7"/>
    <w:rsid w:val="00FE15A2"/>
    <w:rsid w:val="051D4B94"/>
    <w:rsid w:val="05885B2B"/>
    <w:rsid w:val="095E0B11"/>
    <w:rsid w:val="0BC40AF4"/>
    <w:rsid w:val="0CA639A4"/>
    <w:rsid w:val="0D6C2A32"/>
    <w:rsid w:val="0D8C731C"/>
    <w:rsid w:val="0F602382"/>
    <w:rsid w:val="15460945"/>
    <w:rsid w:val="16813868"/>
    <w:rsid w:val="214C1852"/>
    <w:rsid w:val="25915359"/>
    <w:rsid w:val="291B2A9C"/>
    <w:rsid w:val="2C3A6039"/>
    <w:rsid w:val="2CF80B6C"/>
    <w:rsid w:val="2E0E50A3"/>
    <w:rsid w:val="317A7CE9"/>
    <w:rsid w:val="32222597"/>
    <w:rsid w:val="345D3977"/>
    <w:rsid w:val="34F1693C"/>
    <w:rsid w:val="36BA5589"/>
    <w:rsid w:val="38564D6E"/>
    <w:rsid w:val="38E9069F"/>
    <w:rsid w:val="39C845BF"/>
    <w:rsid w:val="3C7F1E90"/>
    <w:rsid w:val="40A22202"/>
    <w:rsid w:val="41BC4A77"/>
    <w:rsid w:val="41D86CC9"/>
    <w:rsid w:val="42CA660C"/>
    <w:rsid w:val="44564BBE"/>
    <w:rsid w:val="46D16E3E"/>
    <w:rsid w:val="486707D7"/>
    <w:rsid w:val="521540CC"/>
    <w:rsid w:val="52466774"/>
    <w:rsid w:val="54177157"/>
    <w:rsid w:val="56280F82"/>
    <w:rsid w:val="566B3C34"/>
    <w:rsid w:val="5D486D34"/>
    <w:rsid w:val="62C2329E"/>
    <w:rsid w:val="63794CCC"/>
    <w:rsid w:val="69215E37"/>
    <w:rsid w:val="698A3977"/>
    <w:rsid w:val="6ADE2922"/>
    <w:rsid w:val="6F796B0C"/>
    <w:rsid w:val="72266C97"/>
    <w:rsid w:val="74F722F9"/>
    <w:rsid w:val="786F401E"/>
    <w:rsid w:val="7ABC3D6E"/>
    <w:rsid w:val="7B064866"/>
    <w:rsid w:val="7B1E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line="540" w:lineRule="exact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8"/>
    <w:link w:val="3"/>
    <w:qFormat/>
    <w:uiPriority w:val="9"/>
    <w:rPr>
      <w:rFonts w:eastAsia="黑体" w:asciiTheme="majorHAnsi" w:hAnsiTheme="majorHAnsi" w:cstheme="majorBidi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3808</Words>
  <Characters>4487</Characters>
  <Lines>29</Lines>
  <Paragraphs>8</Paragraphs>
  <TotalTime>26</TotalTime>
  <ScaleCrop>false</ScaleCrop>
  <LinksUpToDate>false</LinksUpToDate>
  <CharactersWithSpaces>4637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2017-04-21T06:45:00Z</dcterms:created>
  <dc:creator>Administrator</dc:creator>
  <cp:lastModifiedBy>WPS_1569412250</cp:lastModifiedBy>
  <dcterms:modified xsi:type="dcterms:W3CDTF">2025-11-19T06:22:45Z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eyJoZGlkIjoiYWFjY2ZhYzA2NzYzODYzMTA3M2U4MTRmZTJhYTQ1YjEiLCJ1c2VySWQiOiI2NzQwMDQwNTMifQ==</vt:lpwstr>
  </property>
  <property fmtid="{D5CDD505-2E9C-101B-9397-08002B2CF9AE}" pid="4" name="ICV">
    <vt:lpwstr>E430033B707D494CA3EEC8235B957D1D_12</vt:lpwstr>
  </property>
</Properties>
</file>