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outlineLvl w:val="9"/>
        <w:rPr>
          <w:rFonts w:hint="eastAsia" w:ascii="楷体" w:hAnsi="楷体" w:eastAsia="楷体" w:cs="楷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rightChars="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高市监发〔2022〕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rightChars="0"/>
        <w:jc w:val="both"/>
        <w:textAlignment w:val="auto"/>
        <w:outlineLvl w:val="9"/>
        <w:rPr>
          <w:rFonts w:hint="default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en-US"/>
        </w:rPr>
        <w:t>关于实施“三诺三监管”三年行动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right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en-US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en-US"/>
        </w:rPr>
        <w:t>建设高品质“食安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高青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en-US"/>
        </w:rPr>
        <w:t>”的意见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各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相关科室、监管所、执法大队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en-US"/>
        </w:rPr>
        <w:t>为认真贯彻落实市委、市政府《关于建设高品质民生促进共同富裕的行动方案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en-US"/>
        </w:rPr>
        <w:t>2022-2024年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en-US"/>
        </w:rPr>
        <w:t>》要求，推动食品生产经营者落实食品安全主体责任，全面提升食品安全保障水平，建设高品质“食安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高青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en-US"/>
        </w:rPr>
        <w:t>”，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en-US"/>
        </w:rPr>
        <w:t>局研究决定，在全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en-US"/>
        </w:rPr>
        <w:t>范围内开展“三诺三监管”三年行动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en-US"/>
        </w:rPr>
        <w:t>2022-2024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en-US"/>
        </w:rPr>
        <w:t>，结合我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en-US"/>
        </w:rPr>
        <w:t>实际，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制定本意见。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一、工作目标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仿宋" w:hAnsi="仿宋" w:eastAsia="仿宋" w:cs="仿宋"/>
          <w:color w:val="auto"/>
          <w:sz w:val="32"/>
          <w:szCs w:val="32"/>
          <w:lang w:val="en-US" w:eastAsia="en-US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en-US"/>
        </w:rPr>
        <w:t>通过开展食品安全“三诺”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en-US"/>
        </w:rPr>
        <w:t>承诺、亮诺、践诺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en-US"/>
        </w:rPr>
        <w:t>行动，引导食品生产经营者增强法治意识和诚信意识，主动落实食品安全主体责任，做到生产经营合法诚信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en-US"/>
        </w:rPr>
        <w:t>综合运用三项监管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en-US"/>
        </w:rPr>
        <w:t>智慧监管、信用监管、法治监管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en-US"/>
        </w:rPr>
        <w:t>手段，将“严”的主基调贯彻食品安全监管始终，倒逼食品生产经营者落实主体责任，强化食品安全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sz w:val="32"/>
          <w:szCs w:val="32"/>
          <w:lang w:val="en-US" w:eastAsia="en-US"/>
        </w:rPr>
        <w:t>保障能力根本提升，持续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巩固提升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en-US"/>
        </w:rPr>
        <w:t>省级食品安全县创建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二、工作任务措施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en-US"/>
        </w:rPr>
        <w:t>开展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“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en-US"/>
        </w:rPr>
        <w:t>三诺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”</w:t>
      </w:r>
      <w:r>
        <w:rPr>
          <w:rFonts w:hint="eastAsia" w:ascii="楷体" w:hAnsi="楷体" w:eastAsia="楷体" w:cs="楷体"/>
          <w:color w:val="auto"/>
          <w:sz w:val="32"/>
          <w:szCs w:val="32"/>
          <w:lang w:val="en-US" w:eastAsia="en-US"/>
        </w:rPr>
        <w:t>行动，引导食品生产经营者主动落实食品安全主体责任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1.“三诺”主体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全县</w:t>
      </w: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en-US" w:bidi="ar-SA"/>
        </w:rPr>
        <w:t>食品生产企业、食品加工小作坊；食品销售者、食用农产品集中交易市场开办者、食品摊点；餐饮服务提供者</w:t>
      </w: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2.承诺内容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right="0" w:firstLine="628" w:firstLineChars="200"/>
        <w:jc w:val="left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-3"/>
          <w:sz w:val="32"/>
          <w:szCs w:val="32"/>
          <w:lang w:val="en-US" w:eastAsia="zh-CN" w:bidi="ar-SA"/>
        </w:rPr>
        <w:t>（1）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  <w:lang w:val="en-US" w:eastAsia="en-US" w:bidi="ar-SA"/>
        </w:rPr>
        <w:t>食品生产企业和食品加工小作坊承诺要严格遵守《食品安全法》等法律法规，依法持证生产经营，健全食品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  <w:lang w:val="en-US" w:eastAsia="en-US" w:bidi="ar-SA"/>
        </w:rPr>
        <w:t>安全管理制度、加强从业人员管理和培训、强化原辅料采购及进货查验记录、熟练掌握产品执行标准、加强生产过程控制、建立并执行出厂检验制度、保持生产环境整洁卫生、建立食品安全应急预案并开展演练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firstLine="628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3"/>
          <w:sz w:val="32"/>
          <w:szCs w:val="32"/>
          <w:lang w:val="en-US" w:eastAsia="zh-CN" w:bidi="ar-SA"/>
        </w:rPr>
        <w:t>（2）</w:t>
      </w:r>
      <w:r>
        <w:rPr>
          <w:rFonts w:hint="eastAsia" w:ascii="仿宋" w:hAnsi="仿宋" w:eastAsia="仿宋" w:cs="仿宋"/>
          <w:b w:val="0"/>
          <w:bCs/>
          <w:color w:val="auto"/>
          <w:spacing w:val="-3"/>
          <w:sz w:val="32"/>
          <w:szCs w:val="32"/>
          <w:lang w:val="en-US" w:eastAsia="en-US" w:bidi="ar-SA"/>
        </w:rPr>
        <w:t>食品销售者承诺要严格遵守《食品安全法》等法律法规，做到依法取得许可或备案、严格场所和人员管理、</w:t>
      </w: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en-US" w:bidi="ar-SA"/>
        </w:rPr>
        <w:t>定期开展自查、严控食品进货及销售过程、禁止销售不合格</w:t>
      </w:r>
      <w:r>
        <w:rPr>
          <w:rFonts w:hint="eastAsia" w:ascii="仿宋" w:hAnsi="仿宋" w:eastAsia="仿宋" w:cs="仿宋"/>
          <w:b w:val="0"/>
          <w:bCs/>
          <w:color w:val="auto"/>
          <w:spacing w:val="-3"/>
          <w:sz w:val="32"/>
          <w:szCs w:val="32"/>
          <w:lang w:val="en-US" w:eastAsia="en-US" w:bidi="ar-SA"/>
        </w:rPr>
        <w:t>产品</w:t>
      </w:r>
      <w:r>
        <w:rPr>
          <w:rFonts w:hint="eastAsia" w:ascii="仿宋" w:hAnsi="仿宋" w:eastAsia="仿宋" w:cs="仿宋"/>
          <w:b w:val="0"/>
          <w:bCs/>
          <w:color w:val="auto"/>
          <w:spacing w:val="-3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spacing w:val="-3"/>
          <w:sz w:val="32"/>
          <w:szCs w:val="32"/>
          <w:lang w:val="en-US" w:eastAsia="en-US" w:bidi="ar-SA"/>
        </w:rPr>
        <w:t>食用农产品集中交易市场开办者承诺要做到食用农产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en-US" w:bidi="ar-SA"/>
        </w:rPr>
        <w:t>品管理制度完善、严格市场准入、快检过程规范、定期检查、</w:t>
      </w: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en-US" w:bidi="ar-SA"/>
        </w:rPr>
        <w:t>信息公示。食品摊点承诺要做到亮证经营、索证索票、场所</w:t>
      </w:r>
      <w:r>
        <w:rPr>
          <w:rFonts w:hint="eastAsia" w:ascii="仿宋" w:hAnsi="仿宋" w:eastAsia="仿宋" w:cs="仿宋"/>
          <w:b w:val="0"/>
          <w:bCs/>
          <w:color w:val="auto"/>
          <w:spacing w:val="4"/>
          <w:sz w:val="32"/>
          <w:szCs w:val="32"/>
          <w:lang w:val="en-US" w:eastAsia="en-US" w:bidi="ar-SA"/>
        </w:rPr>
        <w:t>清洁、加工规范、食品合格</w:t>
      </w:r>
      <w:r>
        <w:rPr>
          <w:rFonts w:hint="eastAsia" w:ascii="仿宋" w:hAnsi="仿宋" w:eastAsia="仿宋" w:cs="仿宋"/>
          <w:b w:val="0"/>
          <w:bCs/>
          <w:color w:val="auto"/>
          <w:spacing w:val="4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  <w:lang w:val="en-US" w:eastAsia="en-US" w:bidi="ar-SA"/>
        </w:rPr>
        <w:t>餐饮服务提供者承诺要严格遵守《食品安全法》等法律法规，依法持证经营，严格执行《餐饮服务食品安全操作规范》，严格落实进货查验制度，不使用不符合要求的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en-US" w:bidi="ar-SA"/>
        </w:rPr>
        <w:t>食品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en-US" w:bidi="ar-SA"/>
        </w:rPr>
        <w:t>含食用农产品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 w:bidi="ar-SA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en-US" w:bidi="ar-SA"/>
        </w:rPr>
        <w:t>、食品添加剂等，落实“三防”措施，保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  <w:lang w:val="en-US" w:eastAsia="en-US" w:bidi="ar-SA"/>
        </w:rPr>
        <w:t>持加工经营场所整洁卫生，严格餐饮具清洗消毒，严格从业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lang w:val="en-US" w:eastAsia="en-US" w:bidi="ar-SA"/>
        </w:rPr>
        <w:t>人员健康管理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3.亮诺方式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firstLine="648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zh-CN" w:bidi="ar-SA"/>
        </w:rPr>
        <w:t>全县</w:t>
      </w: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en-US" w:bidi="ar-SA"/>
        </w:rPr>
        <w:t>食品生产企业、食品加工小作坊，食品销售者、食用农产品集中交易市场开办者、食品摊点，餐饮服务提供者在生产经营场所显著位置张贴食品安全承诺书，通过企业网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en-US" w:bidi="ar-SA"/>
        </w:rPr>
        <w:t>站、公众号、电视、报纸等进行公告，向社会公开承诺内容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en-US" w:bidi="ar-SA"/>
        </w:rPr>
        <w:t>其中网络餐饮服务提供者需将《餐饮服务提供者食品安全承诺书》上传至第三方订餐平台，自觉接受消费者和社会各界</w:t>
      </w: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zh-CN" w:bidi="ar-SA"/>
        </w:rPr>
        <w:t>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/>
        </w:rPr>
        <w:t>4.践诺内容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firstLine="628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-3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3"/>
          <w:sz w:val="32"/>
          <w:szCs w:val="32"/>
          <w:lang w:val="en-US" w:eastAsia="zh-CN" w:bidi="ar-SA"/>
        </w:rPr>
        <w:t>（1）</w:t>
      </w:r>
      <w:r>
        <w:rPr>
          <w:rFonts w:hint="eastAsia" w:ascii="仿宋" w:hAnsi="仿宋" w:eastAsia="仿宋" w:cs="仿宋"/>
          <w:b w:val="0"/>
          <w:bCs/>
          <w:color w:val="auto"/>
          <w:spacing w:val="-3"/>
          <w:sz w:val="32"/>
          <w:szCs w:val="32"/>
          <w:lang w:val="en-US" w:eastAsia="en-US" w:bidi="ar-SA"/>
        </w:rPr>
        <w:t>食品生产经营者要严格落实食品安全法律法规规</w:t>
      </w:r>
      <w:r>
        <w:rPr>
          <w:rFonts w:hint="eastAsia" w:ascii="仿宋" w:hAnsi="仿宋" w:eastAsia="仿宋" w:cs="仿宋"/>
          <w:b w:val="0"/>
          <w:bCs/>
          <w:color w:val="auto"/>
          <w:spacing w:val="-3"/>
          <w:sz w:val="32"/>
          <w:szCs w:val="32"/>
          <w:lang w:val="en-US" w:eastAsia="zh-CN" w:bidi="ar-SA"/>
        </w:rPr>
        <w:t>定，</w:t>
      </w: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en-US" w:bidi="ar-SA"/>
        </w:rPr>
        <w:t>按照许可或登记备案范围从事生产经营活动，完善食品</w:t>
      </w:r>
      <w:r>
        <w:rPr>
          <w:rFonts w:hint="eastAsia" w:ascii="仿宋" w:hAnsi="仿宋" w:eastAsia="仿宋" w:cs="仿宋"/>
          <w:b w:val="0"/>
          <w:bCs/>
          <w:color w:val="auto"/>
          <w:spacing w:val="-5"/>
          <w:sz w:val="32"/>
          <w:szCs w:val="32"/>
          <w:lang w:val="en-US" w:eastAsia="en-US" w:bidi="ar-SA"/>
        </w:rPr>
        <w:t>安全管理制度，做到生产经营场所清洁卫生</w:t>
      </w:r>
      <w:r>
        <w:rPr>
          <w:rFonts w:hint="eastAsia" w:ascii="仿宋" w:hAnsi="仿宋" w:eastAsia="仿宋" w:cs="仿宋"/>
          <w:b w:val="0"/>
          <w:bCs/>
          <w:color w:val="auto"/>
          <w:spacing w:val="-5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firstLine="652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3"/>
          <w:sz w:val="32"/>
          <w:szCs w:val="32"/>
          <w:lang w:val="en-US" w:eastAsia="zh-CN" w:bidi="ar-SA"/>
        </w:rPr>
        <w:t>（2）</w:t>
      </w:r>
      <w:r>
        <w:rPr>
          <w:rFonts w:hint="eastAsia" w:ascii="仿宋" w:hAnsi="仿宋" w:eastAsia="仿宋" w:cs="仿宋"/>
          <w:b w:val="0"/>
          <w:bCs/>
          <w:color w:val="auto"/>
          <w:spacing w:val="-3"/>
          <w:sz w:val="32"/>
          <w:szCs w:val="32"/>
          <w:lang w:val="en-US" w:eastAsia="en-US" w:bidi="ar-SA"/>
        </w:rPr>
        <w:t>食品生产经营者要严格落实食品安全自查报告制</w:t>
      </w:r>
      <w:r>
        <w:rPr>
          <w:rFonts w:hint="eastAsia" w:ascii="仿宋" w:hAnsi="仿宋" w:eastAsia="仿宋" w:cs="仿宋"/>
          <w:b w:val="0"/>
          <w:bCs/>
          <w:color w:val="auto"/>
          <w:spacing w:val="-3"/>
          <w:sz w:val="32"/>
          <w:szCs w:val="32"/>
          <w:lang w:val="en-US" w:eastAsia="zh-CN" w:bidi="ar-SA"/>
        </w:rPr>
        <w:t>度，</w:t>
      </w:r>
      <w:r>
        <w:rPr>
          <w:rFonts w:hint="eastAsia" w:ascii="仿宋" w:hAnsi="仿宋" w:eastAsia="仿宋" w:cs="仿宋"/>
          <w:b w:val="0"/>
          <w:bCs/>
          <w:color w:val="auto"/>
          <w:spacing w:val="3"/>
          <w:sz w:val="32"/>
          <w:szCs w:val="32"/>
          <w:lang w:val="en-US" w:eastAsia="en-US" w:bidi="ar-SA"/>
        </w:rPr>
        <w:t>自觉履行索证索票、进货查验义务，食品及原料要离地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en-US" w:bidi="ar-SA"/>
        </w:rPr>
        <w:t>离墙存放，并按规定条件贮存，从事接触直接入口食品的员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sz w:val="32"/>
          <w:szCs w:val="32"/>
          <w:lang w:val="en-US" w:eastAsia="en-US" w:bidi="ar-SA"/>
        </w:rPr>
        <w:t>工要持健康证上岗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pacing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lang w:val="en-US" w:eastAsia="en-US" w:bidi="ar-SA"/>
        </w:rPr>
        <w:t>食品生产企业要严格落实“三标”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lang w:val="en-US" w:eastAsia="en-US" w:bidi="ar-SA"/>
        </w:rPr>
        <w:t>亮标承诺、对标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  <w:lang w:val="en-US" w:eastAsia="en-US" w:bidi="ar-SA"/>
        </w:rPr>
        <w:t>生产、核标检验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lang w:val="en-US" w:eastAsia="zh-CN" w:bidi="ar-SA"/>
        </w:rPr>
        <w:t>）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  <w:lang w:val="en-US" w:eastAsia="en-US" w:bidi="ar-SA"/>
        </w:rPr>
        <w:t>要求，并认真履行原辅料采购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  <w:lang w:val="en-US" w:eastAsia="zh-CN" w:bidi="ar-SA"/>
        </w:rPr>
        <w:t>记录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  <w:lang w:val="en-US" w:eastAsia="en-US" w:bidi="ar-SA"/>
        </w:rPr>
        <w:t>、进货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  <w:lang w:val="en-US" w:eastAsia="en-US" w:bidi="ar-SA"/>
        </w:rPr>
        <w:t>查验记录、投料记录、关键控制点记录、出厂检验记录等制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  <w:lang w:val="en-US" w:eastAsia="zh-CN" w:bidi="ar-SA"/>
        </w:rPr>
        <w:t>度。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firstLine="632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-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2"/>
          <w:sz w:val="32"/>
          <w:szCs w:val="32"/>
          <w:lang w:val="en-US" w:eastAsia="zh-CN" w:bidi="ar-SA"/>
        </w:rPr>
        <w:t>（4）</w:t>
      </w:r>
      <w:r>
        <w:rPr>
          <w:rFonts w:hint="eastAsia" w:ascii="仿宋" w:hAnsi="仿宋" w:eastAsia="仿宋" w:cs="仿宋"/>
          <w:b w:val="0"/>
          <w:bCs/>
          <w:color w:val="auto"/>
          <w:spacing w:val="-2"/>
          <w:sz w:val="32"/>
          <w:szCs w:val="32"/>
          <w:lang w:val="en-US" w:eastAsia="en-US" w:bidi="ar-SA"/>
        </w:rPr>
        <w:t>保健食品经营单位要自觉落实“两查两专”(“两查”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en-US" w:bidi="ar-SA"/>
        </w:rPr>
        <w:t>即查资质、查标签，“两专”即专区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en-US" w:bidi="ar-SA"/>
        </w:rPr>
        <w:t>专柜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zh-CN" w:bidi="ar-SA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en-US" w:bidi="ar-SA"/>
        </w:rPr>
        <w:t>销售、设置专门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sz w:val="32"/>
          <w:szCs w:val="32"/>
          <w:lang w:val="en-US" w:eastAsia="en-US" w:bidi="ar-SA"/>
        </w:rPr>
        <w:t>消费提示牌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sz w:val="32"/>
          <w:szCs w:val="32"/>
          <w:lang w:val="en-US" w:eastAsia="zh-CN" w:bidi="ar-SA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sz w:val="32"/>
          <w:szCs w:val="32"/>
          <w:lang w:val="en-US" w:eastAsia="en-US" w:bidi="ar-SA"/>
        </w:rPr>
        <w:t>制度</w:t>
      </w:r>
      <w:r>
        <w:rPr>
          <w:rFonts w:hint="eastAsia" w:ascii="仿宋" w:hAnsi="仿宋" w:eastAsia="仿宋" w:cs="仿宋"/>
          <w:b w:val="0"/>
          <w:bCs/>
          <w:color w:val="auto"/>
          <w:spacing w:val="-4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632" w:firstLineChars="200"/>
        <w:textAlignment w:val="auto"/>
        <w:rPr>
          <w:rFonts w:hint="eastAsia" w:ascii="仿宋" w:hAnsi="仿宋" w:eastAsia="仿宋" w:cs="仿宋"/>
          <w:color w:val="auto"/>
          <w:spacing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lang w:val="en-US" w:eastAsia="zh-CN" w:bidi="ar-SA"/>
        </w:rPr>
        <w:t>（5）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lang w:val="en-US" w:eastAsia="en-US" w:bidi="ar-SA"/>
        </w:rPr>
        <w:t>食品生产经营者要自觉履行主动报告义务，发生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  <w:lang w:val="en-US" w:eastAsia="en-US" w:bidi="ar-SA"/>
        </w:rPr>
        <w:t>不合格食品或者食品安全事故时，立即停止经营行为，及时报告和处置食品安全事故，主动配合相关部门开展调查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firstLine="648" w:firstLineChars="200"/>
        <w:textAlignment w:val="auto"/>
        <w:rPr>
          <w:rFonts w:hint="eastAsia" w:ascii="楷体" w:hAnsi="楷体" w:eastAsia="楷体" w:cs="楷体"/>
          <w:b w:val="0"/>
          <w:bCs/>
          <w:color w:val="auto"/>
          <w:spacing w:val="-4"/>
          <w:sz w:val="32"/>
          <w:szCs w:val="32"/>
          <w:lang w:val="en-US" w:eastAsia="en-US" w:bidi="ar-SA"/>
        </w:rPr>
      </w:pPr>
      <w:r>
        <w:rPr>
          <w:rFonts w:hint="eastAsia" w:ascii="楷体" w:hAnsi="楷体" w:eastAsia="楷体" w:cs="楷体"/>
          <w:b w:val="0"/>
          <w:bCs/>
          <w:color w:val="auto"/>
          <w:spacing w:val="2"/>
          <w:sz w:val="32"/>
          <w:szCs w:val="32"/>
          <w:lang w:val="en-US" w:eastAsia="zh-CN" w:bidi="ar-SA"/>
        </w:rPr>
        <w:t>（二）</w:t>
      </w:r>
      <w:r>
        <w:rPr>
          <w:rFonts w:hint="eastAsia" w:ascii="楷体" w:hAnsi="楷体" w:eastAsia="楷体" w:cs="楷体"/>
          <w:b w:val="0"/>
          <w:bCs/>
          <w:color w:val="auto"/>
          <w:sz w:val="32"/>
          <w:szCs w:val="32"/>
          <w:lang w:val="en-US" w:eastAsia="en-US" w:bidi="ar-SA"/>
        </w:rPr>
        <w:t>严格三项监管，倒逼食品生产经营者落实食品安</w:t>
      </w:r>
      <w:r>
        <w:rPr>
          <w:rFonts w:hint="eastAsia" w:ascii="楷体" w:hAnsi="楷体" w:eastAsia="楷体" w:cs="楷体"/>
          <w:b w:val="0"/>
          <w:bCs/>
          <w:color w:val="auto"/>
          <w:spacing w:val="-4"/>
          <w:sz w:val="32"/>
          <w:szCs w:val="32"/>
          <w:lang w:val="en-US" w:eastAsia="en-US" w:bidi="ar-SA"/>
        </w:rPr>
        <w:t>全主体责任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en-US" w:bidi="ar-SA"/>
        </w:rPr>
        <w:t>1.严格智慧监管，提升监管效能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firstLine="632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-2"/>
          <w:sz w:val="32"/>
          <w:szCs w:val="32"/>
          <w:lang w:val="en-US" w:eastAsia="zh-CN" w:bidi="ar-SA"/>
        </w:rPr>
        <w:t>（1）</w:t>
      </w:r>
      <w:r>
        <w:rPr>
          <w:rFonts w:hint="eastAsia" w:ascii="仿宋" w:hAnsi="仿宋" w:eastAsia="仿宋" w:cs="仿宋"/>
          <w:b w:val="0"/>
          <w:bCs/>
          <w:color w:val="auto"/>
          <w:spacing w:val="-2"/>
          <w:sz w:val="32"/>
          <w:szCs w:val="32"/>
          <w:lang w:val="en-US" w:eastAsia="en-US" w:bidi="ar-SA"/>
        </w:rPr>
        <w:t>完善智慧监管平台，建立全</w:t>
      </w:r>
      <w:r>
        <w:rPr>
          <w:rFonts w:hint="eastAsia" w:ascii="仿宋" w:hAnsi="仿宋" w:eastAsia="仿宋" w:cs="仿宋"/>
          <w:b w:val="0"/>
          <w:bCs/>
          <w:color w:val="auto"/>
          <w:spacing w:val="-2"/>
          <w:sz w:val="32"/>
          <w:szCs w:val="32"/>
          <w:lang w:val="en-US" w:eastAsia="zh-CN" w:bidi="ar-SA"/>
        </w:rPr>
        <w:t>县</w:t>
      </w:r>
      <w:r>
        <w:rPr>
          <w:rFonts w:hint="eastAsia" w:ascii="仿宋" w:hAnsi="仿宋" w:eastAsia="仿宋" w:cs="仿宋"/>
          <w:b w:val="0"/>
          <w:bCs/>
          <w:color w:val="auto"/>
          <w:spacing w:val="-2"/>
          <w:sz w:val="32"/>
          <w:szCs w:val="32"/>
          <w:lang w:val="en-US" w:eastAsia="en-US" w:bidi="ar-SA"/>
        </w:rPr>
        <w:t>食品监管对象主体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en-US" w:bidi="ar-SA"/>
        </w:rPr>
        <w:t>库和行政许可、监督检查、监督抽检、行政处罚、投诉举报、</w:t>
      </w: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en-US" w:bidi="ar-SA"/>
        </w:rPr>
        <w:t>信用信息等专题库，实现食品安全数据应汇尽汇。通过统一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en-US" w:bidi="ar-SA"/>
        </w:rPr>
        <w:t>社会信用代码、企业名称关联所有数据项，形成“一户一档”。</w:t>
      </w: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en-US" w:bidi="ar-SA"/>
        </w:rPr>
        <w:t>围绕食品类别、消费对象、销售方式等静态风险因素和监督检查、监督抽检、案件查处、产品追溯、生产方式、企业信</w:t>
      </w:r>
      <w:r>
        <w:rPr>
          <w:rFonts w:hint="eastAsia" w:ascii="仿宋" w:hAnsi="仿宋" w:eastAsia="仿宋" w:cs="仿宋"/>
          <w:b w:val="0"/>
          <w:bCs/>
          <w:color w:val="auto"/>
          <w:spacing w:val="-3"/>
          <w:sz w:val="32"/>
          <w:szCs w:val="32"/>
          <w:lang w:val="en-US" w:eastAsia="en-US" w:bidi="ar-SA"/>
        </w:rPr>
        <w:t>用等动态风险因素，通过智慧监管平台构建风险预警模型，</w:t>
      </w: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en-US" w:bidi="ar-SA"/>
        </w:rPr>
        <w:t>智能筛选出高风险食品生产经营企业和高风险食品，组织开</w:t>
      </w:r>
      <w:r>
        <w:rPr>
          <w:rFonts w:hint="eastAsia" w:ascii="仿宋" w:hAnsi="仿宋" w:eastAsia="仿宋" w:cs="仿宋"/>
          <w:b w:val="0"/>
          <w:bCs/>
          <w:color w:val="auto"/>
          <w:spacing w:val="5"/>
          <w:sz w:val="32"/>
          <w:szCs w:val="32"/>
          <w:lang w:val="en-US" w:eastAsia="en-US" w:bidi="ar-SA"/>
        </w:rPr>
        <w:t>展高风险食品生产经营企业食品安全管理体系检查和高风</w:t>
      </w:r>
      <w:r>
        <w:rPr>
          <w:rFonts w:hint="eastAsia" w:ascii="仿宋" w:hAnsi="仿宋" w:eastAsia="仿宋" w:cs="仿宋"/>
          <w:b w:val="0"/>
          <w:bCs/>
          <w:color w:val="auto"/>
          <w:spacing w:val="4"/>
          <w:sz w:val="32"/>
          <w:szCs w:val="32"/>
          <w:lang w:val="en-US" w:eastAsia="en-US" w:bidi="ar-SA"/>
        </w:rPr>
        <w:t>险食品专项整治，提升监管靶向性。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Autospacing="0" w:afterAutospacing="0" w:line="560" w:lineRule="exact"/>
        <w:ind w:left="0" w:right="0" w:firstLine="644" w:firstLineChars="200"/>
        <w:jc w:val="left"/>
        <w:textAlignment w:val="auto"/>
        <w:rPr>
          <w:rFonts w:hint="eastAsia" w:ascii="仿宋" w:hAnsi="仿宋" w:eastAsia="仿宋" w:cs="仿宋"/>
          <w:color w:val="auto"/>
          <w:spacing w:val="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val="en-US" w:eastAsia="zh-CN" w:bidi="ar-SA"/>
        </w:rPr>
        <w:t>（2）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val="en-US" w:eastAsia="en-US" w:bidi="ar-SA"/>
        </w:rPr>
        <w:t>实施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val="en-US" w:eastAsia="zh-CN" w:bidi="ar-SA"/>
        </w:rPr>
        <w:t>“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val="en-US" w:eastAsia="en-US" w:bidi="ar-SA"/>
        </w:rPr>
        <w:t>互联网+明厨亮灶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val="en-US" w:eastAsia="zh-CN" w:bidi="ar-SA"/>
        </w:rPr>
        <w:t>”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val="en-US" w:eastAsia="en-US" w:bidi="ar-SA"/>
        </w:rPr>
        <w:t>工程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val="en-US" w:eastAsia="en-US" w:bidi="ar-SA"/>
        </w:rPr>
        <w:t>在动态保持学校食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  <w:lang w:val="en-US" w:eastAsia="en-US" w:bidi="ar-SA"/>
        </w:rPr>
        <w:t>堂、中央厨房、集体用餐配送单位100%全覆盖的基础上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lang w:val="en-US" w:eastAsia="en-US" w:bidi="ar-SA"/>
        </w:rPr>
        <w:t>重点推动星级养老机构、托幼机构的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lang w:val="en-US" w:eastAsia="zh-CN" w:bidi="ar-SA"/>
        </w:rPr>
        <w:t>“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lang w:val="en-US" w:eastAsia="en-US" w:bidi="ar-SA"/>
        </w:rPr>
        <w:t>互联网+明厨亮灶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lang w:val="en-US" w:eastAsia="zh-CN" w:bidi="ar-SA"/>
        </w:rPr>
        <w:t>”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lang w:val="en-US" w:eastAsia="en-US" w:bidi="ar-SA"/>
        </w:rPr>
        <w:t>工程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  <w:lang w:val="en-US" w:eastAsia="en-US" w:bidi="ar-SA"/>
        </w:rPr>
        <w:t>同时要加快推进向其他社会餐饮服务单位的延伸覆盖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  <w:lang w:val="en-US" w:eastAsia="en-US" w:bidi="ar-SA"/>
        </w:rPr>
        <w:t>进一步完善AI智能判别和自动预警功能，提升“互联网+明厨亮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val="en-US" w:eastAsia="en-US" w:bidi="ar-SA"/>
        </w:rPr>
        <w:t>灶”智能化和规范化水平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 w:bidi="ar-SA"/>
        </w:rPr>
        <w:t>（3）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en-US" w:bidi="ar-SA"/>
        </w:rPr>
        <w:t>实施“小作坊+智慧监管”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en-US" w:bidi="ar-SA"/>
        </w:rPr>
        <w:t>实行小作坊“一户一码”</w:t>
      </w: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en-US" w:bidi="ar-SA"/>
        </w:rPr>
        <w:t>小作坊登记证、产品标准、原料、食品安全承诺等信息全面显示涵盖于二维码信息内</w:t>
      </w: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en-US" w:bidi="ar-SA"/>
        </w:rPr>
        <w:t>小作坊通过关键数据</w:t>
      </w: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en-US" w:bidi="ar-SA"/>
        </w:rPr>
        <w:t>门面照片</w:t>
      </w: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zh-CN" w:bidi="ar-SA"/>
        </w:rPr>
        <w:t>、</w:t>
      </w: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en-US" w:bidi="ar-SA"/>
        </w:rPr>
        <w:t>品牌宣传、企业公示信息、健康证以及生产车间图片、生产过程操作短视频、产品质量标准和检验验证图片</w:t>
      </w: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zh-CN" w:bidi="ar-SA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en-US" w:bidi="ar-SA"/>
        </w:rPr>
        <w:t>的上传</w:t>
      </w: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en-US" w:bidi="ar-SA"/>
        </w:rPr>
        <w:t>实现小作坊可视化、动态化监管</w:t>
      </w: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652" w:firstLineChars="200"/>
        <w:textAlignment w:val="auto"/>
        <w:rPr>
          <w:rFonts w:hint="eastAsia" w:ascii="仿宋" w:hAnsi="仿宋" w:eastAsia="仿宋" w:cs="仿宋"/>
          <w:color w:val="auto"/>
          <w:spacing w:val="-5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3"/>
          <w:sz w:val="32"/>
          <w:szCs w:val="32"/>
          <w:lang w:val="en-US" w:eastAsia="zh-CN" w:bidi="ar-SA"/>
        </w:rPr>
        <w:t>（4）</w:t>
      </w:r>
      <w:r>
        <w:rPr>
          <w:rFonts w:hint="eastAsia" w:ascii="仿宋" w:hAnsi="仿宋" w:eastAsia="仿宋" w:cs="仿宋"/>
          <w:color w:val="auto"/>
          <w:spacing w:val="3"/>
          <w:sz w:val="32"/>
          <w:szCs w:val="32"/>
          <w:lang w:val="en-US" w:eastAsia="en-US" w:bidi="ar-SA"/>
        </w:rPr>
        <w:t>推广食品安全追溯平台应用</w:t>
      </w:r>
      <w:r>
        <w:rPr>
          <w:rFonts w:hint="eastAsia" w:ascii="仿宋" w:hAnsi="仿宋" w:eastAsia="仿宋" w:cs="仿宋"/>
          <w:color w:val="auto"/>
          <w:spacing w:val="3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color w:val="auto"/>
          <w:spacing w:val="3"/>
          <w:sz w:val="32"/>
          <w:szCs w:val="32"/>
          <w:lang w:val="en-US" w:eastAsia="en-US" w:bidi="ar-SA"/>
        </w:rPr>
        <w:t>推广应用省级食品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val="en-US" w:eastAsia="en-US" w:bidi="ar-SA"/>
        </w:rPr>
        <w:t>安全追溯平台，狠抓食品供货商监管，结合我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val="en-US" w:eastAsia="zh-CN" w:bidi="ar-SA"/>
        </w:rPr>
        <w:t>县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val="en-US" w:eastAsia="en-US" w:bidi="ar-SA"/>
        </w:rPr>
        <w:t>“一票通”信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  <w:lang w:val="en-US" w:eastAsia="en-US" w:bidi="ar-SA"/>
        </w:rPr>
        <w:t>息化追溯制度，逐步实现重点产品进货查验智能化，购进和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lang w:val="en-US" w:eastAsia="en-US" w:bidi="ar-SA"/>
        </w:rPr>
        <w:t>销售信息电子化流转，实现食品安全数据全链追溯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firstLine="648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en-US" w:bidi="ar-SA"/>
        </w:rPr>
        <w:t>2.严格信用监管，强化失信联合惩戒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648" w:firstLineChars="200"/>
        <w:textAlignment w:val="auto"/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2"/>
          <w:sz w:val="32"/>
          <w:szCs w:val="32"/>
          <w:lang w:val="en-US" w:eastAsia="zh-CN" w:bidi="ar-SA"/>
        </w:rPr>
        <w:t>（1）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  <w:lang w:val="en-US" w:eastAsia="en-US" w:bidi="ar-SA"/>
        </w:rPr>
        <w:t>实行信用风险分类管理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  <w:lang w:val="en-US" w:eastAsia="en-US" w:bidi="ar-SA"/>
        </w:rPr>
        <w:t>认真贯彻落实市场监管总局《关于推进企业信用风险分类管理进一步提升监管效能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  <w:lang w:val="en-US" w:eastAsia="en-US" w:bidi="ar-SA"/>
        </w:rPr>
        <w:t>的意见》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  <w:lang w:val="en-US" w:eastAsia="en-US" w:bidi="ar-SA"/>
        </w:rPr>
        <w:t>国市监信发〔2022〕6号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  <w:lang w:val="en-US" w:eastAsia="zh-CN" w:bidi="ar-SA"/>
        </w:rPr>
        <w:t>）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  <w:lang w:val="en-US" w:eastAsia="en-US" w:bidi="ar-SA"/>
        </w:rPr>
        <w:t>要求，将食品安全监管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  <w:lang w:val="en-US" w:eastAsia="en-US" w:bidi="ar-SA"/>
        </w:rPr>
        <w:t>过程中产生的行政许可、行政处罚、严重失信主体名单、抽</w:t>
      </w:r>
      <w:r>
        <w:rPr>
          <w:rFonts w:hint="eastAsia" w:ascii="仿宋" w:hAnsi="仿宋" w:eastAsia="仿宋" w:cs="仿宋"/>
          <w:color w:val="auto"/>
          <w:spacing w:val="3"/>
          <w:sz w:val="32"/>
          <w:szCs w:val="32"/>
          <w:lang w:val="en-US" w:eastAsia="en-US" w:bidi="ar-SA"/>
        </w:rPr>
        <w:t>查检查等涉企信息依托国家企业信用信息公示系统及时归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  <w:lang w:val="en-US" w:eastAsia="en-US" w:bidi="ar-SA"/>
        </w:rPr>
        <w:t>集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  <w:lang w:val="en-US" w:eastAsia="en-US" w:bidi="ar-SA"/>
        </w:rPr>
        <w:t>探索建立食品安全违法行为记分管理办法，对食品生产经营业户违反食品安全法律法规的行为，采取年度累计记分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auto"/>
          <w:spacing w:val="4"/>
          <w:sz w:val="32"/>
          <w:szCs w:val="32"/>
          <w:lang w:val="en-US" w:eastAsia="en-US" w:bidi="ar-SA"/>
        </w:rPr>
        <w:t>年度累计记分情况作为对食品生产经营业户进行食品安全</w:t>
      </w:r>
      <w:r>
        <w:rPr>
          <w:rFonts w:hint="eastAsia" w:ascii="仿宋" w:hAnsi="仿宋" w:eastAsia="仿宋" w:cs="仿宋"/>
          <w:color w:val="auto"/>
          <w:spacing w:val="-2"/>
          <w:sz w:val="32"/>
          <w:szCs w:val="32"/>
          <w:lang w:val="en-US" w:eastAsia="en-US" w:bidi="ar-SA"/>
        </w:rPr>
        <w:t>分级分类评定等级的依据，对A级风险业户每年监督检查不超过1次，对B级风险业户每年至少监督检查1次，对C级</w:t>
      </w:r>
      <w:r>
        <w:rPr>
          <w:rFonts w:hint="eastAsia" w:ascii="仿宋" w:hAnsi="仿宋" w:eastAsia="仿宋" w:cs="仿宋"/>
          <w:color w:val="auto"/>
          <w:spacing w:val="3"/>
          <w:sz w:val="32"/>
          <w:szCs w:val="32"/>
          <w:lang w:val="en-US" w:eastAsia="en-US" w:bidi="ar-SA"/>
        </w:rPr>
        <w:t>风险业户每年至少监督检查2次，对D级风险业户每年至少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en-US" w:bidi="ar-SA"/>
        </w:rPr>
        <w:t>监督检查3次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firstLine="656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-3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4"/>
          <w:sz w:val="32"/>
          <w:szCs w:val="32"/>
          <w:lang w:val="en-US" w:eastAsia="zh-CN" w:bidi="ar-SA"/>
        </w:rPr>
        <w:t>（2）</w:t>
      </w:r>
      <w:r>
        <w:rPr>
          <w:rFonts w:hint="eastAsia" w:ascii="仿宋" w:hAnsi="仿宋" w:eastAsia="仿宋" w:cs="仿宋"/>
          <w:b w:val="0"/>
          <w:bCs/>
          <w:color w:val="auto"/>
          <w:spacing w:val="4"/>
          <w:sz w:val="32"/>
          <w:szCs w:val="32"/>
          <w:lang w:val="en-US" w:eastAsia="en-US" w:bidi="ar-SA"/>
        </w:rPr>
        <w:t>完善“双随机一公开”监管机制</w:t>
      </w:r>
      <w:r>
        <w:rPr>
          <w:rFonts w:hint="eastAsia" w:ascii="仿宋" w:hAnsi="仿宋" w:eastAsia="仿宋" w:cs="仿宋"/>
          <w:b w:val="0"/>
          <w:bCs/>
          <w:color w:val="auto"/>
          <w:spacing w:val="4"/>
          <w:sz w:val="32"/>
          <w:szCs w:val="32"/>
          <w:lang w:val="en-US" w:eastAsia="zh-CN" w:bidi="ar-SA"/>
        </w:rPr>
        <w:t>。在</w:t>
      </w:r>
      <w:r>
        <w:rPr>
          <w:rFonts w:hint="eastAsia" w:ascii="仿宋" w:hAnsi="仿宋" w:eastAsia="仿宋" w:cs="仿宋"/>
          <w:b w:val="0"/>
          <w:bCs/>
          <w:color w:val="auto"/>
          <w:spacing w:val="4"/>
          <w:sz w:val="32"/>
          <w:szCs w:val="32"/>
          <w:lang w:val="en-US" w:eastAsia="en-US" w:bidi="ar-SA"/>
        </w:rPr>
        <w:t>每2年对</w:t>
      </w:r>
      <w:r>
        <w:rPr>
          <w:rFonts w:hint="eastAsia" w:ascii="仿宋" w:hAnsi="仿宋" w:eastAsia="仿宋" w:cs="仿宋"/>
          <w:b w:val="0"/>
          <w:bCs/>
          <w:color w:val="auto"/>
          <w:spacing w:val="3"/>
          <w:sz w:val="32"/>
          <w:szCs w:val="32"/>
          <w:lang w:val="en-US" w:eastAsia="en-US" w:bidi="ar-SA"/>
        </w:rPr>
        <w:t>本辖区所有食品生产经营者至少进行一次覆盖全部检查要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en-US" w:bidi="ar-SA"/>
        </w:rPr>
        <w:t>点的监督检查基础上，实行“双随机一公开”监管。根据食品</w:t>
      </w:r>
      <w:r>
        <w:rPr>
          <w:rFonts w:hint="eastAsia" w:ascii="仿宋" w:hAnsi="仿宋" w:eastAsia="仿宋" w:cs="仿宋"/>
          <w:b w:val="0"/>
          <w:bCs/>
          <w:color w:val="auto"/>
          <w:sz w:val="32"/>
          <w:szCs w:val="32"/>
          <w:lang w:val="en-US" w:eastAsia="en-US" w:bidi="ar-SA"/>
        </w:rPr>
        <w:t>生产经营业户风险分级情况，对高风险的食品生产经营业户</w:t>
      </w:r>
      <w:r>
        <w:rPr>
          <w:rFonts w:hint="eastAsia" w:ascii="仿宋" w:hAnsi="仿宋" w:eastAsia="仿宋" w:cs="仿宋"/>
          <w:b w:val="0"/>
          <w:bCs/>
          <w:color w:val="auto"/>
          <w:spacing w:val="-3"/>
          <w:sz w:val="32"/>
          <w:szCs w:val="32"/>
          <w:lang w:val="en-US" w:eastAsia="en-US" w:bidi="ar-SA"/>
        </w:rPr>
        <w:t>加大抽检检查比例和频次</w:t>
      </w:r>
      <w:r>
        <w:rPr>
          <w:rFonts w:hint="eastAsia" w:ascii="仿宋" w:hAnsi="仿宋" w:eastAsia="仿宋" w:cs="仿宋"/>
          <w:b w:val="0"/>
          <w:bCs/>
          <w:color w:val="auto"/>
          <w:spacing w:val="-3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spacing w:val="-3"/>
          <w:sz w:val="32"/>
          <w:szCs w:val="32"/>
          <w:lang w:val="en-US" w:eastAsia="en-US" w:bidi="ar-SA"/>
        </w:rPr>
        <w:t>依法进行食品领域严重违法失信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en-US" w:bidi="ar-SA"/>
        </w:rPr>
        <w:t>名单的认定和公示，将严重违法失信名单纳入山东省公共信</w:t>
      </w:r>
      <w:r>
        <w:rPr>
          <w:rFonts w:hint="eastAsia" w:ascii="仿宋" w:hAnsi="仿宋" w:eastAsia="仿宋" w:cs="仿宋"/>
          <w:b w:val="0"/>
          <w:bCs/>
          <w:color w:val="auto"/>
          <w:spacing w:val="-3"/>
          <w:sz w:val="32"/>
          <w:szCs w:val="32"/>
          <w:lang w:val="en-US" w:eastAsia="en-US" w:bidi="ar-SA"/>
        </w:rPr>
        <w:t>用信息平台和国家企业信用信息公示系统，实行联合惩戒</w:t>
      </w:r>
      <w:r>
        <w:rPr>
          <w:rFonts w:hint="eastAsia" w:ascii="仿宋" w:hAnsi="仿宋" w:eastAsia="仿宋" w:cs="仿宋"/>
          <w:b w:val="0"/>
          <w:bCs/>
          <w:color w:val="auto"/>
          <w:spacing w:val="-3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628" w:firstLineChars="200"/>
        <w:textAlignment w:val="auto"/>
        <w:rPr>
          <w:rFonts w:hint="eastAsia" w:ascii="仿宋" w:hAnsi="仿宋" w:eastAsia="仿宋" w:cs="仿宋"/>
          <w:color w:val="auto"/>
          <w:spacing w:val="4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spacing w:val="-3"/>
          <w:sz w:val="32"/>
          <w:szCs w:val="32"/>
          <w:lang w:val="en-US" w:eastAsia="zh-CN" w:bidi="ar-SA"/>
        </w:rPr>
        <w:t>（3）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  <w:lang w:val="en-US" w:eastAsia="en-US" w:bidi="ar-SA"/>
        </w:rPr>
        <w:t>打造升级版食品安全“红黑榜”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color w:val="auto"/>
          <w:spacing w:val="-3"/>
          <w:sz w:val="32"/>
          <w:szCs w:val="32"/>
          <w:lang w:val="en-US" w:eastAsia="en-US" w:bidi="ar-SA"/>
        </w:rPr>
        <w:t>坚持“扩面、提质、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val="en-US" w:eastAsia="en-US" w:bidi="ar-SA"/>
        </w:rPr>
        <w:t>增效"，实行食品安全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val="en-US" w:eastAsia="zh-CN" w:bidi="ar-SA"/>
        </w:rPr>
        <w:t>“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val="en-US" w:eastAsia="en-US" w:bidi="ar-SA"/>
        </w:rPr>
        <w:t>红黑榜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val="en-US" w:eastAsia="zh-CN" w:bidi="ar-SA"/>
        </w:rPr>
        <w:t>”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val="en-US" w:eastAsia="en-US" w:bidi="ar-SA"/>
        </w:rPr>
        <w:t>生产、流通、餐饮环节全覆盖</w:t>
      </w:r>
      <w:r>
        <w:rPr>
          <w:rFonts w:hint="eastAsia" w:ascii="仿宋" w:hAnsi="仿宋" w:eastAsia="仿宋" w:cs="仿宋"/>
          <w:color w:val="auto"/>
          <w:spacing w:val="1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color w:val="auto"/>
          <w:spacing w:val="4"/>
          <w:sz w:val="32"/>
          <w:szCs w:val="32"/>
          <w:lang w:val="en-US" w:eastAsia="en-US" w:bidi="ar-SA"/>
        </w:rPr>
        <w:t>在农批</w:t>
      </w:r>
      <w:r>
        <w:rPr>
          <w:rFonts w:hint="eastAsia" w:ascii="仿宋" w:hAnsi="仿宋" w:eastAsia="仿宋" w:cs="仿宋"/>
          <w:color w:val="auto"/>
          <w:spacing w:val="4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"/>
          <w:color w:val="auto"/>
          <w:spacing w:val="4"/>
          <w:sz w:val="32"/>
          <w:szCs w:val="32"/>
          <w:lang w:val="en-US" w:eastAsia="en-US" w:bidi="ar-SA"/>
        </w:rPr>
        <w:t>农贸</w:t>
      </w:r>
      <w:r>
        <w:rPr>
          <w:rFonts w:hint="eastAsia" w:ascii="仿宋" w:hAnsi="仿宋" w:eastAsia="仿宋" w:cs="仿宋"/>
          <w:color w:val="auto"/>
          <w:spacing w:val="4"/>
          <w:sz w:val="32"/>
          <w:szCs w:val="32"/>
          <w:lang w:val="en-US" w:eastAsia="zh-CN" w:bidi="ar-SA"/>
        </w:rPr>
        <w:t>）</w:t>
      </w:r>
      <w:r>
        <w:rPr>
          <w:rFonts w:hint="eastAsia" w:ascii="仿宋" w:hAnsi="仿宋" w:eastAsia="仿宋" w:cs="仿宋"/>
          <w:color w:val="auto"/>
          <w:spacing w:val="4"/>
          <w:sz w:val="32"/>
          <w:szCs w:val="32"/>
          <w:lang w:val="en-US" w:eastAsia="en-US" w:bidi="ar-SA"/>
        </w:rPr>
        <w:t>市场、商超、餐饮聚集区、镇办及社区公示</w:t>
      </w:r>
      <w:r>
        <w:rPr>
          <w:rFonts w:hint="eastAsia" w:ascii="仿宋" w:hAnsi="仿宋" w:eastAsia="仿宋" w:cs="仿宋"/>
          <w:color w:val="auto"/>
          <w:spacing w:val="3"/>
          <w:sz w:val="32"/>
          <w:szCs w:val="32"/>
          <w:lang w:val="en-US" w:eastAsia="en-US" w:bidi="ar-SA"/>
        </w:rPr>
        <w:t>栏设置“红黑榜”信息公示专区，通过电视、报纸、官网、公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lang w:val="en-US" w:eastAsia="en-US" w:bidi="ar-SA"/>
        </w:rPr>
        <w:t>众号等及时发布“红黑榜”信息，扩大群众知晓率和关注度</w:t>
      </w:r>
      <w:r>
        <w:rPr>
          <w:rFonts w:hint="eastAsia" w:ascii="仿宋" w:hAnsi="仿宋" w:eastAsia="仿宋" w:cs="仿宋"/>
          <w:color w:val="auto"/>
          <w:spacing w:val="-5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color w:val="auto"/>
          <w:spacing w:val="2"/>
          <w:sz w:val="32"/>
          <w:szCs w:val="32"/>
          <w:lang w:val="en-US" w:eastAsia="en-US" w:bidi="ar-SA"/>
        </w:rPr>
        <w:t>督促第三方平台落实主体责任，按要求公示入网餐饮服务单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en-US" w:bidi="ar-SA"/>
        </w:rPr>
        <w:t>位食品安全监督量化分级信息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en-US" w:bidi="ar-SA"/>
        </w:rPr>
        <w:t>建立“红黑榜”定期发布制度</w:t>
      </w:r>
      <w:r>
        <w:rPr>
          <w:rFonts w:hint="eastAsia" w:ascii="仿宋" w:hAnsi="仿宋" w:eastAsia="仿宋" w:cs="仿宋"/>
          <w:color w:val="auto"/>
          <w:spacing w:val="-4"/>
          <w:sz w:val="32"/>
          <w:szCs w:val="32"/>
          <w:lang w:val="en-US" w:eastAsia="zh-CN" w:bidi="ar-SA"/>
        </w:rPr>
        <w:t>，</w:t>
      </w:r>
      <w:r>
        <w:rPr>
          <w:rFonts w:hint="eastAsia" w:ascii="仿宋" w:hAnsi="仿宋" w:eastAsia="仿宋" w:cs="仿宋"/>
          <w:color w:val="auto"/>
          <w:spacing w:val="4"/>
          <w:sz w:val="32"/>
          <w:szCs w:val="32"/>
          <w:lang w:val="en-US" w:eastAsia="en-US" w:bidi="ar-SA"/>
        </w:rPr>
        <w:t>每月发布“红黑榜”不少于3期</w:t>
      </w:r>
      <w:r>
        <w:rPr>
          <w:rFonts w:hint="eastAsia" w:ascii="仿宋" w:hAnsi="仿宋" w:eastAsia="仿宋" w:cs="仿宋"/>
          <w:color w:val="auto"/>
          <w:spacing w:val="4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firstLine="652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3"/>
          <w:sz w:val="32"/>
          <w:szCs w:val="32"/>
          <w:lang w:val="en-US" w:eastAsia="zh-CN" w:bidi="ar-SA"/>
        </w:rPr>
        <w:t>（4）</w:t>
      </w:r>
      <w:r>
        <w:rPr>
          <w:rFonts w:hint="eastAsia" w:ascii="仿宋" w:hAnsi="仿宋" w:eastAsia="仿宋" w:cs="仿宋"/>
          <w:b w:val="0"/>
          <w:bCs/>
          <w:color w:val="auto"/>
          <w:spacing w:val="3"/>
          <w:sz w:val="32"/>
          <w:szCs w:val="32"/>
          <w:lang w:val="en-US" w:eastAsia="en-US" w:bidi="ar-SA"/>
        </w:rPr>
        <w:t>强化行业自律</w:t>
      </w:r>
      <w:r>
        <w:rPr>
          <w:rFonts w:hint="eastAsia" w:ascii="仿宋" w:hAnsi="仿宋" w:eastAsia="仿宋" w:cs="仿宋"/>
          <w:b w:val="0"/>
          <w:bCs/>
          <w:color w:val="auto"/>
          <w:spacing w:val="3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spacing w:val="3"/>
          <w:sz w:val="32"/>
          <w:szCs w:val="32"/>
          <w:lang w:val="en-US" w:eastAsia="en-US" w:bidi="ar-SA"/>
        </w:rPr>
        <w:t>调研摸底全</w:t>
      </w:r>
      <w:r>
        <w:rPr>
          <w:rFonts w:hint="eastAsia" w:ascii="仿宋" w:hAnsi="仿宋" w:eastAsia="仿宋" w:cs="仿宋"/>
          <w:b w:val="0"/>
          <w:bCs/>
          <w:color w:val="auto"/>
          <w:spacing w:val="3"/>
          <w:sz w:val="32"/>
          <w:szCs w:val="32"/>
          <w:lang w:val="en-US" w:eastAsia="zh-CN" w:bidi="ar-SA"/>
        </w:rPr>
        <w:t>县</w:t>
      </w:r>
      <w:r>
        <w:rPr>
          <w:rFonts w:hint="eastAsia" w:ascii="仿宋" w:hAnsi="仿宋" w:eastAsia="仿宋" w:cs="仿宋"/>
          <w:b w:val="0"/>
          <w:bCs/>
          <w:color w:val="auto"/>
          <w:spacing w:val="3"/>
          <w:sz w:val="32"/>
          <w:szCs w:val="32"/>
          <w:lang w:val="en-US" w:eastAsia="en-US" w:bidi="ar-SA"/>
        </w:rPr>
        <w:t>食品企业联合会等</w:t>
      </w: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en-US" w:bidi="ar-SA"/>
        </w:rPr>
        <w:t>自治组织工作开展情况，积极推进食品行业自治组织建</w:t>
      </w:r>
      <w:r>
        <w:rPr>
          <w:rFonts w:hint="eastAsia" w:ascii="仿宋" w:hAnsi="仿宋" w:eastAsia="仿宋" w:cs="仿宋"/>
          <w:b w:val="0"/>
          <w:bCs/>
          <w:color w:val="auto"/>
          <w:spacing w:val="3"/>
          <w:sz w:val="32"/>
          <w:szCs w:val="32"/>
          <w:lang w:val="en-US" w:eastAsia="en-US" w:bidi="ar-SA"/>
        </w:rPr>
        <w:t>设。通过协会有效整合我</w:t>
      </w:r>
      <w:r>
        <w:rPr>
          <w:rFonts w:hint="eastAsia" w:ascii="仿宋" w:hAnsi="仿宋" w:eastAsia="仿宋" w:cs="仿宋"/>
          <w:b w:val="0"/>
          <w:bCs/>
          <w:color w:val="auto"/>
          <w:spacing w:val="3"/>
          <w:sz w:val="32"/>
          <w:szCs w:val="32"/>
          <w:lang w:val="en-US" w:eastAsia="zh-CN" w:bidi="ar-SA"/>
        </w:rPr>
        <w:t>县</w:t>
      </w:r>
      <w:r>
        <w:rPr>
          <w:rFonts w:hint="eastAsia" w:ascii="仿宋" w:hAnsi="仿宋" w:eastAsia="仿宋" w:cs="仿宋"/>
          <w:b w:val="0"/>
          <w:bCs/>
          <w:color w:val="auto"/>
          <w:spacing w:val="3"/>
          <w:sz w:val="32"/>
          <w:szCs w:val="32"/>
          <w:lang w:val="en-US" w:eastAsia="en-US" w:bidi="ar-SA"/>
        </w:rPr>
        <w:t>食品行业资源，加强行业协作和信息资源共享，打造食品产业集群，支持食品行业各协会提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en-US" w:bidi="ar-SA"/>
        </w:rPr>
        <w:t>高行业标准、完善行业规范、强化安全培训、实施品牌战略、</w:t>
      </w:r>
      <w:r>
        <w:rPr>
          <w:rFonts w:hint="eastAsia" w:ascii="仿宋" w:hAnsi="仿宋" w:eastAsia="仿宋" w:cs="仿宋"/>
          <w:b w:val="0"/>
          <w:bCs/>
          <w:color w:val="auto"/>
          <w:spacing w:val="2"/>
          <w:sz w:val="32"/>
          <w:szCs w:val="32"/>
          <w:lang w:val="en-US" w:eastAsia="en-US" w:bidi="ar-SA"/>
        </w:rPr>
        <w:t>组织关键技术攻关，加强行业监督、教育、引导、约束，促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en-US" w:bidi="ar-SA"/>
        </w:rPr>
        <w:t>进食品产业高质量发展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zh-CN" w:bidi="ar-SA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="0" w:beforeAutospacing="0" w:after="0" w:afterAutospacing="0" w:line="560" w:lineRule="exact"/>
        <w:ind w:firstLine="644" w:firstLineChars="200"/>
        <w:textAlignment w:val="auto"/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zh-CN" w:bidi="ar-SA"/>
        </w:rPr>
        <w:t>（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en-US" w:bidi="ar-SA"/>
        </w:rPr>
        <w:t>5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zh-CN" w:bidi="ar-SA"/>
        </w:rPr>
        <w:t>）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en-US" w:bidi="ar-SA"/>
        </w:rPr>
        <w:t>加强品牌建设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en-US" w:bidi="ar-SA"/>
        </w:rPr>
        <w:t>发挥《“食安山东”公共品牌通用评价标准》的引领作用，深化品牌建设，探索分层分级开展品牌培育，壮大品牌方阵，到2022年底，至少打造1个线下品牌展示推广平台，积极推荐食品生产企业申报“好品山东”，组织食品生产企业、餐饮单位申报“山东省高端品牌培育企业”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en-US" w:bidi="ar-SA"/>
        </w:rPr>
        <w:t>继续开展“寻找笑脸就餐”活动，广泛宣传量化分级Ａ级的特色餐饮单位，树立一批餐饮服务特色品牌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zh-CN" w:bidi="ar-SA"/>
        </w:rPr>
        <w:t>。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en-US" w:bidi="ar-SA"/>
        </w:rPr>
        <w:t>深入开展“放心消费”创建活动，从食品经营领域向生产领域延伸，扩大创建活动覆盖面。对放心消费示范单位加强服务指导，建立退出机制，确保示范单位示范效果，到2024年，全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zh-CN" w:bidi="ar-SA"/>
        </w:rPr>
        <w:t>县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en-US" w:bidi="ar-SA"/>
        </w:rPr>
        <w:t>量化分级A级餐饮单位达到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zh-CN" w:bidi="ar-SA"/>
        </w:rPr>
        <w:t>100余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en-US" w:bidi="ar-SA"/>
        </w:rPr>
        <w:t>家，创建放心消费示范单位20家；至少打造3条“寻找笑脸就餐”示范街</w:t>
      </w:r>
      <w:r>
        <w:rPr>
          <w:rFonts w:hint="eastAsia" w:ascii="仿宋" w:hAnsi="仿宋" w:eastAsia="仿宋" w:cs="仿宋"/>
          <w:b w:val="0"/>
          <w:bCs/>
          <w:color w:val="auto"/>
          <w:spacing w:val="1"/>
          <w:sz w:val="32"/>
          <w:szCs w:val="32"/>
          <w:lang w:val="en-US" w:eastAsia="zh-CN" w:bidi="ar-SA"/>
        </w:rPr>
        <w:t>（区）。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3.严格法治监管，严厉打击食品安全违法行为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1）开展“普法走在执法前”活动。依托县局公众号、智慧监管系统植入等方式发布食品安全法律法规汇编，为食品生产经营者查询检索、贯彻学习提供权威、便捷的支持。开展“送法上门”活动，向食品生产经营者提供“点对点”普法服务。结合食品安全宣传周，集中开展普法宣传。打造食品科普教育阵地，举办“开放日”活动，以直观、权威的现场教学，增强普法宣传效果。开通法律法规咨询热线，及时解答食品生产经营领域法律法规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2）开展重点领域专项整治行动。针对群众关注、反复发生的食品安全问题、存在重大安全风险品种、区域性聚集性特色食品品种、食品安全基础薄弱区域等重点问题、重点品种、重点区域，持续开展“两超一非”、农村假冒伪劣食品、校园食品安全守护、保健食品欺诈与虚假宣传等整治行动。严格落实“四个最严”，对违法业户实行顶格处罚，同时落实“处罚到人”要求，严厉处罚违法企业及其法定代表人、实际控制人、主要负责人等直接负责的主管人员和其他直接责任人员，实行食品行业从业禁止、终身禁业，对再犯从严从重处罚，大幅提高违法成本。加大违法行为曝光力度，对具有典型性、代表性和警示性、教育性强的典型案例，通过电视、官网、微信公众号等媒介进行公开曝光，增强震慑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3）强化部门协同监管。健全部门间风险会商、信息通报、线索移送、案件移交等机制，加强执法联动，各级市场监管、农业农村、公安等部门发现违法违规行为，可直接通报至同级单位，接到通报的单位处置完毕后1个月内进行反馈，确保形成监管闭环。深化行政执法与刑事司法衔接，行政执法部门发现涉嫌犯罪、依法需要追究刑事责任的，移送公安机关同时抄送检察机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4）完善举报奖励机制。通过设立举报电话、电子举报信箱等方式，畅通投诉举报渠道，完善企业内部“吹哨人”制度，依据举报问题性质和严重程度开展调查核实，查证属实的，依据相关规定给予奖励，并对举报人相关信息保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三、工作要求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（一）加强领导，精心组织。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实施“三诺三监管”三年行动是推动食品生产经营者落实食品安全主体责任的重要举措。要切实加强组织领导，细化措施，明确进度，责任到人，确保辖区“三诺三监管”行动全面推进、落地落实。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（二）加强监管，注重实效。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要将食品生产经营者“承诺、亮诺、践诺”情况，纳入日常监管信用档案，对拒绝承诺、亮诺或未履行承诺内容的，提高监管频次。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val="en-US" w:eastAsia="zh-CN"/>
        </w:rPr>
        <w:t>（三）加强宣传，营造氛围。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要强化新闻媒体舆论引导和社会监督，通过电视、报纸、网站、公众号等渠道大力宣传开展食品安全“承诺、亮诺、践诺”活动的重要意义、工作进展和成效。组织各类媒体对守信践诺典型正面宣传报道，对失信违诺行为公开曝光，营造浓厚的共治氛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4480" w:firstLineChars="14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高青县市场监管督管理局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5120" w:firstLineChars="16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2022年2月21日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color w:val="auto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（此件公开发布）</w:t>
      </w:r>
    </w:p>
    <w:tbl>
      <w:tblPr>
        <w:tblStyle w:val="8"/>
        <w:tblpPr w:leftFromText="180" w:rightFromText="180" w:vertAnchor="text" w:horzAnchor="page" w:tblpX="1854" w:tblpY="1828"/>
        <w:tblOverlap w:val="never"/>
        <w:tblW w:w="8419" w:type="dxa"/>
        <w:jc w:val="center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9"/>
      </w:tblGrid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41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6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210" w:rightChars="100" w:firstLine="280" w:firstLineChars="100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auto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高青县市场监督管理局         </w:t>
            </w:r>
            <w:r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 xml:space="preserve">   </w:t>
            </w:r>
            <w:r>
              <w:rPr>
                <w:rFonts w:hint="default" w:ascii="仿宋_GB2312" w:hAnsi="仿宋_GB2312" w:cs="仿宋_GB2312"/>
                <w:color w:val="auto"/>
                <w:sz w:val="28"/>
                <w:szCs w:val="28"/>
                <w:vertAlign w:val="baseline"/>
                <w:lang w:val="en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2022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年2月21日印发</w:t>
            </w:r>
          </w:p>
        </w:tc>
      </w:tr>
    </w:tbl>
    <w:p>
      <w:pPr>
        <w:pStyle w:val="2"/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22"/>
                              <w:szCs w:val="36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0"/>
                              <w:szCs w:val="30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2"/>
                              <w:szCs w:val="36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22"/>
                        <w:szCs w:val="36"/>
                        <w:lang w:eastAsia="zh-CN"/>
                      </w:rPr>
                    </w:pP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0"/>
                        <w:szCs w:val="30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2"/>
                        <w:szCs w:val="36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yYzNhNjUzNDBiY2Q4MDI5NGI2NjNmY2JlMGIyNjMifQ=="/>
  </w:docVars>
  <w:rsids>
    <w:rsidRoot w:val="00000000"/>
    <w:rsid w:val="0093161D"/>
    <w:rsid w:val="00AA3CEC"/>
    <w:rsid w:val="03B709A5"/>
    <w:rsid w:val="03E2554B"/>
    <w:rsid w:val="04481141"/>
    <w:rsid w:val="07957DB5"/>
    <w:rsid w:val="0CA5278C"/>
    <w:rsid w:val="14BC1B0C"/>
    <w:rsid w:val="1816671D"/>
    <w:rsid w:val="1A6002AF"/>
    <w:rsid w:val="1ABF317B"/>
    <w:rsid w:val="1AED393F"/>
    <w:rsid w:val="1BAE7F2E"/>
    <w:rsid w:val="1BE97638"/>
    <w:rsid w:val="1BEE690A"/>
    <w:rsid w:val="1DCA10D2"/>
    <w:rsid w:val="21FC03B3"/>
    <w:rsid w:val="269526AC"/>
    <w:rsid w:val="27BC5F2F"/>
    <w:rsid w:val="28CC23B5"/>
    <w:rsid w:val="29470893"/>
    <w:rsid w:val="299B4E03"/>
    <w:rsid w:val="29D137E8"/>
    <w:rsid w:val="2A3D7746"/>
    <w:rsid w:val="2BC41856"/>
    <w:rsid w:val="2C7F946B"/>
    <w:rsid w:val="2F3527BA"/>
    <w:rsid w:val="328A57D6"/>
    <w:rsid w:val="352A36B8"/>
    <w:rsid w:val="35FE5414"/>
    <w:rsid w:val="381476C1"/>
    <w:rsid w:val="3A3C3AC3"/>
    <w:rsid w:val="3A5611C3"/>
    <w:rsid w:val="3CD668DD"/>
    <w:rsid w:val="3FEC5C3D"/>
    <w:rsid w:val="40307ED7"/>
    <w:rsid w:val="428F7412"/>
    <w:rsid w:val="453C0257"/>
    <w:rsid w:val="4ADA10D0"/>
    <w:rsid w:val="4D0A4797"/>
    <w:rsid w:val="4DD39AD7"/>
    <w:rsid w:val="50DF353C"/>
    <w:rsid w:val="5270002A"/>
    <w:rsid w:val="52F65EE9"/>
    <w:rsid w:val="573050B3"/>
    <w:rsid w:val="583D6514"/>
    <w:rsid w:val="584B45E2"/>
    <w:rsid w:val="5E80343C"/>
    <w:rsid w:val="5FBF8CA7"/>
    <w:rsid w:val="5FE5356E"/>
    <w:rsid w:val="5FFB866B"/>
    <w:rsid w:val="61915DB4"/>
    <w:rsid w:val="63AD6160"/>
    <w:rsid w:val="657038D9"/>
    <w:rsid w:val="65F8526B"/>
    <w:rsid w:val="67303293"/>
    <w:rsid w:val="67521864"/>
    <w:rsid w:val="6CDF94B0"/>
    <w:rsid w:val="6D735B0D"/>
    <w:rsid w:val="6EF8049C"/>
    <w:rsid w:val="6EFFCD60"/>
    <w:rsid w:val="6F1F8714"/>
    <w:rsid w:val="6FFD8CC2"/>
    <w:rsid w:val="6FFF537B"/>
    <w:rsid w:val="704C4F43"/>
    <w:rsid w:val="70631BC6"/>
    <w:rsid w:val="71241A1C"/>
    <w:rsid w:val="71FC02A3"/>
    <w:rsid w:val="747C280F"/>
    <w:rsid w:val="769242CB"/>
    <w:rsid w:val="77FF1C21"/>
    <w:rsid w:val="78B6564F"/>
    <w:rsid w:val="798A5E30"/>
    <w:rsid w:val="79F5DB0B"/>
    <w:rsid w:val="7B7A6625"/>
    <w:rsid w:val="7D634F0E"/>
    <w:rsid w:val="7EB9D383"/>
    <w:rsid w:val="7FCF2D8B"/>
    <w:rsid w:val="7FEEB530"/>
    <w:rsid w:val="7FF31B10"/>
    <w:rsid w:val="A56F2AAF"/>
    <w:rsid w:val="AF9D0D51"/>
    <w:rsid w:val="BE5A91D7"/>
    <w:rsid w:val="BEE34530"/>
    <w:rsid w:val="BFFF628D"/>
    <w:rsid w:val="D9FFD298"/>
    <w:rsid w:val="DE761FEF"/>
    <w:rsid w:val="DFB7F5B8"/>
    <w:rsid w:val="E7BF2CC1"/>
    <w:rsid w:val="E7FFB9A2"/>
    <w:rsid w:val="EDDF25A4"/>
    <w:rsid w:val="EEFB68F5"/>
    <w:rsid w:val="EF2F53E2"/>
    <w:rsid w:val="EF5FCBB3"/>
    <w:rsid w:val="F4FE7B2E"/>
    <w:rsid w:val="F5CF0509"/>
    <w:rsid w:val="F5E7229C"/>
    <w:rsid w:val="F6FF3C9D"/>
    <w:rsid w:val="F7FA10EC"/>
    <w:rsid w:val="FAEEEAD5"/>
    <w:rsid w:val="FBFE098D"/>
    <w:rsid w:val="FD6F19CF"/>
    <w:rsid w:val="FF3BCB02"/>
    <w:rsid w:val="FF66D9A2"/>
    <w:rsid w:val="FFC32B01"/>
    <w:rsid w:val="FF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/>
      <w:b/>
      <w:kern w:val="0"/>
      <w:sz w:val="36"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Calibri" w:hAnsi="Courier New" w:eastAsia="宋体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toc 1"/>
    <w:basedOn w:val="1"/>
    <w:next w:val="1"/>
    <w:qFormat/>
    <w:uiPriority w:val="0"/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4442</Words>
  <Characters>4492</Characters>
  <Lines>0</Lines>
  <Paragraphs>0</Paragraphs>
  <TotalTime>4</TotalTime>
  <ScaleCrop>false</ScaleCrop>
  <LinksUpToDate>false</LinksUpToDate>
  <CharactersWithSpaces>4508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2022-01-21T03:08:00Z</dcterms:created>
  <dc:creator>wang-j</dc:creator>
  <cp:lastModifiedBy>。</cp:lastModifiedBy>
  <cp:lastPrinted>2022-07-08T06:34:00Z</cp:lastPrinted>
  <dcterms:modified xsi:type="dcterms:W3CDTF">2022-07-08T06:34:05Z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09E2E484BA784B4BBEF2A98F51711E1D</vt:lpwstr>
  </property>
</Properties>
</file>