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《关于印发</w:t>
      </w:r>
      <w:r>
        <w:rPr>
          <w:rFonts w:hint="default" w:ascii="Times New Roman" w:hAnsi="Times New Roman" w:eastAsia="方正小标宋简体" w:cs="Times New Roman"/>
          <w:sz w:val="44"/>
          <w:szCs w:val="44"/>
          <w:lang w:val="en-US" w:eastAsia="zh-CN"/>
        </w:rPr>
        <w:t>&lt;</w:t>
      </w:r>
      <w:r>
        <w:rPr>
          <w:rFonts w:hint="default" w:ascii="Times New Roman" w:hAnsi="Times New Roman" w:eastAsia="方正小标宋简体" w:cs="Times New Roman"/>
          <w:sz w:val="44"/>
          <w:szCs w:val="44"/>
          <w:lang w:eastAsia="zh-CN"/>
        </w:rPr>
        <w:t>高青县全面推进工程建设项目“多测合一”改革实施意见</w:t>
      </w:r>
      <w:r>
        <w:rPr>
          <w:rFonts w:hint="default" w:ascii="Times New Roman" w:hAnsi="Times New Roman" w:eastAsia="方正小标宋简体" w:cs="Times New Roman"/>
          <w:sz w:val="44"/>
          <w:szCs w:val="44"/>
          <w:lang w:val="en-US" w:eastAsia="zh-CN"/>
        </w:rPr>
        <w:t>&gt;</w:t>
      </w:r>
      <w:r>
        <w:rPr>
          <w:rFonts w:hint="default" w:ascii="Times New Roman" w:hAnsi="Times New Roman" w:eastAsia="方正小标宋简体" w:cs="Times New Roman"/>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政策解读</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sz w:val="44"/>
          <w:szCs w:val="44"/>
          <w:lang w:val="en-US" w:eastAsia="zh-CN"/>
        </w:rPr>
      </w:pPr>
      <w:bookmarkStart w:id="0" w:name="_GoBack"/>
      <w:bookmarkEnd w:id="0"/>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sz w:val="32"/>
          <w:szCs w:val="32"/>
          <w:lang w:val="en-US" w:eastAsia="zh-CN"/>
        </w:rPr>
        <w:t>2022年2月10日，高青县自然资源局、高青县住房和城乡建设局、高青县行政审批服务局和高青县大数据局联合印发</w:t>
      </w:r>
      <w:r>
        <w:rPr>
          <w:rFonts w:hint="default" w:ascii="Times New Roman" w:hAnsi="Times New Roman" w:eastAsia="仿宋_GB2312" w:cs="Times New Roman"/>
          <w:sz w:val="32"/>
          <w:szCs w:val="32"/>
          <w:lang w:eastAsia="zh-CN"/>
        </w:rPr>
        <w:t>《高青县全面推进工程建设项目“多测合一”改革实施意见》，</w:t>
      </w:r>
      <w:r>
        <w:rPr>
          <w:rFonts w:hint="default" w:ascii="Times New Roman" w:hAnsi="Times New Roman" w:eastAsia="仿宋_GB2312" w:cs="Times New Roman"/>
          <w:i w:val="0"/>
          <w:iCs w:val="0"/>
          <w:caps w:val="0"/>
          <w:color w:val="000000"/>
          <w:spacing w:val="0"/>
          <w:sz w:val="32"/>
          <w:szCs w:val="32"/>
          <w:shd w:val="clear" w:fill="FFFFFF"/>
        </w:rPr>
        <w:t>现就有关事项进行解读。</w:t>
      </w:r>
    </w:p>
    <w:p>
      <w:pPr>
        <w:keepNext w:val="0"/>
        <w:keepLines w:val="0"/>
        <w:pageBreakBefore w:val="0"/>
        <w:widowControl w:val="0"/>
        <w:numPr>
          <w:ilvl w:val="0"/>
          <w:numId w:val="1"/>
        </w:numPr>
        <w:kinsoku/>
        <w:overflowPunct/>
        <w:topLinePunct w:val="0"/>
        <w:autoSpaceDE/>
        <w:autoSpaceDN/>
        <w:bidi w:val="0"/>
        <w:adjustRightInd/>
        <w:snapToGrid/>
        <w:spacing w:line="580" w:lineRule="exact"/>
        <w:ind w:firstLine="640" w:firstLineChars="200"/>
        <w:jc w:val="left"/>
        <w:textAlignment w:val="auto"/>
        <w:rPr>
          <w:rStyle w:val="4"/>
          <w:rFonts w:hint="default" w:ascii="Times New Roman" w:hAnsi="Times New Roman" w:eastAsia="黑体" w:cs="Times New Roman"/>
          <w:b w:val="0"/>
          <w:bCs w:val="0"/>
          <w:i w:val="0"/>
          <w:iCs w:val="0"/>
          <w:caps w:val="0"/>
          <w:color w:val="000000"/>
          <w:spacing w:val="0"/>
          <w:sz w:val="32"/>
          <w:szCs w:val="32"/>
          <w:bdr w:val="none" w:color="auto" w:sz="0" w:space="0"/>
          <w:shd w:val="clear" w:fill="FFFFFF"/>
        </w:rPr>
      </w:pPr>
      <w:r>
        <w:rPr>
          <w:rStyle w:val="4"/>
          <w:rFonts w:hint="default" w:ascii="Times New Roman" w:hAnsi="Times New Roman" w:eastAsia="黑体" w:cs="Times New Roman"/>
          <w:b w:val="0"/>
          <w:bCs w:val="0"/>
          <w:i w:val="0"/>
          <w:iCs w:val="0"/>
          <w:caps w:val="0"/>
          <w:color w:val="000000"/>
          <w:spacing w:val="0"/>
          <w:sz w:val="32"/>
          <w:szCs w:val="32"/>
          <w:bdr w:val="none" w:color="auto" w:sz="0" w:space="0"/>
          <w:shd w:val="clear" w:fill="FFFFFF"/>
        </w:rPr>
        <w:t>问：为什么要出台《</w:t>
      </w:r>
      <w:r>
        <w:rPr>
          <w:rStyle w:val="4"/>
          <w:rFonts w:hint="default" w:ascii="Times New Roman" w:hAnsi="Times New Roman" w:eastAsia="黑体" w:cs="Times New Roman"/>
          <w:b w:val="0"/>
          <w:bCs w:val="0"/>
          <w:i w:val="0"/>
          <w:iCs w:val="0"/>
          <w:caps w:val="0"/>
          <w:color w:val="000000"/>
          <w:spacing w:val="0"/>
          <w:sz w:val="32"/>
          <w:szCs w:val="32"/>
          <w:bdr w:val="none" w:color="auto" w:sz="0" w:space="0"/>
          <w:shd w:val="clear" w:fill="FFFFFF"/>
          <w:lang w:val="en-US" w:eastAsia="zh-CN"/>
        </w:rPr>
        <w:t>实施意见</w:t>
      </w:r>
      <w:r>
        <w:rPr>
          <w:rStyle w:val="4"/>
          <w:rFonts w:hint="default" w:ascii="Times New Roman" w:hAnsi="Times New Roman" w:eastAsia="黑体" w:cs="Times New Roman"/>
          <w:b w:val="0"/>
          <w:bCs w:val="0"/>
          <w:i w:val="0"/>
          <w:iCs w:val="0"/>
          <w:caps w:val="0"/>
          <w:color w:val="000000"/>
          <w:spacing w:val="0"/>
          <w:sz w:val="32"/>
          <w:szCs w:val="32"/>
          <w:bdr w:val="none" w:color="auto" w:sz="0" w:space="0"/>
          <w:shd w:val="clear" w:fill="FFFFFF"/>
        </w:rPr>
        <w:t>》，相关政策依据是什么？</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答：</w:t>
      </w:r>
      <w:r>
        <w:rPr>
          <w:rFonts w:hint="default" w:ascii="Times New Roman" w:hAnsi="Times New Roman" w:eastAsia="仿宋_GB2312" w:cs="Times New Roman"/>
          <w:color w:val="000000"/>
          <w:kern w:val="0"/>
          <w:sz w:val="32"/>
          <w:szCs w:val="32"/>
          <w:lang w:val="en-US" w:eastAsia="zh-CN" w:bidi="ar"/>
        </w:rPr>
        <w:t>根据山东省自然资源厅等5部门《关于全面推进工程建设项目“多测合一”改革的指导意见》（鲁自然资字〔2021〕115 号）、淄博市人民政府《关于印发淄博市优化营商环境创新突破行动实施方案的通知》（淄政字〔2021〕48 号）以及</w:t>
      </w:r>
      <w:r>
        <w:rPr>
          <w:rFonts w:hint="default" w:ascii="Times New Roman" w:hAnsi="Times New Roman" w:eastAsia="仿宋_GB2312" w:cs="Times New Roman"/>
          <w:color w:val="auto"/>
          <w:kern w:val="0"/>
          <w:sz w:val="32"/>
          <w:szCs w:val="32"/>
          <w:lang w:val="en-US" w:eastAsia="zh-CN" w:bidi="ar"/>
        </w:rPr>
        <w:t>淄博市自然资源和规划局等5部门《关于印发&lt;淄博市全面推进工程建设项目“多测合一”改革实施意见&gt;的通知》（淄自然规划规〔2021〕7号）要求，</w:t>
      </w:r>
      <w:r>
        <w:rPr>
          <w:rFonts w:hint="default" w:ascii="Times New Roman" w:hAnsi="Times New Roman" w:eastAsia="仿宋_GB2312" w:cs="Times New Roman"/>
          <w:color w:val="000000"/>
          <w:kern w:val="0"/>
          <w:sz w:val="32"/>
          <w:szCs w:val="32"/>
          <w:lang w:val="en-US" w:eastAsia="zh-CN" w:bidi="ar"/>
        </w:rPr>
        <w:t>为加快推进政府职能转变，结合我县实际，制定本意见。</w:t>
      </w:r>
    </w:p>
    <w:p>
      <w:pPr>
        <w:keepNext w:val="0"/>
        <w:keepLines w:val="0"/>
        <w:pageBreakBefore w:val="0"/>
        <w:widowControl w:val="0"/>
        <w:numPr>
          <w:ilvl w:val="0"/>
          <w:numId w:val="1"/>
        </w:numPr>
        <w:kinsoku/>
        <w:overflowPunct/>
        <w:topLinePunct w:val="0"/>
        <w:autoSpaceDE/>
        <w:autoSpaceDN/>
        <w:bidi w:val="0"/>
        <w:adjustRightInd/>
        <w:snapToGrid/>
        <w:spacing w:line="580" w:lineRule="exact"/>
        <w:ind w:firstLine="640" w:firstLineChars="200"/>
        <w:jc w:val="left"/>
        <w:textAlignment w:val="auto"/>
        <w:rPr>
          <w:rStyle w:val="4"/>
          <w:rFonts w:hint="default" w:ascii="Times New Roman" w:hAnsi="Times New Roman" w:eastAsia="黑体" w:cs="Times New Roman"/>
          <w:b w:val="0"/>
          <w:bCs w:val="0"/>
          <w:i w:val="0"/>
          <w:iCs w:val="0"/>
          <w:caps w:val="0"/>
          <w:color w:val="000000"/>
          <w:spacing w:val="0"/>
          <w:sz w:val="32"/>
          <w:szCs w:val="32"/>
          <w:shd w:val="clear" w:fill="FFFFFF"/>
          <w:lang w:val="en-US" w:eastAsia="zh-CN"/>
        </w:rPr>
      </w:pPr>
      <w:r>
        <w:rPr>
          <w:rStyle w:val="4"/>
          <w:rFonts w:hint="default" w:ascii="Times New Roman" w:hAnsi="Times New Roman" w:eastAsia="黑体" w:cs="Times New Roman"/>
          <w:b w:val="0"/>
          <w:bCs w:val="0"/>
          <w:i w:val="0"/>
          <w:iCs w:val="0"/>
          <w:caps w:val="0"/>
          <w:color w:val="000000"/>
          <w:spacing w:val="0"/>
          <w:sz w:val="32"/>
          <w:szCs w:val="32"/>
          <w:shd w:val="clear" w:fill="FFFFFF"/>
          <w:lang w:val="en-US" w:eastAsia="zh-CN"/>
        </w:rPr>
        <w:t>问：《实施意见》的适用范围是什么？</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答：“多测合一”改革主要涵盖工程建设项目立项用地规划许可、工程建设许可、施工许可、竣工验收4个环节涉及的测绘事项（含不动产测绘），分阶段或全流程整合成一个测绘事项。</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 xml:space="preserve">工程建设项目是指高青县内房屋建筑和城市基础设施等工程建设项目，不包括特殊工程和交通、水利、能源等领域的重大工程。 </w:t>
      </w:r>
    </w:p>
    <w:p>
      <w:pPr>
        <w:keepNext w:val="0"/>
        <w:keepLines w:val="0"/>
        <w:pageBreakBefore w:val="0"/>
        <w:widowControl w:val="0"/>
        <w:numPr>
          <w:ilvl w:val="0"/>
          <w:numId w:val="1"/>
        </w:numPr>
        <w:kinsoku/>
        <w:overflowPunct/>
        <w:topLinePunct w:val="0"/>
        <w:autoSpaceDE/>
        <w:autoSpaceDN/>
        <w:bidi w:val="0"/>
        <w:adjustRightInd/>
        <w:snapToGrid/>
        <w:spacing w:line="580" w:lineRule="exact"/>
        <w:ind w:firstLine="640" w:firstLineChars="200"/>
        <w:jc w:val="left"/>
        <w:textAlignment w:val="auto"/>
        <w:rPr>
          <w:rStyle w:val="4"/>
          <w:rFonts w:hint="default" w:ascii="Times New Roman" w:hAnsi="Times New Roman" w:eastAsia="黑体" w:cs="Times New Roman"/>
          <w:b w:val="0"/>
          <w:bCs w:val="0"/>
          <w:i w:val="0"/>
          <w:iCs w:val="0"/>
          <w:caps w:val="0"/>
          <w:color w:val="000000"/>
          <w:spacing w:val="0"/>
          <w:sz w:val="32"/>
          <w:szCs w:val="32"/>
          <w:shd w:val="clear" w:fill="FFFFFF"/>
          <w:lang w:val="en-US" w:eastAsia="zh-CN"/>
        </w:rPr>
      </w:pPr>
      <w:r>
        <w:rPr>
          <w:rStyle w:val="4"/>
          <w:rFonts w:hint="default" w:ascii="Times New Roman" w:hAnsi="Times New Roman" w:eastAsia="黑体" w:cs="Times New Roman"/>
          <w:b w:val="0"/>
          <w:bCs w:val="0"/>
          <w:i w:val="0"/>
          <w:iCs w:val="0"/>
          <w:caps w:val="0"/>
          <w:color w:val="000000"/>
          <w:spacing w:val="0"/>
          <w:sz w:val="32"/>
          <w:szCs w:val="32"/>
          <w:shd w:val="clear" w:fill="FFFFFF"/>
          <w:lang w:val="en-US" w:eastAsia="zh-CN"/>
        </w:rPr>
        <w:t>问：“多测合一”测绘成果的完成时限是多久？</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kern w:val="0"/>
          <w:sz w:val="32"/>
          <w:szCs w:val="32"/>
          <w:lang w:val="en-US" w:eastAsia="zh-CN" w:bidi="ar"/>
        </w:rPr>
        <w:t>答：</w:t>
      </w:r>
      <w:r>
        <w:rPr>
          <w:rFonts w:hint="default" w:ascii="Times New Roman" w:hAnsi="Times New Roman" w:eastAsia="仿宋_GB2312" w:cs="Times New Roman"/>
          <w:sz w:val="32"/>
          <w:szCs w:val="32"/>
          <w:lang w:val="en-US" w:eastAsia="zh-CN"/>
        </w:rPr>
        <w:t>各项测绘任务应在通知入场起，测绘单位应承诺按以下时限完成：地形图测绘12个工作日，勘测定界图8个工作日，规划验线3个工作日，房产预测绘10个工作日，</w:t>
      </w:r>
      <w:r>
        <w:rPr>
          <w:rFonts w:hint="default" w:ascii="Times New Roman" w:hAnsi="Times New Roman" w:eastAsia="仿宋_GB2312" w:cs="Times New Roman"/>
          <w:sz w:val="32"/>
          <w:szCs w:val="32"/>
        </w:rPr>
        <w:t>竣工验收</w:t>
      </w:r>
      <w:r>
        <w:rPr>
          <w:rFonts w:hint="default" w:ascii="Times New Roman" w:hAnsi="Times New Roman" w:eastAsia="仿宋_GB2312" w:cs="Times New Roman"/>
          <w:sz w:val="32"/>
          <w:szCs w:val="32"/>
          <w:lang w:val="en-US" w:eastAsia="zh-CN"/>
        </w:rPr>
        <w:t>阶段综合测绘20个工作日，</w:t>
      </w:r>
      <w:r>
        <w:rPr>
          <w:rFonts w:hint="default" w:ascii="Times New Roman" w:hAnsi="Times New Roman" w:eastAsia="仿宋_GB2312" w:cs="Times New Roman"/>
          <w:sz w:val="32"/>
          <w:szCs w:val="32"/>
        </w:rPr>
        <w:t>小微企业投资的</w:t>
      </w:r>
      <w:r>
        <w:rPr>
          <w:rFonts w:hint="default" w:ascii="Times New Roman" w:hAnsi="Times New Roman" w:eastAsia="仿宋_GB2312" w:cs="Times New Roman"/>
          <w:sz w:val="32"/>
          <w:szCs w:val="32"/>
          <w:lang w:val="en-US" w:eastAsia="zh-CN"/>
        </w:rPr>
        <w:t>简易低风险项目综合测绘事项8个自然日。地形地物或权属状况复杂的大型测绘项目可根据实际情况约定完成时限。</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测绘单位应当按照要求及时进行测绘项目登记和测绘成果汇交，并于每季度最后一个月的25日之前向县自然资源局报送本季度“多测合一”测绘成果目录。</w:t>
      </w:r>
    </w:p>
    <w:p>
      <w:pPr>
        <w:keepNext w:val="0"/>
        <w:keepLines w:val="0"/>
        <w:pageBreakBefore w:val="0"/>
        <w:widowControl w:val="0"/>
        <w:numPr>
          <w:numId w:val="0"/>
        </w:numPr>
        <w:suppressLineNumbers w:val="0"/>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val="0"/>
        <w:numPr>
          <w:numId w:val="0"/>
        </w:numPr>
        <w:kinsoku/>
        <w:overflowPunct/>
        <w:topLinePunct w:val="0"/>
        <w:autoSpaceDE/>
        <w:autoSpaceDN/>
        <w:bidi w:val="0"/>
        <w:adjustRightInd/>
        <w:snapToGrid/>
        <w:spacing w:line="580" w:lineRule="exact"/>
        <w:ind w:firstLine="480" w:firstLineChars="200"/>
        <w:jc w:val="left"/>
        <w:textAlignment w:val="auto"/>
        <w:rPr>
          <w:rStyle w:val="4"/>
          <w:rFonts w:hint="default" w:ascii="Times New Roman" w:hAnsi="Times New Roman" w:eastAsia="微软雅黑" w:cs="Times New Roman"/>
          <w:b/>
          <w:bCs/>
          <w:i w:val="0"/>
          <w:iCs w:val="0"/>
          <w:caps w:val="0"/>
          <w:color w:val="000000"/>
          <w:spacing w:val="0"/>
          <w:sz w:val="24"/>
          <w:szCs w:val="24"/>
          <w:bdr w:val="none" w:color="auto" w:sz="0" w:space="0"/>
          <w:shd w:val="clear" w:fill="FFFFFF"/>
          <w:lang w:val="en-US" w:eastAsia="zh-CN"/>
        </w:rPr>
      </w:pP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overflowPunct/>
        <w:topLinePunct w:val="0"/>
        <w:autoSpaceDE/>
        <w:autoSpaceDN/>
        <w:bidi w:val="0"/>
        <w:adjustRightInd/>
        <w:snapToGrid/>
        <w:spacing w:line="580" w:lineRule="exact"/>
        <w:ind w:firstLine="420" w:firstLineChars="200"/>
        <w:textAlignment w:val="auto"/>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2759BF"/>
    <w:multiLevelType w:val="singleLevel"/>
    <w:tmpl w:val="A52759B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yZDMyMGE4ZTMxNjE2ZGJlMWRlYmMxNTE3MjRlZGQifQ=="/>
  </w:docVars>
  <w:rsids>
    <w:rsidRoot w:val="00000000"/>
    <w:rsid w:val="2FC937F6"/>
    <w:rsid w:val="3FCC7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Words>
  <Characters>40</Characters>
  <Lines>0</Lines>
  <Paragraphs>0</Paragraphs>
  <TotalTime>1</TotalTime>
  <ScaleCrop>false</ScaleCrop>
  <LinksUpToDate>false</LinksUpToDate>
  <CharactersWithSpaces>40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2022-10-11T01:40:00Z</dcterms:created>
  <dc:creator>Administrator</dc:creator>
  <cp:lastModifiedBy>Administrator</cp:lastModifiedBy>
  <dcterms:modified xsi:type="dcterms:W3CDTF">2022-10-11T02:11:11Z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FAFA2004EA5A42EABAEDE60B95681FAC</vt:lpwstr>
  </property>
</Properties>
</file>