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高青县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“双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随机、一公开”抽查工作计划</w:t>
      </w:r>
    </w:p>
    <w:tbl>
      <w:tblPr>
        <w:tblStyle w:val="2"/>
        <w:tblW w:w="132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9"/>
        <w:gridCol w:w="1380"/>
        <w:gridCol w:w="1320"/>
        <w:gridCol w:w="1968"/>
        <w:gridCol w:w="4116"/>
        <w:gridCol w:w="1212"/>
        <w:gridCol w:w="24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牵头科室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抽查事项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eastAsia="zh-CN"/>
              </w:rPr>
              <w:t>抽查比例及频次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eastAsia="zh-CN"/>
              </w:rPr>
              <w:t>抽查内容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eastAsia="zh-CN"/>
              </w:rPr>
              <w:t>抽查时间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260"/>
              <w:jc w:val="center"/>
              <w:textAlignment w:val="auto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检查主体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6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公共法律服务管理科（律师工作科）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对律师事务所及其律师的执业活动的监管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全年抽查比例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%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律师事务所规范化管理（主要检查律师事务所遵守宪法和法律、履行法定职责、实行自律管理的情况）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月—1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司法局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4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公共法律服务管理科（律师工作科）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对公证机构及其公证员的执业活动的监管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全年抽查比例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%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遵守《公证法》《公证机构执业管理办法》《公证员执业管理办法》等法律、法规、规章情况。业务开展和公证质量情况。恪守职业道德和遵守执业纪律情况。制定和执行管理制度情况。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月—1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县司法局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1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人民参与和促进法治科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基层法律服务所和执业人员的日常监管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全年抽查比例100%，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基层法律服务所内部管理、队伍建设、业务活动开展情况和基层法律服务执业人员执业规范情况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月—1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县司法局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1" w:hRule="exac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公共法律服务管理科（律师工作科）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司法鉴定机构及其司法鉴定人的执业活动的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监管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全年抽查比例100%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遵守法律、法规和规章情况；执行司法鉴定程序、技术标准和操作规范情况；业务开展和鉴定质量情况；恪守职业道德和执业纪律情况；制定和执行管理制度情况；法律、法规和规章规定的其他事项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月—1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、县司法局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MTgxZjEwNTc3YTEwN2YyNmQyY2IyYWI2ZTI1NmUifQ=="/>
  </w:docVars>
  <w:rsids>
    <w:rsidRoot w:val="45204D5B"/>
    <w:rsid w:val="001C5144"/>
    <w:rsid w:val="072637FF"/>
    <w:rsid w:val="0A8D15D3"/>
    <w:rsid w:val="100D3C02"/>
    <w:rsid w:val="12917054"/>
    <w:rsid w:val="14262218"/>
    <w:rsid w:val="1B062424"/>
    <w:rsid w:val="1B795FCC"/>
    <w:rsid w:val="1F02055B"/>
    <w:rsid w:val="22AC6866"/>
    <w:rsid w:val="23EF29DC"/>
    <w:rsid w:val="26211DF5"/>
    <w:rsid w:val="278C26BC"/>
    <w:rsid w:val="281E6663"/>
    <w:rsid w:val="383D037C"/>
    <w:rsid w:val="3E6BED37"/>
    <w:rsid w:val="3E7FEA42"/>
    <w:rsid w:val="45204D5B"/>
    <w:rsid w:val="47644727"/>
    <w:rsid w:val="53CD2487"/>
    <w:rsid w:val="58416EEC"/>
    <w:rsid w:val="5DFF4D86"/>
    <w:rsid w:val="60DE449E"/>
    <w:rsid w:val="69303667"/>
    <w:rsid w:val="6DD11A10"/>
    <w:rsid w:val="74416652"/>
    <w:rsid w:val="76DB50F3"/>
    <w:rsid w:val="A7F71D39"/>
    <w:rsid w:val="CFFFEFF4"/>
    <w:rsid w:val="EDF3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5">
    <w:name w:val="Body text|2_"/>
    <w:basedOn w:val="3"/>
    <w:link w:val="6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link w:val="5"/>
    <w:qFormat/>
    <w:uiPriority w:val="0"/>
    <w:pPr>
      <w:widowControl w:val="0"/>
      <w:shd w:val="clear" w:color="auto" w:fill="auto"/>
      <w:spacing w:after="480" w:line="582" w:lineRule="exact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05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531</Characters>
  <Lines>0</Lines>
  <Paragraphs>0</Paragraphs>
  <TotalTime>0</TotalTime>
  <ScaleCrop>false</ScaleCrop>
  <LinksUpToDate>false</LinksUpToDate>
  <CharactersWithSpaces>531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2021-01-27T01:34:00Z</dcterms:created>
  <dc:creator>骥朗</dc:creator>
  <cp:lastModifiedBy>d</cp:lastModifiedBy>
  <cp:lastPrinted>2022-03-11T02:44:00Z</cp:lastPrinted>
  <dcterms:modified xsi:type="dcterms:W3CDTF">2022-09-05T06:17:43Z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48CBC9D0C7624639B676E280CD3FE85B</vt:lpwstr>
  </property>
</Properties>
</file>