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728" w:rsidRDefault="00201728" w:rsidP="004720C9">
      <w:pPr>
        <w:spacing w:line="560" w:lineRule="exact"/>
        <w:jc w:val="center"/>
        <w:rPr>
          <w:rFonts w:ascii="方正小标宋简体" w:eastAsia="方正小标宋简体" w:hint="eastAsia"/>
          <w:sz w:val="44"/>
          <w:szCs w:val="44"/>
        </w:rPr>
      </w:pPr>
      <w:r w:rsidRPr="00201728">
        <w:rPr>
          <w:rFonts w:ascii="方正小标宋简体" w:eastAsia="方正小标宋简体" w:hint="eastAsia"/>
          <w:sz w:val="44"/>
          <w:szCs w:val="44"/>
        </w:rPr>
        <w:t>高青县司法局2011年政府信息公开工作</w:t>
      </w:r>
    </w:p>
    <w:p w:rsidR="005603B0" w:rsidRDefault="00201728" w:rsidP="004720C9">
      <w:pPr>
        <w:spacing w:line="560" w:lineRule="exact"/>
        <w:jc w:val="center"/>
        <w:rPr>
          <w:rFonts w:ascii="方正小标宋简体" w:eastAsia="方正小标宋简体" w:hint="eastAsia"/>
          <w:sz w:val="44"/>
          <w:szCs w:val="44"/>
        </w:rPr>
      </w:pPr>
      <w:r w:rsidRPr="00201728">
        <w:rPr>
          <w:rFonts w:ascii="方正小标宋简体" w:eastAsia="方正小标宋简体" w:hint="eastAsia"/>
          <w:sz w:val="44"/>
          <w:szCs w:val="44"/>
        </w:rPr>
        <w:t>年度报告</w:t>
      </w:r>
    </w:p>
    <w:p w:rsidR="004720C9" w:rsidRPr="00201728" w:rsidRDefault="004720C9" w:rsidP="004720C9">
      <w:pPr>
        <w:spacing w:line="560" w:lineRule="exact"/>
        <w:jc w:val="center"/>
        <w:rPr>
          <w:rFonts w:ascii="方正小标宋简体" w:eastAsia="方正小标宋简体" w:hint="eastAsia"/>
          <w:sz w:val="44"/>
          <w:szCs w:val="44"/>
        </w:rPr>
      </w:pPr>
    </w:p>
    <w:p w:rsidR="00420B46" w:rsidRDefault="00201728" w:rsidP="004720C9">
      <w:pPr>
        <w:pStyle w:val="a3"/>
        <w:spacing w:before="0" w:beforeAutospacing="0" w:after="0" w:afterAutospacing="0" w:line="560" w:lineRule="exact"/>
        <w:ind w:firstLineChars="200" w:firstLine="640"/>
        <w:rPr>
          <w:rFonts w:ascii="仿宋_GB2312" w:eastAsia="仿宋_GB2312" w:hAnsi="仿宋" w:cs="Arial" w:hint="eastAsia"/>
          <w:color w:val="000000"/>
          <w:sz w:val="32"/>
          <w:szCs w:val="32"/>
        </w:rPr>
      </w:pPr>
      <w:r w:rsidRPr="00420B46">
        <w:rPr>
          <w:rFonts w:ascii="仿宋_GB2312" w:eastAsia="仿宋_GB2312" w:hAnsi="仿宋" w:cs="Arial" w:hint="eastAsia"/>
          <w:color w:val="000000"/>
          <w:sz w:val="32"/>
          <w:szCs w:val="32"/>
        </w:rPr>
        <w:t>根据《中华人民共和国政府信息公开条例》和县政府办公室通知要求，现公开我局年政府信息公开工作年度报告。报告内容由工作概况、主动公开政府信息情况、依申请公开政府信息情况、因政府信息公开申请行政复议、提起行政诉讼情况以及政府信息公开工作存在的主要问题及改进情况等构成，报告中所列统计数据期限自2011年1月1日起至2011年12月31日止。如对本年度报告有疑问，请与县司法局办公室联系（地址：黄河路29号；邮编：256300；电话：0533-6981237；传真：0533-6981237）。</w:t>
      </w:r>
    </w:p>
    <w:p w:rsidR="00420B46" w:rsidRPr="00420B46" w:rsidRDefault="00201728" w:rsidP="004720C9">
      <w:pPr>
        <w:pStyle w:val="a3"/>
        <w:spacing w:before="0" w:beforeAutospacing="0" w:after="0" w:afterAutospacing="0" w:line="560" w:lineRule="exact"/>
        <w:ind w:firstLineChars="200" w:firstLine="640"/>
        <w:rPr>
          <w:rFonts w:ascii="黑体" w:eastAsia="黑体" w:hAnsi="黑体" w:cs="Arial" w:hint="eastAsia"/>
          <w:color w:val="000000"/>
          <w:sz w:val="32"/>
          <w:szCs w:val="32"/>
        </w:rPr>
      </w:pPr>
      <w:r w:rsidRPr="00420B46">
        <w:rPr>
          <w:rFonts w:ascii="黑体" w:eastAsia="黑体" w:hAnsi="黑体" w:cs="Arial" w:hint="eastAsia"/>
          <w:color w:val="000000"/>
          <w:sz w:val="32"/>
          <w:szCs w:val="32"/>
        </w:rPr>
        <w:t>一、工作概况</w:t>
      </w:r>
    </w:p>
    <w:p w:rsidR="00420B46" w:rsidRDefault="00201728" w:rsidP="004720C9">
      <w:pPr>
        <w:pStyle w:val="a3"/>
        <w:spacing w:before="0" w:beforeAutospacing="0" w:after="0" w:afterAutospacing="0" w:line="560" w:lineRule="exact"/>
        <w:ind w:firstLineChars="200" w:firstLine="640"/>
        <w:rPr>
          <w:rFonts w:ascii="仿宋_GB2312" w:eastAsia="仿宋_GB2312" w:hAnsi="仿宋" w:cs="Arial" w:hint="eastAsia"/>
          <w:color w:val="000000"/>
          <w:sz w:val="32"/>
          <w:szCs w:val="32"/>
        </w:rPr>
      </w:pPr>
      <w:r w:rsidRPr="00420B46">
        <w:rPr>
          <w:rFonts w:ascii="仿宋_GB2312" w:eastAsia="仿宋_GB2312" w:hAnsi="仿宋" w:cs="Arial" w:hint="eastAsia"/>
          <w:color w:val="000000"/>
          <w:sz w:val="32"/>
          <w:szCs w:val="32"/>
        </w:rPr>
        <w:t>2011年，我局按照政府信息公开工作要求，认真贯彻落实《条例》，紧密结合司法行政工作实际，以建设政务公开、信息透明机关为目标，进一步完善政府信息公开工作制度、加大政府信息公开力度、拓宽政府信息公开内容、创新政府信息公开工作方式，扎扎实实做好政府信息公开各项工作。</w:t>
      </w:r>
      <w:r w:rsidR="00420B46">
        <w:rPr>
          <w:rFonts w:ascii="仿宋_GB2312" w:eastAsia="仿宋_GB2312" w:hAnsi="仿宋" w:cs="Arial" w:hint="eastAsia"/>
          <w:color w:val="000000"/>
          <w:sz w:val="32"/>
          <w:szCs w:val="32"/>
        </w:rPr>
        <w:t xml:space="preserve">     </w:t>
      </w:r>
    </w:p>
    <w:p w:rsidR="00201728" w:rsidRPr="00420B46" w:rsidRDefault="00201728" w:rsidP="004720C9">
      <w:pPr>
        <w:pStyle w:val="a3"/>
        <w:spacing w:before="0" w:beforeAutospacing="0" w:after="0" w:afterAutospacing="0" w:line="560" w:lineRule="exact"/>
        <w:ind w:firstLineChars="200" w:firstLine="640"/>
        <w:rPr>
          <w:rFonts w:ascii="仿宋_GB2312" w:eastAsia="仿宋_GB2312" w:hAnsi="仿宋" w:cs="Arial" w:hint="eastAsia"/>
          <w:color w:val="000000"/>
          <w:sz w:val="32"/>
          <w:szCs w:val="32"/>
        </w:rPr>
      </w:pPr>
      <w:r w:rsidRPr="00420B46">
        <w:rPr>
          <w:rFonts w:ascii="仿宋_GB2312" w:eastAsia="仿宋_GB2312" w:hAnsi="仿宋" w:cs="Arial" w:hint="eastAsia"/>
          <w:color w:val="000000"/>
          <w:sz w:val="32"/>
          <w:szCs w:val="32"/>
        </w:rPr>
        <w:t>1.强化政府信息公开意识。开展政府信息公开教育，认真学习《条例》及相关文件，进一步提高部机关干部对政府信息公开工作重要性的认识，不断强化政府信息公开理念，增强推进政府信息公开的紧迫感和责任感，为开展政府信息公开工作奠定良好的思想基础。</w:t>
      </w:r>
    </w:p>
    <w:p w:rsidR="00201728" w:rsidRPr="00420B46" w:rsidRDefault="00201728" w:rsidP="004720C9">
      <w:pPr>
        <w:pStyle w:val="a3"/>
        <w:spacing w:before="0" w:beforeAutospacing="0" w:after="0" w:afterAutospacing="0" w:line="560" w:lineRule="exact"/>
        <w:ind w:firstLineChars="200" w:firstLine="640"/>
        <w:rPr>
          <w:rFonts w:ascii="仿宋_GB2312" w:eastAsia="仿宋_GB2312" w:hAnsi="仿宋" w:cs="Arial" w:hint="eastAsia"/>
          <w:color w:val="000000"/>
          <w:sz w:val="32"/>
          <w:szCs w:val="32"/>
        </w:rPr>
      </w:pPr>
      <w:r w:rsidRPr="00420B46">
        <w:rPr>
          <w:rFonts w:ascii="仿宋_GB2312" w:eastAsia="仿宋_GB2312" w:hAnsi="仿宋" w:cs="Arial" w:hint="eastAsia"/>
          <w:color w:val="000000"/>
          <w:sz w:val="32"/>
          <w:szCs w:val="32"/>
        </w:rPr>
        <w:lastRenderedPageBreak/>
        <w:t>2.丰富政府信息公开内容。认真梳理应主动公开政府信息，细化分类、完善目录、规范表述，不断拓展业务类、决策类等信息公开内容，信息公开内容更加符合群众的需求。</w:t>
      </w:r>
    </w:p>
    <w:p w:rsidR="00201728" w:rsidRPr="00420B46" w:rsidRDefault="00201728" w:rsidP="004720C9">
      <w:pPr>
        <w:pStyle w:val="a3"/>
        <w:spacing w:before="0" w:beforeAutospacing="0" w:after="0" w:afterAutospacing="0" w:line="560" w:lineRule="exact"/>
        <w:ind w:firstLineChars="200" w:firstLine="640"/>
        <w:rPr>
          <w:rFonts w:ascii="仿宋_GB2312" w:eastAsia="仿宋_GB2312" w:hAnsi="仿宋" w:cs="Arial" w:hint="eastAsia"/>
          <w:color w:val="000000"/>
          <w:sz w:val="32"/>
          <w:szCs w:val="32"/>
        </w:rPr>
      </w:pPr>
      <w:r w:rsidRPr="00420B46">
        <w:rPr>
          <w:rFonts w:ascii="仿宋_GB2312" w:eastAsia="仿宋_GB2312" w:hAnsi="仿宋" w:cs="Arial" w:hint="eastAsia"/>
          <w:color w:val="000000"/>
          <w:sz w:val="32"/>
          <w:szCs w:val="32"/>
        </w:rPr>
        <w:t>3.完善政府信息公开工作制度。把完善和落实制度作为工作重点，健全完善政府信息主动公开工作制度和依申请公开工作流程。</w:t>
      </w:r>
    </w:p>
    <w:p w:rsidR="00201728" w:rsidRPr="00420B46" w:rsidRDefault="00201728" w:rsidP="004720C9">
      <w:pPr>
        <w:pStyle w:val="a3"/>
        <w:spacing w:before="0" w:beforeAutospacing="0" w:after="0" w:afterAutospacing="0" w:line="560" w:lineRule="exact"/>
        <w:ind w:firstLineChars="200" w:firstLine="640"/>
        <w:rPr>
          <w:rFonts w:ascii="黑体" w:eastAsia="黑体" w:hAnsi="黑体" w:cs="Arial" w:hint="eastAsia"/>
          <w:color w:val="000000"/>
          <w:sz w:val="32"/>
          <w:szCs w:val="32"/>
        </w:rPr>
      </w:pPr>
      <w:r w:rsidRPr="00420B46">
        <w:rPr>
          <w:rFonts w:ascii="黑体" w:eastAsia="黑体" w:hAnsi="黑体" w:cs="Arial" w:hint="eastAsia"/>
          <w:color w:val="000000"/>
          <w:sz w:val="32"/>
          <w:szCs w:val="32"/>
        </w:rPr>
        <w:t>二、主动公开政府信息情况</w:t>
      </w:r>
    </w:p>
    <w:p w:rsidR="00201728" w:rsidRPr="00420B46" w:rsidRDefault="00201728" w:rsidP="004720C9">
      <w:pPr>
        <w:pStyle w:val="a3"/>
        <w:spacing w:before="0" w:beforeAutospacing="0" w:after="0" w:afterAutospacing="0" w:line="560" w:lineRule="exact"/>
        <w:ind w:firstLineChars="200" w:firstLine="640"/>
        <w:rPr>
          <w:rFonts w:ascii="仿宋_GB2312" w:eastAsia="仿宋_GB2312" w:hAnsi="仿宋" w:cs="Arial" w:hint="eastAsia"/>
          <w:color w:val="000000"/>
          <w:sz w:val="32"/>
          <w:szCs w:val="32"/>
        </w:rPr>
      </w:pPr>
      <w:r w:rsidRPr="00420B46">
        <w:rPr>
          <w:rFonts w:ascii="仿宋_GB2312" w:eastAsia="仿宋_GB2312" w:hAnsi="仿宋" w:cs="Arial" w:hint="eastAsia"/>
          <w:color w:val="000000"/>
          <w:sz w:val="32"/>
          <w:szCs w:val="32"/>
        </w:rPr>
        <w:t>2011年1月1日至12月31日，我局通过县政府网络主动公开政府信息7条。</w:t>
      </w:r>
    </w:p>
    <w:p w:rsidR="00201728" w:rsidRPr="00420B46" w:rsidRDefault="00201728" w:rsidP="004720C9">
      <w:pPr>
        <w:pStyle w:val="a3"/>
        <w:spacing w:before="0" w:beforeAutospacing="0" w:after="0" w:afterAutospacing="0" w:line="560" w:lineRule="exact"/>
        <w:ind w:firstLineChars="200" w:firstLine="640"/>
        <w:rPr>
          <w:rFonts w:ascii="黑体" w:eastAsia="黑体" w:hAnsi="黑体" w:cs="Arial" w:hint="eastAsia"/>
          <w:color w:val="000000"/>
          <w:sz w:val="32"/>
          <w:szCs w:val="32"/>
        </w:rPr>
      </w:pPr>
      <w:r w:rsidRPr="00420B46">
        <w:rPr>
          <w:rFonts w:ascii="黑体" w:eastAsia="黑体" w:hAnsi="黑体" w:cs="Arial" w:hint="eastAsia"/>
          <w:color w:val="000000"/>
          <w:sz w:val="32"/>
          <w:szCs w:val="32"/>
        </w:rPr>
        <w:t>三、依申请公开政府信息情况</w:t>
      </w:r>
    </w:p>
    <w:p w:rsidR="00201728" w:rsidRPr="00420B46" w:rsidRDefault="00201728" w:rsidP="004720C9">
      <w:pPr>
        <w:pStyle w:val="a3"/>
        <w:spacing w:before="0" w:beforeAutospacing="0" w:after="0" w:afterAutospacing="0" w:line="560" w:lineRule="exact"/>
        <w:ind w:firstLineChars="200" w:firstLine="640"/>
        <w:rPr>
          <w:rFonts w:ascii="仿宋_GB2312" w:eastAsia="仿宋_GB2312" w:hAnsi="仿宋" w:cs="Arial" w:hint="eastAsia"/>
          <w:color w:val="000000"/>
          <w:sz w:val="32"/>
          <w:szCs w:val="32"/>
        </w:rPr>
      </w:pPr>
      <w:r w:rsidRPr="00420B46">
        <w:rPr>
          <w:rFonts w:ascii="仿宋_GB2312" w:eastAsia="仿宋_GB2312" w:hAnsi="仿宋" w:cs="Arial" w:hint="eastAsia"/>
          <w:color w:val="000000"/>
          <w:sz w:val="32"/>
          <w:szCs w:val="32"/>
        </w:rPr>
        <w:t>2011年1月1日至12月31日，我局没有收到任何形式的政府信息公开申请。</w:t>
      </w:r>
    </w:p>
    <w:p w:rsidR="00201728" w:rsidRPr="00420B46" w:rsidRDefault="00201728" w:rsidP="004720C9">
      <w:pPr>
        <w:pStyle w:val="a3"/>
        <w:spacing w:before="0" w:beforeAutospacing="0" w:after="0" w:afterAutospacing="0" w:line="560" w:lineRule="exact"/>
        <w:ind w:firstLineChars="200" w:firstLine="640"/>
        <w:rPr>
          <w:rFonts w:ascii="黑体" w:eastAsia="黑体" w:hAnsi="黑体" w:cs="Arial" w:hint="eastAsia"/>
          <w:color w:val="000000"/>
          <w:sz w:val="32"/>
          <w:szCs w:val="32"/>
        </w:rPr>
      </w:pPr>
      <w:r w:rsidRPr="00420B46">
        <w:rPr>
          <w:rFonts w:ascii="黑体" w:eastAsia="黑体" w:hAnsi="黑体" w:cs="Arial" w:hint="eastAsia"/>
          <w:color w:val="000000"/>
          <w:sz w:val="32"/>
          <w:szCs w:val="32"/>
        </w:rPr>
        <w:t>四、复议、诉讼和申诉情况</w:t>
      </w:r>
    </w:p>
    <w:p w:rsidR="00201728" w:rsidRPr="00420B46" w:rsidRDefault="00201728" w:rsidP="004720C9">
      <w:pPr>
        <w:pStyle w:val="a3"/>
        <w:spacing w:before="0" w:beforeAutospacing="0" w:after="0" w:afterAutospacing="0" w:line="560" w:lineRule="exact"/>
        <w:ind w:firstLineChars="200" w:firstLine="640"/>
        <w:rPr>
          <w:rFonts w:ascii="仿宋_GB2312" w:eastAsia="仿宋_GB2312" w:hAnsi="仿宋" w:cs="Arial" w:hint="eastAsia"/>
          <w:color w:val="000000"/>
          <w:sz w:val="32"/>
          <w:szCs w:val="32"/>
        </w:rPr>
      </w:pPr>
      <w:r w:rsidRPr="00420B46">
        <w:rPr>
          <w:rFonts w:ascii="仿宋_GB2312" w:eastAsia="仿宋_GB2312" w:hAnsi="仿宋" w:cs="Arial" w:hint="eastAsia"/>
          <w:color w:val="000000"/>
          <w:sz w:val="32"/>
          <w:szCs w:val="32"/>
        </w:rPr>
        <w:t>2011年我局未接到涉及政府信息公开行政争议。未发生针对我部有关政府信息公开事务的行政诉讼案以及申诉案（包括信访、举报）。</w:t>
      </w:r>
    </w:p>
    <w:p w:rsidR="00201728" w:rsidRPr="00420B46" w:rsidRDefault="00201728" w:rsidP="004720C9">
      <w:pPr>
        <w:pStyle w:val="a3"/>
        <w:spacing w:before="0" w:beforeAutospacing="0" w:after="0" w:afterAutospacing="0" w:line="560" w:lineRule="exact"/>
        <w:ind w:firstLineChars="200" w:firstLine="640"/>
        <w:rPr>
          <w:rFonts w:ascii="黑体" w:eastAsia="黑体" w:hAnsi="黑体" w:cs="Arial" w:hint="eastAsia"/>
          <w:color w:val="000000"/>
          <w:sz w:val="32"/>
          <w:szCs w:val="32"/>
        </w:rPr>
      </w:pPr>
      <w:r w:rsidRPr="00420B46">
        <w:rPr>
          <w:rFonts w:ascii="黑体" w:eastAsia="黑体" w:hAnsi="黑体" w:cs="Arial" w:hint="eastAsia"/>
          <w:color w:val="000000"/>
          <w:sz w:val="32"/>
          <w:szCs w:val="32"/>
        </w:rPr>
        <w:t>五、信息公开的收费及减免情况</w:t>
      </w:r>
    </w:p>
    <w:p w:rsidR="00201728" w:rsidRPr="00420B46" w:rsidRDefault="00201728" w:rsidP="004720C9">
      <w:pPr>
        <w:pStyle w:val="a3"/>
        <w:spacing w:before="0" w:beforeAutospacing="0" w:after="0" w:afterAutospacing="0" w:line="560" w:lineRule="exact"/>
        <w:ind w:firstLineChars="200" w:firstLine="640"/>
        <w:rPr>
          <w:rFonts w:ascii="仿宋_GB2312" w:eastAsia="仿宋_GB2312" w:hAnsi="仿宋" w:cs="Arial" w:hint="eastAsia"/>
          <w:color w:val="000000"/>
          <w:sz w:val="32"/>
          <w:szCs w:val="32"/>
        </w:rPr>
      </w:pPr>
      <w:r w:rsidRPr="00420B46">
        <w:rPr>
          <w:rFonts w:ascii="仿宋_GB2312" w:eastAsia="仿宋_GB2312" w:hAnsi="仿宋" w:cs="Arial" w:hint="eastAsia"/>
          <w:color w:val="000000"/>
          <w:sz w:val="32"/>
          <w:szCs w:val="32"/>
        </w:rPr>
        <w:t>2011年度未产生政府信息公开事务诉讼相关的费用支出，没有向政府信息公开申请人收取任何费用。</w:t>
      </w:r>
    </w:p>
    <w:p w:rsidR="00201728" w:rsidRPr="00420B46" w:rsidRDefault="00201728" w:rsidP="004720C9">
      <w:pPr>
        <w:pStyle w:val="a3"/>
        <w:spacing w:before="0" w:beforeAutospacing="0" w:after="0" w:afterAutospacing="0" w:line="560" w:lineRule="exact"/>
        <w:ind w:firstLineChars="200" w:firstLine="640"/>
        <w:rPr>
          <w:rFonts w:ascii="黑体" w:eastAsia="黑体" w:hAnsi="黑体" w:cs="Arial" w:hint="eastAsia"/>
          <w:color w:val="000000"/>
          <w:sz w:val="32"/>
          <w:szCs w:val="32"/>
        </w:rPr>
      </w:pPr>
      <w:r w:rsidRPr="00420B46">
        <w:rPr>
          <w:rFonts w:ascii="黑体" w:eastAsia="黑体" w:hAnsi="黑体" w:cs="Arial" w:hint="eastAsia"/>
          <w:color w:val="000000"/>
          <w:sz w:val="32"/>
          <w:szCs w:val="32"/>
        </w:rPr>
        <w:t>六、存在的主要问题和改进措施</w:t>
      </w:r>
    </w:p>
    <w:p w:rsidR="00201728" w:rsidRPr="00420B46" w:rsidRDefault="00201728" w:rsidP="004720C9">
      <w:pPr>
        <w:pStyle w:val="a3"/>
        <w:spacing w:before="0" w:beforeAutospacing="0" w:after="0" w:afterAutospacing="0" w:line="560" w:lineRule="exact"/>
        <w:ind w:firstLineChars="200" w:firstLine="640"/>
        <w:rPr>
          <w:rFonts w:ascii="仿宋_GB2312" w:eastAsia="仿宋_GB2312" w:hAnsi="仿宋" w:cs="Arial" w:hint="eastAsia"/>
          <w:color w:val="000000"/>
          <w:sz w:val="32"/>
          <w:szCs w:val="32"/>
        </w:rPr>
      </w:pPr>
      <w:r w:rsidRPr="00420B46">
        <w:rPr>
          <w:rFonts w:ascii="仿宋_GB2312" w:eastAsia="仿宋_GB2312" w:hAnsi="仿宋" w:cs="Arial" w:hint="eastAsia"/>
          <w:color w:val="000000"/>
          <w:sz w:val="32"/>
          <w:szCs w:val="32"/>
        </w:rPr>
        <w:t>2011年政府信息公开工作取得了一定成效，但仍然存在着信息公开的工作机制和制度建设不够健全、公开平台相对滞后等问题。我局将严格按照《条例》要求，紧密结合司法行政工作实际，进一步完善和落实政府信息公开工作机制和</w:t>
      </w:r>
      <w:r w:rsidRPr="00420B46">
        <w:rPr>
          <w:rFonts w:ascii="仿宋_GB2312" w:eastAsia="仿宋_GB2312" w:hAnsi="仿宋" w:cs="Arial" w:hint="eastAsia"/>
          <w:color w:val="000000"/>
          <w:sz w:val="32"/>
          <w:szCs w:val="32"/>
        </w:rPr>
        <w:lastRenderedPageBreak/>
        <w:t>制度规范，加强和改进机关政府信息公开工作，丰富政府信息公开内容，使信息公开内容更加符合群众的需求。</w:t>
      </w:r>
    </w:p>
    <w:p w:rsidR="00201728" w:rsidRPr="00420B46" w:rsidRDefault="00201728" w:rsidP="004720C9">
      <w:pPr>
        <w:pStyle w:val="a3"/>
        <w:spacing w:before="0" w:beforeAutospacing="0" w:after="0" w:afterAutospacing="0" w:line="560" w:lineRule="exact"/>
        <w:rPr>
          <w:rFonts w:ascii="仿宋_GB2312" w:eastAsia="仿宋_GB2312" w:hAnsi="仿宋" w:cs="Arial" w:hint="eastAsia"/>
          <w:color w:val="000000"/>
          <w:sz w:val="32"/>
          <w:szCs w:val="32"/>
        </w:rPr>
      </w:pP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高青县司法局</w:t>
      </w:r>
    </w:p>
    <w:p w:rsidR="00201728" w:rsidRPr="00420B46" w:rsidRDefault="00201728" w:rsidP="004720C9">
      <w:pPr>
        <w:pStyle w:val="a3"/>
        <w:spacing w:before="0" w:beforeAutospacing="0" w:after="0" w:afterAutospacing="0" w:line="560" w:lineRule="exact"/>
        <w:rPr>
          <w:rFonts w:ascii="仿宋_GB2312" w:eastAsia="仿宋_GB2312" w:hAnsi="仿宋" w:cs="Arial" w:hint="eastAsia"/>
          <w:color w:val="000000"/>
          <w:sz w:val="32"/>
          <w:szCs w:val="32"/>
        </w:rPr>
      </w:pPr>
      <w:r w:rsidRPr="00420B46">
        <w:rPr>
          <w:rFonts w:ascii="Arial" w:eastAsia="仿宋_GB2312" w:hAnsi="Arial" w:cs="Arial" w:hint="eastAsia"/>
          <w:color w:val="000000"/>
          <w:sz w:val="32"/>
          <w:szCs w:val="32"/>
        </w:rPr>
        <w:t>                                                             </w:t>
      </w:r>
      <w:r w:rsidRPr="00420B46">
        <w:rPr>
          <w:rFonts w:ascii="仿宋_GB2312" w:eastAsia="仿宋_GB2312" w:hAnsi="仿宋" w:cs="Arial" w:hint="eastAsia"/>
          <w:color w:val="000000"/>
          <w:sz w:val="32"/>
          <w:szCs w:val="32"/>
        </w:rPr>
        <w:t xml:space="preserve"> </w:t>
      </w:r>
      <w:r w:rsidR="00420B46">
        <w:rPr>
          <w:rFonts w:ascii="仿宋_GB2312" w:eastAsia="仿宋_GB2312" w:hAnsi="仿宋" w:cs="Arial" w:hint="eastAsia"/>
          <w:color w:val="000000"/>
          <w:sz w:val="32"/>
          <w:szCs w:val="32"/>
        </w:rPr>
        <w:t xml:space="preserve"> </w:t>
      </w:r>
      <w:r w:rsidRPr="00420B46">
        <w:rPr>
          <w:rFonts w:ascii="仿宋_GB2312" w:eastAsia="仿宋_GB2312" w:hAnsi="仿宋" w:cs="Arial" w:hint="eastAsia"/>
          <w:color w:val="000000"/>
          <w:sz w:val="32"/>
          <w:szCs w:val="32"/>
        </w:rPr>
        <w:t>2012年2月27日</w:t>
      </w:r>
    </w:p>
    <w:p w:rsidR="00201728" w:rsidRPr="00420B46" w:rsidRDefault="00201728" w:rsidP="004720C9">
      <w:pPr>
        <w:spacing w:line="560" w:lineRule="exact"/>
        <w:rPr>
          <w:rFonts w:ascii="仿宋_GB2312" w:eastAsia="仿宋_GB2312" w:hAnsi="仿宋" w:hint="eastAsia"/>
          <w:sz w:val="32"/>
          <w:szCs w:val="32"/>
        </w:rPr>
      </w:pPr>
    </w:p>
    <w:sectPr w:rsidR="00201728" w:rsidRPr="00420B46" w:rsidSect="005603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1728"/>
    <w:rsid w:val="00201728"/>
    <w:rsid w:val="00420B46"/>
    <w:rsid w:val="004720C9"/>
    <w:rsid w:val="005603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3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172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5116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180</Words>
  <Characters>1028</Characters>
  <Application>Microsoft Office Word</Application>
  <DocSecurity>0</DocSecurity>
  <Lines>8</Lines>
  <Paragraphs>2</Paragraphs>
  <ScaleCrop>false</ScaleCrop>
  <Company>CHINA</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3</cp:revision>
  <dcterms:created xsi:type="dcterms:W3CDTF">2020-06-30T10:34:00Z</dcterms:created>
  <dcterms:modified xsi:type="dcterms:W3CDTF">2020-06-30T10:39:00Z</dcterms:modified>
</cp:coreProperties>
</file>