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88" w:rsidRPr="009F54A0" w:rsidRDefault="00B139F2">
      <w:pPr>
        <w:spacing w:line="580" w:lineRule="exact"/>
        <w:ind w:firstLine="0"/>
        <w:jc w:val="center"/>
        <w:rPr>
          <w:rFonts w:eastAsia="方正小标宋简体"/>
          <w:sz w:val="44"/>
          <w:szCs w:val="44"/>
        </w:rPr>
      </w:pPr>
      <w:r w:rsidRPr="009F54A0">
        <w:rPr>
          <w:rFonts w:eastAsia="方正小标宋简体"/>
          <w:sz w:val="44"/>
          <w:szCs w:val="44"/>
        </w:rPr>
        <w:t>高青县审计局</w:t>
      </w:r>
    </w:p>
    <w:p w:rsidR="005B5088" w:rsidRPr="009F54A0" w:rsidRDefault="00B139F2">
      <w:pPr>
        <w:spacing w:line="580" w:lineRule="exact"/>
        <w:ind w:firstLine="0"/>
        <w:jc w:val="center"/>
        <w:rPr>
          <w:rFonts w:eastAsia="方正小标宋简体"/>
          <w:sz w:val="44"/>
          <w:szCs w:val="44"/>
        </w:rPr>
      </w:pPr>
      <w:r w:rsidRPr="009F54A0">
        <w:rPr>
          <w:rFonts w:eastAsia="方正小标宋简体"/>
          <w:sz w:val="44"/>
          <w:szCs w:val="44"/>
        </w:rPr>
        <w:t>202</w:t>
      </w:r>
      <w:r w:rsidRPr="009F54A0">
        <w:rPr>
          <w:rFonts w:eastAsia="方正小标宋简体"/>
          <w:sz w:val="44"/>
          <w:szCs w:val="44"/>
        </w:rPr>
        <w:t>4</w:t>
      </w:r>
      <w:r w:rsidRPr="009F54A0">
        <w:rPr>
          <w:rFonts w:eastAsia="方正小标宋简体"/>
          <w:sz w:val="44"/>
          <w:szCs w:val="44"/>
        </w:rPr>
        <w:t>年政府信息公开工作年度报告</w:t>
      </w:r>
    </w:p>
    <w:p w:rsidR="005B5088" w:rsidRPr="009F54A0" w:rsidRDefault="005B5088">
      <w:pPr>
        <w:spacing w:line="600" w:lineRule="exact"/>
        <w:ind w:firstLineChars="200" w:firstLine="640"/>
        <w:rPr>
          <w:rFonts w:eastAsia="仿宋_GB2312"/>
        </w:rPr>
      </w:pPr>
      <w:bookmarkStart w:id="0" w:name="_GoBack"/>
      <w:bookmarkEnd w:id="0"/>
    </w:p>
    <w:p w:rsidR="005B5088" w:rsidRPr="009F54A0" w:rsidRDefault="00B139F2">
      <w:pPr>
        <w:spacing w:line="600" w:lineRule="exact"/>
        <w:ind w:firstLineChars="200" w:firstLine="640"/>
        <w:rPr>
          <w:rFonts w:eastAsia="仿宋_GB2312"/>
        </w:rPr>
      </w:pPr>
      <w:r w:rsidRPr="009F54A0">
        <w:rPr>
          <w:rFonts w:eastAsia="仿宋_GB2312"/>
        </w:rPr>
        <w:t>本报告根据《中华人民共和国政府信息公开条例》（国务院令第</w:t>
      </w:r>
      <w:r w:rsidRPr="009F54A0">
        <w:rPr>
          <w:rFonts w:eastAsia="仿宋_GB2312"/>
        </w:rPr>
        <w:t>711</w:t>
      </w:r>
      <w:r w:rsidRPr="009F54A0">
        <w:rPr>
          <w:rFonts w:eastAsia="仿宋_GB2312"/>
        </w:rPr>
        <w:t>号，以下简称《条例》）</w:t>
      </w:r>
      <w:r w:rsidRPr="009F54A0">
        <w:rPr>
          <w:rFonts w:eastAsia="仿宋_GB2312"/>
          <w:szCs w:val="32"/>
        </w:rPr>
        <w:t>和《国务院办公厅政府信息与政务公开办公室关于印发</w:t>
      </w:r>
      <w:r w:rsidRPr="009F54A0">
        <w:rPr>
          <w:rFonts w:eastAsia="仿宋_GB2312"/>
          <w:szCs w:val="32"/>
        </w:rPr>
        <w:t>&lt;</w:t>
      </w:r>
      <w:r w:rsidRPr="009F54A0">
        <w:rPr>
          <w:rFonts w:eastAsia="仿宋_GB2312"/>
          <w:szCs w:val="32"/>
        </w:rPr>
        <w:t>中华人民共和国政府信息公开工作年度报告格式</w:t>
      </w:r>
      <w:r w:rsidRPr="009F54A0">
        <w:rPr>
          <w:rFonts w:eastAsia="仿宋_GB2312"/>
          <w:szCs w:val="32"/>
        </w:rPr>
        <w:t>&gt;</w:t>
      </w:r>
      <w:r w:rsidRPr="009F54A0">
        <w:rPr>
          <w:rFonts w:eastAsia="仿宋_GB2312"/>
          <w:szCs w:val="32"/>
        </w:rPr>
        <w:t>的通知》（国办公开办函〔</w:t>
      </w:r>
      <w:r w:rsidRPr="009F54A0">
        <w:rPr>
          <w:rFonts w:eastAsia="仿宋_GB2312"/>
          <w:szCs w:val="32"/>
        </w:rPr>
        <w:t>2021</w:t>
      </w:r>
      <w:r w:rsidRPr="009F54A0">
        <w:rPr>
          <w:rFonts w:eastAsia="仿宋_GB2312"/>
          <w:szCs w:val="32"/>
        </w:rPr>
        <w:t>〕</w:t>
      </w:r>
      <w:r w:rsidRPr="009F54A0">
        <w:rPr>
          <w:rFonts w:eastAsia="仿宋_GB2312"/>
          <w:szCs w:val="32"/>
        </w:rPr>
        <w:t>30</w:t>
      </w:r>
      <w:r w:rsidRPr="009F54A0">
        <w:rPr>
          <w:rFonts w:eastAsia="仿宋_GB2312"/>
          <w:szCs w:val="32"/>
        </w:rPr>
        <w:t>号）相关要求编制</w:t>
      </w:r>
      <w:r w:rsidRPr="009F54A0">
        <w:rPr>
          <w:rFonts w:eastAsia="仿宋_GB2312"/>
        </w:rPr>
        <w:t>。报告全文</w:t>
      </w:r>
      <w:proofErr w:type="gramStart"/>
      <w:r w:rsidRPr="009F54A0">
        <w:rPr>
          <w:rFonts w:eastAsia="仿宋_GB2312"/>
        </w:rPr>
        <w:t>分总体</w:t>
      </w:r>
      <w:proofErr w:type="gramEnd"/>
      <w:r w:rsidRPr="009F54A0">
        <w:rPr>
          <w:rFonts w:eastAsia="仿宋_GB2312"/>
        </w:rPr>
        <w:t>情况、主动公开政府信息情况、收到和处理政府信息公开申请情况、政府信息公开行政复议和行政诉讼情况、存在的主要问题及改进情况、其他需要报告的事项六个部分。</w:t>
      </w:r>
    </w:p>
    <w:p w:rsidR="005B5088" w:rsidRPr="009F54A0" w:rsidRDefault="00B139F2">
      <w:pPr>
        <w:spacing w:line="600" w:lineRule="exact"/>
        <w:ind w:firstLineChars="200" w:firstLine="640"/>
        <w:rPr>
          <w:rFonts w:eastAsia="仿宋_GB2312"/>
        </w:rPr>
      </w:pPr>
      <w:r w:rsidRPr="009F54A0">
        <w:rPr>
          <w:rFonts w:eastAsia="仿宋_GB2312"/>
        </w:rPr>
        <w:t>报告中所列数据统计期限自</w:t>
      </w:r>
      <w:r w:rsidRPr="009F54A0">
        <w:rPr>
          <w:rFonts w:eastAsia="仿宋_GB2312"/>
        </w:rPr>
        <w:t>2024</w:t>
      </w:r>
      <w:r w:rsidRPr="009F54A0">
        <w:rPr>
          <w:rFonts w:eastAsia="仿宋_GB2312"/>
        </w:rPr>
        <w:t>年</w:t>
      </w:r>
      <w:r w:rsidRPr="009F54A0">
        <w:rPr>
          <w:rFonts w:eastAsia="仿宋_GB2312"/>
        </w:rPr>
        <w:t>1</w:t>
      </w:r>
      <w:r w:rsidRPr="009F54A0">
        <w:rPr>
          <w:rFonts w:eastAsia="仿宋_GB2312"/>
        </w:rPr>
        <w:t>月</w:t>
      </w:r>
      <w:r w:rsidRPr="009F54A0">
        <w:rPr>
          <w:rFonts w:eastAsia="仿宋_GB2312"/>
        </w:rPr>
        <w:t>1</w:t>
      </w:r>
      <w:r w:rsidRPr="009F54A0">
        <w:rPr>
          <w:rFonts w:eastAsia="仿宋_GB2312"/>
        </w:rPr>
        <w:t>日始，至</w:t>
      </w:r>
      <w:r w:rsidRPr="009F54A0">
        <w:rPr>
          <w:rFonts w:eastAsia="仿宋_GB2312"/>
        </w:rPr>
        <w:t>2024</w:t>
      </w:r>
      <w:r w:rsidRPr="009F54A0">
        <w:rPr>
          <w:rFonts w:eastAsia="仿宋_GB2312"/>
        </w:rPr>
        <w:t>年</w:t>
      </w:r>
      <w:r w:rsidRPr="009F54A0">
        <w:rPr>
          <w:rFonts w:eastAsia="仿宋_GB2312"/>
        </w:rPr>
        <w:t>12</w:t>
      </w:r>
      <w:r w:rsidRPr="009F54A0">
        <w:rPr>
          <w:rFonts w:eastAsia="仿宋_GB2312"/>
        </w:rPr>
        <w:t>月</w:t>
      </w:r>
      <w:r w:rsidRPr="009F54A0">
        <w:rPr>
          <w:rFonts w:eastAsia="仿宋_GB2312"/>
        </w:rPr>
        <w:t>31</w:t>
      </w:r>
      <w:r w:rsidRPr="009F54A0">
        <w:rPr>
          <w:rFonts w:eastAsia="仿宋_GB2312"/>
        </w:rPr>
        <w:t>日止。报告电子版可在高青县人民政府门户网站（</w:t>
      </w:r>
      <w:r w:rsidRPr="009F54A0">
        <w:rPr>
          <w:rFonts w:eastAsia="仿宋_GB2312"/>
        </w:rPr>
        <w:t>www.gaoqing.gov.cn</w:t>
      </w:r>
      <w:r w:rsidRPr="009F54A0">
        <w:rPr>
          <w:rFonts w:eastAsia="仿宋_GB2312"/>
        </w:rPr>
        <w:t>）查阅和下载。如对报告内容有疑问，请与高青县</w:t>
      </w:r>
      <w:r w:rsidRPr="009F54A0">
        <w:rPr>
          <w:rFonts w:eastAsia="仿宋_GB2312"/>
        </w:rPr>
        <w:t>审计</w:t>
      </w:r>
      <w:r w:rsidRPr="009F54A0">
        <w:rPr>
          <w:rFonts w:eastAsia="仿宋_GB2312"/>
        </w:rPr>
        <w:t>局办公室联系（地址：山东省淄博市高青</w:t>
      </w:r>
      <w:proofErr w:type="gramStart"/>
      <w:r w:rsidRPr="009F54A0">
        <w:rPr>
          <w:rFonts w:eastAsia="仿宋_GB2312"/>
        </w:rPr>
        <w:t>县高苑路</w:t>
      </w:r>
      <w:proofErr w:type="gramEnd"/>
      <w:r w:rsidRPr="009F54A0">
        <w:rPr>
          <w:rFonts w:eastAsia="仿宋_GB2312"/>
        </w:rPr>
        <w:t>7</w:t>
      </w:r>
      <w:r w:rsidRPr="009F54A0">
        <w:rPr>
          <w:rFonts w:eastAsia="仿宋_GB2312"/>
        </w:rPr>
        <w:t>号；邮编：</w:t>
      </w:r>
      <w:r w:rsidRPr="009F54A0">
        <w:rPr>
          <w:rFonts w:eastAsia="仿宋_GB2312"/>
        </w:rPr>
        <w:t>256300</w:t>
      </w:r>
      <w:r w:rsidRPr="009F54A0">
        <w:rPr>
          <w:rFonts w:eastAsia="仿宋_GB2312"/>
        </w:rPr>
        <w:t>；电话：</w:t>
      </w:r>
      <w:r w:rsidRPr="009F54A0">
        <w:rPr>
          <w:rFonts w:eastAsia="仿宋_GB2312"/>
        </w:rPr>
        <w:t>0533-6983589</w:t>
      </w:r>
      <w:r w:rsidRPr="009F54A0">
        <w:rPr>
          <w:rFonts w:eastAsia="仿宋_GB2312"/>
        </w:rPr>
        <w:t>；传真：</w:t>
      </w:r>
      <w:r w:rsidRPr="009F54A0">
        <w:rPr>
          <w:rFonts w:eastAsia="仿宋_GB2312"/>
        </w:rPr>
        <w:t>0533-6962956</w:t>
      </w:r>
      <w:r w:rsidRPr="009F54A0">
        <w:rPr>
          <w:rFonts w:eastAsia="仿宋_GB2312"/>
        </w:rPr>
        <w:t>；邮箱：</w:t>
      </w:r>
      <w:hyperlink r:id="rId8" w:history="1">
        <w:r w:rsidR="005B1FD9" w:rsidRPr="009F54A0">
          <w:t>gqxsjj@zb.shandong.cn</w:t>
        </w:r>
      </w:hyperlink>
      <w:r w:rsidR="005B1FD9" w:rsidRPr="009F54A0">
        <w:rPr>
          <w:rFonts w:eastAsia="仿宋_GB2312"/>
        </w:rPr>
        <w:t>）</w:t>
      </w:r>
      <w:r w:rsidRPr="009F54A0">
        <w:rPr>
          <w:rFonts w:eastAsia="仿宋_GB2312"/>
        </w:rPr>
        <w:t>。</w:t>
      </w:r>
    </w:p>
    <w:p w:rsidR="005B1FD9" w:rsidRPr="009F54A0" w:rsidRDefault="00B139F2">
      <w:pPr>
        <w:spacing w:line="600" w:lineRule="exact"/>
        <w:ind w:firstLineChars="200" w:firstLine="640"/>
        <w:rPr>
          <w:rFonts w:eastAsia="黑体"/>
          <w:szCs w:val="32"/>
        </w:rPr>
      </w:pPr>
      <w:r w:rsidRPr="009F54A0">
        <w:rPr>
          <w:rFonts w:eastAsia="黑体"/>
          <w:szCs w:val="32"/>
        </w:rPr>
        <w:t>一、总体情况</w:t>
      </w:r>
    </w:p>
    <w:p w:rsidR="005B1FD9" w:rsidRPr="009F54A0" w:rsidRDefault="00B139F2" w:rsidP="005B1FD9">
      <w:pPr>
        <w:spacing w:line="600" w:lineRule="exact"/>
        <w:ind w:firstLineChars="200" w:firstLine="640"/>
        <w:rPr>
          <w:rFonts w:eastAsia="仿宋_GB2312"/>
        </w:rPr>
      </w:pPr>
      <w:r w:rsidRPr="009F54A0">
        <w:rPr>
          <w:rFonts w:eastAsia="仿宋_GB2312"/>
        </w:rPr>
        <w:t>202</w:t>
      </w:r>
      <w:r w:rsidRPr="009F54A0">
        <w:rPr>
          <w:rFonts w:eastAsia="仿宋_GB2312"/>
        </w:rPr>
        <w:t>4</w:t>
      </w:r>
      <w:r w:rsidRPr="009F54A0">
        <w:rPr>
          <w:rFonts w:eastAsia="仿宋_GB2312"/>
        </w:rPr>
        <w:t>年，高青县</w:t>
      </w:r>
      <w:r w:rsidRPr="009F54A0">
        <w:rPr>
          <w:rFonts w:eastAsia="仿宋_GB2312"/>
        </w:rPr>
        <w:t>审计</w:t>
      </w:r>
      <w:r w:rsidRPr="009F54A0">
        <w:rPr>
          <w:rFonts w:eastAsia="仿宋_GB2312"/>
        </w:rPr>
        <w:t>局坚持以习近平新时代中国特色社会主义思想为指导，认真落实国家和省市县政务公开工作部署，</w:t>
      </w:r>
      <w:r w:rsidRPr="009F54A0">
        <w:rPr>
          <w:rFonts w:eastAsia="仿宋_GB2312"/>
        </w:rPr>
        <w:t>结合审计工作实际，</w:t>
      </w:r>
      <w:r w:rsidRPr="009F54A0">
        <w:rPr>
          <w:rFonts w:eastAsia="仿宋_GB2312"/>
        </w:rPr>
        <w:t>聚焦主责主业，</w:t>
      </w:r>
      <w:r w:rsidRPr="009F54A0">
        <w:rPr>
          <w:rFonts w:eastAsia="仿宋_GB2312"/>
        </w:rPr>
        <w:t>加大</w:t>
      </w:r>
      <w:r w:rsidRPr="009F54A0">
        <w:rPr>
          <w:rFonts w:eastAsia="仿宋_GB2312"/>
        </w:rPr>
        <w:t>审计信息</w:t>
      </w:r>
      <w:r w:rsidRPr="009F54A0">
        <w:rPr>
          <w:rFonts w:eastAsia="仿宋_GB2312"/>
        </w:rPr>
        <w:t>公开力度，</w:t>
      </w:r>
      <w:r w:rsidR="005B1FD9" w:rsidRPr="009F54A0">
        <w:rPr>
          <w:rFonts w:eastAsia="仿宋_GB2312"/>
        </w:rPr>
        <w:t>以政务公开推动审计监督效能提质增效</w:t>
      </w:r>
      <w:r w:rsidR="005B1FD9" w:rsidRPr="009F54A0">
        <w:rPr>
          <w:rFonts w:eastAsia="仿宋_GB2312"/>
        </w:rPr>
        <w:t>。</w:t>
      </w:r>
    </w:p>
    <w:p w:rsidR="005B5088" w:rsidRPr="009F54A0" w:rsidRDefault="00B139F2">
      <w:pPr>
        <w:spacing w:line="600" w:lineRule="exact"/>
        <w:jc w:val="left"/>
        <w:rPr>
          <w:rFonts w:eastAsia="楷体_GB2312"/>
        </w:rPr>
      </w:pPr>
      <w:r w:rsidRPr="009F54A0">
        <w:rPr>
          <w:rFonts w:eastAsia="楷体_GB2312"/>
        </w:rPr>
        <w:lastRenderedPageBreak/>
        <w:t>（一）主动公开</w:t>
      </w:r>
    </w:p>
    <w:p w:rsidR="005B1FD9" w:rsidRPr="009F54A0" w:rsidRDefault="005B1FD9" w:rsidP="005B1FD9">
      <w:pPr>
        <w:spacing w:line="600" w:lineRule="exact"/>
        <w:ind w:firstLineChars="200" w:firstLine="640"/>
        <w:rPr>
          <w:rFonts w:eastAsia="仿宋_GB2312"/>
        </w:rPr>
      </w:pPr>
      <w:r w:rsidRPr="009F54A0">
        <w:rPr>
          <w:rFonts w:eastAsia="仿宋_GB2312"/>
        </w:rPr>
        <w:t>持续推进政务公开标准化规范化建设，</w:t>
      </w:r>
      <w:r w:rsidRPr="009F54A0">
        <w:rPr>
          <w:rFonts w:eastAsia="仿宋_GB2312"/>
        </w:rPr>
        <w:t>制定《</w:t>
      </w:r>
      <w:r w:rsidRPr="009F54A0">
        <w:rPr>
          <w:rFonts w:eastAsia="仿宋_GB2312"/>
        </w:rPr>
        <w:t>2024</w:t>
      </w:r>
      <w:r w:rsidRPr="009F54A0">
        <w:rPr>
          <w:rFonts w:eastAsia="仿宋_GB2312"/>
        </w:rPr>
        <w:t>年高青县审计局政务公开工作实施方案》，及时准确公开信息，主动接受社会监督。</w:t>
      </w:r>
      <w:r w:rsidR="00B139F2" w:rsidRPr="009F54A0">
        <w:rPr>
          <w:rFonts w:eastAsia="仿宋_GB2312"/>
        </w:rPr>
        <w:t>更新机构基本信息与</w:t>
      </w:r>
      <w:r w:rsidR="00B139F2" w:rsidRPr="009F54A0">
        <w:rPr>
          <w:rFonts w:eastAsia="仿宋_GB2312"/>
        </w:rPr>
        <w:t>领导信息等</w:t>
      </w:r>
      <w:r w:rsidR="00B139F2" w:rsidRPr="009F54A0">
        <w:rPr>
          <w:rFonts w:eastAsia="仿宋_GB2312"/>
        </w:rPr>
        <w:t>5</w:t>
      </w:r>
      <w:r w:rsidR="00B139F2" w:rsidRPr="009F54A0">
        <w:rPr>
          <w:rFonts w:eastAsia="仿宋_GB2312"/>
        </w:rPr>
        <w:t>条。</w:t>
      </w:r>
      <w:r w:rsidRPr="009F54A0">
        <w:rPr>
          <w:rFonts w:eastAsia="仿宋_GB2312"/>
        </w:rPr>
        <w:t>推进财政资金信息公开透明</w:t>
      </w:r>
      <w:r w:rsidRPr="009F54A0">
        <w:rPr>
          <w:rFonts w:eastAsia="仿宋_GB2312"/>
        </w:rPr>
        <w:t>，</w:t>
      </w:r>
      <w:r w:rsidRPr="009F54A0">
        <w:rPr>
          <w:rFonts w:eastAsia="仿宋_GB2312"/>
        </w:rPr>
        <w:t>公开</w:t>
      </w:r>
      <w:r w:rsidRPr="009F54A0">
        <w:rPr>
          <w:rFonts w:eastAsia="仿宋_GB2312"/>
        </w:rPr>
        <w:t>2024</w:t>
      </w:r>
      <w:r w:rsidRPr="009F54A0">
        <w:rPr>
          <w:rFonts w:eastAsia="仿宋_GB2312"/>
        </w:rPr>
        <w:t>年度部门预算及</w:t>
      </w:r>
      <w:r w:rsidRPr="009F54A0">
        <w:rPr>
          <w:rFonts w:eastAsia="仿宋_GB2312"/>
        </w:rPr>
        <w:t>2023</w:t>
      </w:r>
      <w:r w:rsidRPr="009F54A0">
        <w:rPr>
          <w:rFonts w:eastAsia="仿宋_GB2312"/>
        </w:rPr>
        <w:t>年度部门决算信息等</w:t>
      </w:r>
      <w:r w:rsidRPr="009F54A0">
        <w:rPr>
          <w:rFonts w:eastAsia="仿宋_GB2312"/>
        </w:rPr>
        <w:t>4</w:t>
      </w:r>
      <w:r w:rsidRPr="009F54A0">
        <w:rPr>
          <w:rFonts w:eastAsia="仿宋_GB2312"/>
        </w:rPr>
        <w:t>条</w:t>
      </w:r>
      <w:r w:rsidRPr="009F54A0">
        <w:rPr>
          <w:rFonts w:eastAsia="仿宋_GB2312"/>
        </w:rPr>
        <w:t>。</w:t>
      </w:r>
      <w:r w:rsidRPr="009F54A0">
        <w:rPr>
          <w:rFonts w:eastAsia="仿宋_GB2312"/>
        </w:rPr>
        <w:t>强化审计重点领域公开，围绕深化财政审计、预算执行项目审计、重大政策落实跟踪审计、经济责任审计等中心工作，加强政务公开，及时公开审计工作报告、审计整改报告、专项审计报告等</w:t>
      </w:r>
      <w:r w:rsidRPr="009F54A0">
        <w:rPr>
          <w:rFonts w:eastAsia="仿宋_GB2312"/>
        </w:rPr>
        <w:t>3</w:t>
      </w:r>
      <w:r w:rsidRPr="009F54A0">
        <w:rPr>
          <w:rFonts w:eastAsia="仿宋_GB2312"/>
        </w:rPr>
        <w:t>条，确保审计工作公开透明。加强政策解读工作，</w:t>
      </w:r>
      <w:r w:rsidRPr="009F54A0">
        <w:rPr>
          <w:rFonts w:eastAsia="仿宋_GB2312"/>
        </w:rPr>
        <w:t>依托政务新媒体发布图文解读材料</w:t>
      </w:r>
      <w:r w:rsidRPr="009F54A0">
        <w:rPr>
          <w:rFonts w:eastAsia="仿宋_GB2312"/>
        </w:rPr>
        <w:t>2</w:t>
      </w:r>
      <w:r w:rsidRPr="009F54A0">
        <w:rPr>
          <w:rFonts w:eastAsia="仿宋_GB2312"/>
        </w:rPr>
        <w:t>篇，单位负责人带头开展政策解读</w:t>
      </w:r>
      <w:r w:rsidRPr="009F54A0">
        <w:rPr>
          <w:rFonts w:eastAsia="仿宋_GB2312"/>
        </w:rPr>
        <w:t>1</w:t>
      </w:r>
      <w:r w:rsidRPr="009F54A0">
        <w:rPr>
          <w:rFonts w:eastAsia="仿宋_GB2312"/>
        </w:rPr>
        <w:t>次。开展征集调查活动</w:t>
      </w:r>
      <w:r w:rsidRPr="009F54A0">
        <w:rPr>
          <w:rFonts w:eastAsia="仿宋_GB2312"/>
        </w:rPr>
        <w:t>1</w:t>
      </w:r>
      <w:r w:rsidRPr="009F54A0">
        <w:rPr>
          <w:rFonts w:eastAsia="仿宋_GB2312"/>
        </w:rPr>
        <w:t>次，收集群众意见建议</w:t>
      </w:r>
      <w:r w:rsidRPr="009F54A0">
        <w:rPr>
          <w:rFonts w:eastAsia="仿宋_GB2312"/>
        </w:rPr>
        <w:t>15</w:t>
      </w:r>
      <w:r w:rsidRPr="009F54A0">
        <w:rPr>
          <w:rFonts w:eastAsia="仿宋_GB2312"/>
        </w:rPr>
        <w:t>条，对建议采纳情况进行了反馈。</w:t>
      </w:r>
    </w:p>
    <w:p w:rsidR="005B1FD9" w:rsidRPr="009F54A0" w:rsidRDefault="005B1FD9" w:rsidP="005B1FD9">
      <w:pPr>
        <w:spacing w:line="600" w:lineRule="exact"/>
        <w:ind w:firstLine="0"/>
        <w:rPr>
          <w:rFonts w:eastAsia="仿宋_GB2312"/>
        </w:rPr>
      </w:pPr>
      <w:r w:rsidRPr="009F54A0">
        <w:rPr>
          <w:rFonts w:eastAsia="仿宋_GB2312"/>
          <w:noProof/>
        </w:rPr>
        <w:drawing>
          <wp:anchor distT="0" distB="0" distL="114300" distR="114300" simplePos="0" relativeHeight="251659264" behindDoc="0" locked="0" layoutInCell="1" allowOverlap="1" wp14:anchorId="28789AB2" wp14:editId="35D37163">
            <wp:simplePos x="0" y="0"/>
            <wp:positionH relativeFrom="column">
              <wp:posOffset>571830</wp:posOffset>
            </wp:positionH>
            <wp:positionV relativeFrom="paragraph">
              <wp:posOffset>45034</wp:posOffset>
            </wp:positionV>
            <wp:extent cx="4713605" cy="3011805"/>
            <wp:effectExtent l="0" t="0" r="10795"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B1FD9" w:rsidRPr="009F54A0" w:rsidRDefault="005B1FD9" w:rsidP="005B1FD9">
      <w:pPr>
        <w:spacing w:line="600" w:lineRule="exact"/>
        <w:ind w:firstLine="0"/>
        <w:rPr>
          <w:rFonts w:eastAsia="仿宋_GB2312"/>
        </w:rPr>
      </w:pPr>
    </w:p>
    <w:p w:rsidR="005B1FD9" w:rsidRPr="009F54A0" w:rsidRDefault="005B1FD9" w:rsidP="005B1FD9">
      <w:pPr>
        <w:spacing w:line="600" w:lineRule="exact"/>
        <w:ind w:firstLine="0"/>
        <w:rPr>
          <w:rFonts w:eastAsia="仿宋_GB2312"/>
        </w:rPr>
      </w:pPr>
    </w:p>
    <w:p w:rsidR="005B1FD9" w:rsidRPr="009F54A0" w:rsidRDefault="005B1FD9" w:rsidP="005B1FD9">
      <w:pPr>
        <w:spacing w:line="600" w:lineRule="exact"/>
        <w:ind w:firstLine="0"/>
        <w:rPr>
          <w:rFonts w:eastAsia="楷体_GB2312"/>
        </w:rPr>
      </w:pPr>
    </w:p>
    <w:p w:rsidR="005B1FD9" w:rsidRPr="009F54A0" w:rsidRDefault="005B1FD9" w:rsidP="005B1FD9">
      <w:pPr>
        <w:spacing w:line="600" w:lineRule="exact"/>
        <w:ind w:firstLine="0"/>
        <w:rPr>
          <w:rFonts w:eastAsia="楷体_GB2312"/>
        </w:rPr>
      </w:pPr>
    </w:p>
    <w:p w:rsidR="005B1FD9" w:rsidRPr="009F54A0" w:rsidRDefault="005B1FD9" w:rsidP="005B1FD9">
      <w:pPr>
        <w:spacing w:line="600" w:lineRule="exact"/>
        <w:ind w:firstLine="0"/>
        <w:rPr>
          <w:rFonts w:eastAsia="楷体_GB2312"/>
        </w:rPr>
      </w:pPr>
    </w:p>
    <w:p w:rsidR="005B1FD9" w:rsidRPr="009F54A0" w:rsidRDefault="005B1FD9" w:rsidP="005B1FD9">
      <w:pPr>
        <w:spacing w:line="600" w:lineRule="exact"/>
        <w:ind w:firstLine="0"/>
        <w:rPr>
          <w:rFonts w:eastAsia="楷体_GB2312"/>
        </w:rPr>
      </w:pPr>
    </w:p>
    <w:p w:rsidR="005B1FD9" w:rsidRPr="009F54A0" w:rsidRDefault="005B1FD9" w:rsidP="005B1FD9">
      <w:pPr>
        <w:spacing w:line="600" w:lineRule="exact"/>
        <w:ind w:firstLine="0"/>
        <w:rPr>
          <w:rFonts w:eastAsia="楷体_GB2312"/>
        </w:rPr>
      </w:pPr>
    </w:p>
    <w:p w:rsidR="005B1FD9" w:rsidRPr="009F54A0" w:rsidRDefault="005B1FD9" w:rsidP="005B1FD9">
      <w:pPr>
        <w:spacing w:line="600" w:lineRule="exact"/>
        <w:ind w:firstLine="0"/>
        <w:rPr>
          <w:rFonts w:eastAsia="楷体_GB2312"/>
        </w:rPr>
      </w:pPr>
    </w:p>
    <w:p w:rsidR="005B5088" w:rsidRPr="009F54A0" w:rsidRDefault="00B139F2">
      <w:pPr>
        <w:spacing w:line="600" w:lineRule="exact"/>
        <w:jc w:val="left"/>
        <w:rPr>
          <w:rFonts w:eastAsia="楷体_GB2312"/>
        </w:rPr>
      </w:pPr>
      <w:r w:rsidRPr="009F54A0">
        <w:rPr>
          <w:rFonts w:eastAsia="楷体_GB2312"/>
        </w:rPr>
        <w:lastRenderedPageBreak/>
        <w:t>（二）依申请公开</w:t>
      </w:r>
    </w:p>
    <w:p w:rsidR="005B5088" w:rsidRPr="009F54A0" w:rsidRDefault="00B139F2">
      <w:pPr>
        <w:spacing w:line="580" w:lineRule="exact"/>
        <w:ind w:firstLineChars="200" w:firstLine="640"/>
        <w:jc w:val="left"/>
        <w:rPr>
          <w:rFonts w:eastAsia="仿宋_GB2312"/>
        </w:rPr>
      </w:pPr>
      <w:r w:rsidRPr="009F54A0">
        <w:rPr>
          <w:rFonts w:eastAsia="仿宋_GB2312"/>
          <w:szCs w:val="32"/>
          <w:lang w:bidi="ar"/>
        </w:rPr>
        <w:t>准确</w:t>
      </w:r>
      <w:r w:rsidRPr="009F54A0">
        <w:rPr>
          <w:rFonts w:eastAsia="仿宋_GB2312"/>
          <w:szCs w:val="32"/>
          <w:lang w:bidi="ar"/>
        </w:rPr>
        <w:t>理解并</w:t>
      </w:r>
      <w:r w:rsidRPr="009F54A0">
        <w:rPr>
          <w:rFonts w:eastAsia="仿宋_GB2312"/>
          <w:szCs w:val="32"/>
          <w:lang w:bidi="ar"/>
        </w:rPr>
        <w:t>把握依申请公开</w:t>
      </w:r>
      <w:r w:rsidRPr="009F54A0">
        <w:rPr>
          <w:rFonts w:eastAsia="仿宋_GB2312"/>
          <w:szCs w:val="32"/>
          <w:lang w:bidi="ar"/>
        </w:rPr>
        <w:t>的</w:t>
      </w:r>
      <w:r w:rsidRPr="009F54A0">
        <w:rPr>
          <w:rFonts w:eastAsia="仿宋_GB2312"/>
          <w:szCs w:val="32"/>
          <w:lang w:bidi="ar"/>
        </w:rPr>
        <w:t>各项规定，</w:t>
      </w:r>
      <w:r w:rsidRPr="009F54A0">
        <w:rPr>
          <w:rFonts w:eastAsia="仿宋_GB2312"/>
          <w:szCs w:val="32"/>
          <w:lang w:bidi="ar"/>
        </w:rPr>
        <w:t>明确</w:t>
      </w:r>
      <w:r w:rsidRPr="009F54A0">
        <w:rPr>
          <w:rFonts w:eastAsia="仿宋_GB2312"/>
          <w:szCs w:val="32"/>
          <w:lang w:bidi="ar"/>
        </w:rPr>
        <w:t>依申请公开答复</w:t>
      </w:r>
      <w:r w:rsidRPr="009F54A0">
        <w:rPr>
          <w:rFonts w:eastAsia="仿宋_GB2312"/>
          <w:szCs w:val="32"/>
          <w:lang w:bidi="ar"/>
        </w:rPr>
        <w:t>审查程序，</w:t>
      </w:r>
      <w:r w:rsidRPr="009F54A0">
        <w:rPr>
          <w:rFonts w:eastAsia="仿宋_GB2312"/>
          <w:szCs w:val="32"/>
          <w:lang w:bidi="ar"/>
        </w:rPr>
        <w:t>对收到的</w:t>
      </w:r>
      <w:r w:rsidRPr="009F54A0">
        <w:rPr>
          <w:rFonts w:eastAsia="仿宋_GB2312"/>
          <w:szCs w:val="32"/>
          <w:lang w:bidi="ar"/>
        </w:rPr>
        <w:t>依申请公开</w:t>
      </w:r>
      <w:r w:rsidRPr="009F54A0">
        <w:rPr>
          <w:rFonts w:eastAsia="仿宋_GB2312"/>
          <w:szCs w:val="32"/>
          <w:lang w:bidi="ar"/>
        </w:rPr>
        <w:t>信件</w:t>
      </w:r>
      <w:r w:rsidRPr="009F54A0">
        <w:rPr>
          <w:rFonts w:eastAsia="仿宋_GB2312"/>
          <w:szCs w:val="32"/>
          <w:lang w:bidi="ar"/>
        </w:rPr>
        <w:t>做好登记、办理、审核、答复、归档等各环节工作，</w:t>
      </w:r>
      <w:r w:rsidRPr="009F54A0">
        <w:rPr>
          <w:rFonts w:eastAsia="仿宋_GB2312"/>
          <w:szCs w:val="32"/>
          <w:lang w:bidi="ar"/>
        </w:rPr>
        <w:t>同时</w:t>
      </w:r>
      <w:r w:rsidRPr="009F54A0">
        <w:rPr>
          <w:rFonts w:eastAsia="仿宋_GB2312"/>
          <w:szCs w:val="32"/>
          <w:lang w:bidi="ar"/>
        </w:rPr>
        <w:t>加强分析</w:t>
      </w:r>
      <w:proofErr w:type="gramStart"/>
      <w:r w:rsidRPr="009F54A0">
        <w:rPr>
          <w:rFonts w:eastAsia="仿宋_GB2312"/>
          <w:szCs w:val="32"/>
          <w:lang w:bidi="ar"/>
        </w:rPr>
        <w:t>研</w:t>
      </w:r>
      <w:proofErr w:type="gramEnd"/>
      <w:r w:rsidRPr="009F54A0">
        <w:rPr>
          <w:rFonts w:eastAsia="仿宋_GB2312"/>
          <w:szCs w:val="32"/>
          <w:lang w:bidi="ar"/>
        </w:rPr>
        <w:t>判</w:t>
      </w:r>
      <w:r w:rsidRPr="009F54A0">
        <w:rPr>
          <w:rFonts w:eastAsia="仿宋_GB2312"/>
          <w:szCs w:val="32"/>
          <w:lang w:bidi="ar"/>
        </w:rPr>
        <w:t>，提升答复内容的精准度和满意度。</w:t>
      </w:r>
      <w:r w:rsidRPr="009F54A0">
        <w:rPr>
          <w:rFonts w:eastAsia="仿宋_GB2312"/>
        </w:rPr>
        <w:t>2024</w:t>
      </w:r>
      <w:r w:rsidRPr="009F54A0">
        <w:rPr>
          <w:rFonts w:eastAsia="仿宋_GB2312"/>
        </w:rPr>
        <w:t>年未收到政府信息公开申请，上年度结转</w:t>
      </w:r>
      <w:r w:rsidRPr="009F54A0">
        <w:rPr>
          <w:rFonts w:eastAsia="仿宋_GB2312"/>
        </w:rPr>
        <w:t>0</w:t>
      </w:r>
      <w:r w:rsidRPr="009F54A0">
        <w:rPr>
          <w:rFonts w:eastAsia="仿宋_GB2312"/>
        </w:rPr>
        <w:t>件。</w:t>
      </w:r>
      <w:r w:rsidRPr="009F54A0">
        <w:rPr>
          <w:rFonts w:eastAsia="仿宋_GB2312"/>
        </w:rPr>
        <w:t>未因政府信息公开被申请行政复议、提起行政诉讼。</w:t>
      </w:r>
    </w:p>
    <w:p w:rsidR="005B5088" w:rsidRPr="009F54A0" w:rsidRDefault="00B139F2">
      <w:pPr>
        <w:spacing w:line="600" w:lineRule="exact"/>
        <w:jc w:val="left"/>
        <w:rPr>
          <w:rFonts w:eastAsia="楷体_GB2312"/>
        </w:rPr>
      </w:pPr>
      <w:r w:rsidRPr="009F54A0">
        <w:rPr>
          <w:rFonts w:eastAsia="楷体_GB2312"/>
        </w:rPr>
        <w:t>（三）政府信息管理</w:t>
      </w:r>
    </w:p>
    <w:p w:rsidR="00482DFD" w:rsidRPr="009F54A0" w:rsidRDefault="00B139F2">
      <w:pPr>
        <w:spacing w:line="600" w:lineRule="exact"/>
        <w:jc w:val="left"/>
        <w:rPr>
          <w:rFonts w:eastAsia="仿宋_GB2312"/>
        </w:rPr>
      </w:pPr>
      <w:r w:rsidRPr="009F54A0">
        <w:rPr>
          <w:rFonts w:eastAsia="仿宋_GB2312"/>
        </w:rPr>
        <w:t>编制</w:t>
      </w:r>
      <w:r w:rsidRPr="009F54A0">
        <w:rPr>
          <w:rFonts w:eastAsia="仿宋_GB2312"/>
        </w:rPr>
        <w:t>《高青县</w:t>
      </w:r>
      <w:r w:rsidRPr="009F54A0">
        <w:rPr>
          <w:rFonts w:eastAsia="仿宋_GB2312"/>
        </w:rPr>
        <w:t>审计</w:t>
      </w:r>
      <w:r w:rsidRPr="009F54A0">
        <w:rPr>
          <w:rFonts w:eastAsia="仿宋_GB2312"/>
        </w:rPr>
        <w:t>局主动公开事项目录》，</w:t>
      </w:r>
      <w:r w:rsidR="00482DFD" w:rsidRPr="009F54A0">
        <w:rPr>
          <w:rFonts w:eastAsia="仿宋_GB2312"/>
        </w:rPr>
        <w:t>梳理审计领域法定公开事项，进一步规范公开时限和公开渠道。做好县政府门户网站和政务新媒体信息管理，年内整改</w:t>
      </w:r>
      <w:proofErr w:type="gramStart"/>
      <w:r w:rsidR="00482DFD" w:rsidRPr="009F54A0">
        <w:rPr>
          <w:rFonts w:eastAsia="仿宋_GB2312"/>
        </w:rPr>
        <w:t>错敏词</w:t>
      </w:r>
      <w:proofErr w:type="gramEnd"/>
      <w:r w:rsidR="00482DFD" w:rsidRPr="009F54A0">
        <w:rPr>
          <w:rFonts w:eastAsia="仿宋_GB2312"/>
        </w:rPr>
        <w:t>等问题</w:t>
      </w:r>
      <w:r w:rsidR="00482DFD" w:rsidRPr="009F54A0">
        <w:rPr>
          <w:rFonts w:eastAsia="仿宋_GB2312"/>
        </w:rPr>
        <w:t>5</w:t>
      </w:r>
      <w:r w:rsidR="00482DFD" w:rsidRPr="009F54A0">
        <w:rPr>
          <w:rFonts w:eastAsia="仿宋_GB2312"/>
        </w:rPr>
        <w:t>处。</w:t>
      </w:r>
      <w:r w:rsidRPr="009F54A0">
        <w:rPr>
          <w:rFonts w:eastAsia="仿宋_GB2312"/>
        </w:rPr>
        <w:t>建立政府信息保密审核制度，</w:t>
      </w:r>
      <w:r w:rsidRPr="009F54A0">
        <w:rPr>
          <w:rFonts w:eastAsia="仿宋_GB2312"/>
        </w:rPr>
        <w:t>按照</w:t>
      </w:r>
      <w:r w:rsidRPr="009F54A0">
        <w:rPr>
          <w:rFonts w:eastAsia="仿宋_GB2312"/>
        </w:rPr>
        <w:t>“</w:t>
      </w:r>
      <w:r w:rsidRPr="009F54A0">
        <w:rPr>
          <w:rFonts w:eastAsia="仿宋_GB2312"/>
        </w:rPr>
        <w:t>以公开为常态、不公开为例外</w:t>
      </w:r>
      <w:r w:rsidRPr="009F54A0">
        <w:rPr>
          <w:rFonts w:eastAsia="仿宋_GB2312"/>
        </w:rPr>
        <w:t>”</w:t>
      </w:r>
      <w:r w:rsidRPr="009F54A0">
        <w:rPr>
          <w:rFonts w:eastAsia="仿宋_GB2312"/>
        </w:rPr>
        <w:t>的</w:t>
      </w:r>
      <w:r w:rsidRPr="009F54A0">
        <w:rPr>
          <w:rFonts w:eastAsia="仿宋_GB2312"/>
        </w:rPr>
        <w:t>原则，</w:t>
      </w:r>
      <w:r w:rsidRPr="009F54A0">
        <w:rPr>
          <w:rFonts w:eastAsia="仿宋_GB2312"/>
        </w:rPr>
        <w:t>严格落实信息公开源头把关机制，</w:t>
      </w:r>
      <w:r w:rsidRPr="009F54A0">
        <w:rPr>
          <w:rFonts w:eastAsia="仿宋_GB2312"/>
        </w:rPr>
        <w:t>明确公开事项的审查程序和责任，同时</w:t>
      </w:r>
      <w:r w:rsidRPr="009F54A0">
        <w:rPr>
          <w:rFonts w:eastAsia="仿宋_GB2312"/>
        </w:rPr>
        <w:t>由</w:t>
      </w:r>
      <w:r w:rsidRPr="009F54A0">
        <w:rPr>
          <w:rFonts w:eastAsia="仿宋_GB2312"/>
        </w:rPr>
        <w:t>局</w:t>
      </w:r>
      <w:r w:rsidRPr="009F54A0">
        <w:rPr>
          <w:rFonts w:eastAsia="仿宋_GB2312"/>
        </w:rPr>
        <w:t>办公室牵头</w:t>
      </w:r>
      <w:r w:rsidRPr="009F54A0">
        <w:rPr>
          <w:rFonts w:eastAsia="仿宋_GB2312"/>
        </w:rPr>
        <w:t>细化分解审计公开事项，</w:t>
      </w:r>
      <w:r w:rsidRPr="009F54A0">
        <w:rPr>
          <w:rFonts w:eastAsia="仿宋_GB2312"/>
        </w:rPr>
        <w:t>加强公开文稿内容审核，</w:t>
      </w:r>
      <w:r w:rsidRPr="009F54A0">
        <w:rPr>
          <w:rFonts w:eastAsia="仿宋_GB2312"/>
        </w:rPr>
        <w:t>经主要负责同志审签后进行公开</w:t>
      </w:r>
      <w:r w:rsidRPr="009F54A0">
        <w:rPr>
          <w:rFonts w:eastAsia="仿宋_GB2312"/>
        </w:rPr>
        <w:t>，</w:t>
      </w:r>
      <w:r w:rsidRPr="009F54A0">
        <w:rPr>
          <w:rFonts w:eastAsia="仿宋_GB2312"/>
        </w:rPr>
        <w:t>从严把好政治关、政策关、文字关、保密关。</w:t>
      </w:r>
    </w:p>
    <w:p w:rsidR="005B5088" w:rsidRPr="009F54A0" w:rsidRDefault="00B139F2">
      <w:pPr>
        <w:spacing w:line="600" w:lineRule="exact"/>
        <w:jc w:val="left"/>
        <w:rPr>
          <w:rFonts w:eastAsia="楷体_GB2312"/>
        </w:rPr>
      </w:pPr>
      <w:r w:rsidRPr="009F54A0">
        <w:rPr>
          <w:rFonts w:eastAsia="楷体_GB2312"/>
        </w:rPr>
        <w:t>（四）政府信息公开平台建设</w:t>
      </w:r>
    </w:p>
    <w:p w:rsidR="00482DFD" w:rsidRPr="009F54A0" w:rsidRDefault="00482DFD">
      <w:pPr>
        <w:spacing w:line="600" w:lineRule="exact"/>
        <w:jc w:val="left"/>
        <w:rPr>
          <w:rFonts w:eastAsia="仿宋_GB2312"/>
        </w:rPr>
      </w:pPr>
      <w:r w:rsidRPr="009F54A0">
        <w:rPr>
          <w:rFonts w:eastAsia="仿宋_GB2312"/>
        </w:rPr>
        <w:t>坚持将县政府门户网站作为政府信息公开第一平台，优化栏目设置，年内开设</w:t>
      </w:r>
      <w:r w:rsidRPr="009F54A0">
        <w:rPr>
          <w:rFonts w:eastAsia="仿宋_GB2312"/>
        </w:rPr>
        <w:t>“</w:t>
      </w:r>
      <w:r w:rsidRPr="009F54A0">
        <w:rPr>
          <w:rFonts w:eastAsia="仿宋_GB2312"/>
        </w:rPr>
        <w:t>年度重点工作</w:t>
      </w:r>
      <w:r w:rsidRPr="009F54A0">
        <w:rPr>
          <w:rFonts w:eastAsia="仿宋_GB2312"/>
        </w:rPr>
        <w:t>”</w:t>
      </w:r>
      <w:r w:rsidRPr="009F54A0">
        <w:rPr>
          <w:rFonts w:eastAsia="仿宋_GB2312"/>
        </w:rPr>
        <w:t>、</w:t>
      </w:r>
      <w:r w:rsidRPr="009F54A0">
        <w:rPr>
          <w:rFonts w:eastAsia="仿宋_GB2312"/>
        </w:rPr>
        <w:t>“</w:t>
      </w:r>
      <w:r w:rsidRPr="009F54A0">
        <w:rPr>
          <w:rFonts w:eastAsia="仿宋_GB2312"/>
        </w:rPr>
        <w:t>权责清单</w:t>
      </w:r>
      <w:r w:rsidRPr="009F54A0">
        <w:rPr>
          <w:rFonts w:eastAsia="仿宋_GB2312"/>
        </w:rPr>
        <w:t>”2</w:t>
      </w:r>
      <w:r w:rsidRPr="009F54A0">
        <w:rPr>
          <w:rFonts w:eastAsia="仿宋_GB2312"/>
        </w:rPr>
        <w:t>个栏目，关停信息更新不及时栏目</w:t>
      </w:r>
      <w:r w:rsidRPr="009F54A0">
        <w:rPr>
          <w:rFonts w:eastAsia="仿宋_GB2312"/>
        </w:rPr>
        <w:t>1</w:t>
      </w:r>
      <w:r w:rsidRPr="009F54A0">
        <w:rPr>
          <w:rFonts w:eastAsia="仿宋_GB2312"/>
        </w:rPr>
        <w:t>个。落实政务新媒体</w:t>
      </w:r>
      <w:r w:rsidRPr="009F54A0">
        <w:rPr>
          <w:rFonts w:eastAsia="仿宋_GB2312"/>
        </w:rPr>
        <w:t>“</w:t>
      </w:r>
      <w:r w:rsidRPr="009F54A0">
        <w:rPr>
          <w:rFonts w:eastAsia="仿宋_GB2312"/>
        </w:rPr>
        <w:t>瘦身提质</w:t>
      </w:r>
      <w:r w:rsidRPr="009F54A0">
        <w:rPr>
          <w:rFonts w:eastAsia="仿宋_GB2312"/>
        </w:rPr>
        <w:t>”</w:t>
      </w:r>
      <w:r w:rsidRPr="009F54A0">
        <w:rPr>
          <w:rFonts w:eastAsia="仿宋_GB2312"/>
        </w:rPr>
        <w:t>工作部署，规范新媒体开设、运行、备案，年内关停政务新媒体账号</w:t>
      </w:r>
      <w:r w:rsidRPr="009F54A0">
        <w:rPr>
          <w:rFonts w:eastAsia="仿宋_GB2312"/>
        </w:rPr>
        <w:t>1</w:t>
      </w:r>
      <w:r w:rsidRPr="009F54A0">
        <w:rPr>
          <w:rFonts w:eastAsia="仿宋_GB2312"/>
        </w:rPr>
        <w:t>个（</w:t>
      </w:r>
      <w:r w:rsidRPr="009F54A0">
        <w:rPr>
          <w:rFonts w:eastAsia="仿宋_GB2312"/>
        </w:rPr>
        <w:t>“</w:t>
      </w:r>
      <w:r w:rsidRPr="009F54A0">
        <w:rPr>
          <w:rFonts w:eastAsia="仿宋_GB2312"/>
        </w:rPr>
        <w:t>高青审计</w:t>
      </w:r>
      <w:r w:rsidRPr="009F54A0">
        <w:rPr>
          <w:rFonts w:eastAsia="仿宋_GB2312"/>
        </w:rPr>
        <w:t>”</w:t>
      </w:r>
      <w:proofErr w:type="gramStart"/>
      <w:r w:rsidRPr="009F54A0">
        <w:rPr>
          <w:rFonts w:eastAsia="仿宋_GB2312"/>
        </w:rPr>
        <w:t>微信公众号</w:t>
      </w:r>
      <w:proofErr w:type="gramEnd"/>
      <w:r w:rsidRPr="009F54A0">
        <w:rPr>
          <w:rFonts w:eastAsia="仿宋_GB2312"/>
        </w:rPr>
        <w:t>）。</w:t>
      </w:r>
    </w:p>
    <w:p w:rsidR="005B5088" w:rsidRPr="009F54A0" w:rsidRDefault="00B139F2" w:rsidP="00482DFD">
      <w:pPr>
        <w:spacing w:line="600" w:lineRule="exact"/>
        <w:jc w:val="left"/>
        <w:rPr>
          <w:rFonts w:eastAsia="楷体_GB2312"/>
        </w:rPr>
      </w:pPr>
      <w:r w:rsidRPr="009F54A0">
        <w:rPr>
          <w:rFonts w:eastAsia="楷体_GB2312"/>
        </w:rPr>
        <w:lastRenderedPageBreak/>
        <w:t>（五）监督保障</w:t>
      </w:r>
    </w:p>
    <w:p w:rsidR="00482DFD" w:rsidRPr="009F54A0" w:rsidRDefault="00482DFD" w:rsidP="004C7201">
      <w:pPr>
        <w:spacing w:line="600" w:lineRule="exact"/>
        <w:jc w:val="left"/>
        <w:rPr>
          <w:rFonts w:eastAsia="仿宋_GB2312"/>
        </w:rPr>
      </w:pPr>
      <w:r w:rsidRPr="009F54A0">
        <w:rPr>
          <w:rFonts w:eastAsia="仿宋_GB2312"/>
        </w:rPr>
        <w:t>加强组织领导，单位主要负责同志召开会议研究政务公开工作</w:t>
      </w:r>
      <w:r w:rsidRPr="009F54A0">
        <w:rPr>
          <w:rFonts w:eastAsia="仿宋_GB2312"/>
        </w:rPr>
        <w:t>1</w:t>
      </w:r>
      <w:r w:rsidRPr="009F54A0">
        <w:rPr>
          <w:rFonts w:eastAsia="仿宋_GB2312"/>
        </w:rPr>
        <w:t>次，分管负责同志定期对工作落实情况进行调度</w:t>
      </w:r>
      <w:r w:rsidR="004C7201" w:rsidRPr="009F54A0">
        <w:rPr>
          <w:rFonts w:eastAsia="仿宋_GB2312"/>
        </w:rPr>
        <w:t>，办公室继续牵头负责政务公开工作，配备</w:t>
      </w:r>
      <w:r w:rsidR="004C7201" w:rsidRPr="009F54A0">
        <w:rPr>
          <w:rFonts w:eastAsia="仿宋_GB2312"/>
        </w:rPr>
        <w:t>1</w:t>
      </w:r>
      <w:r w:rsidR="004C7201" w:rsidRPr="009F54A0">
        <w:rPr>
          <w:rFonts w:eastAsia="仿宋_GB2312"/>
        </w:rPr>
        <w:t>名专职人员。强化任务落实，将公开任务落实到</w:t>
      </w:r>
      <w:r w:rsidR="004C7201" w:rsidRPr="009F54A0">
        <w:rPr>
          <w:rFonts w:eastAsia="仿宋_GB2312"/>
        </w:rPr>
        <w:t>5</w:t>
      </w:r>
      <w:r w:rsidR="004C7201" w:rsidRPr="009F54A0">
        <w:rPr>
          <w:rFonts w:eastAsia="仿宋_GB2312"/>
        </w:rPr>
        <w:t>个责任科室，严格按照时时间节点公开信息。加大培训力度，制定培训计划并组织开展培训</w:t>
      </w:r>
      <w:r w:rsidR="004C7201" w:rsidRPr="009F54A0">
        <w:rPr>
          <w:rFonts w:eastAsia="仿宋_GB2312"/>
        </w:rPr>
        <w:t>2</w:t>
      </w:r>
      <w:r w:rsidR="004C7201" w:rsidRPr="009F54A0">
        <w:rPr>
          <w:rFonts w:eastAsia="仿宋_GB2312"/>
        </w:rPr>
        <w:t>次，提高了工作人员业务水平。</w:t>
      </w:r>
    </w:p>
    <w:p w:rsidR="005B5088" w:rsidRPr="009F54A0" w:rsidRDefault="00B139F2">
      <w:pPr>
        <w:spacing w:afterLines="50" w:after="156" w:line="240" w:lineRule="auto"/>
        <w:ind w:firstLineChars="200" w:firstLine="640"/>
        <w:rPr>
          <w:rFonts w:eastAsia="黑体"/>
          <w:szCs w:val="32"/>
        </w:rPr>
      </w:pPr>
      <w:r w:rsidRPr="009F54A0">
        <w:rPr>
          <w:rFonts w:eastAsia="黑体"/>
          <w:szCs w:val="32"/>
        </w:rPr>
        <w:t>二、主动公开政府信息情况</w:t>
      </w:r>
    </w:p>
    <w:tbl>
      <w:tblPr>
        <w:tblStyle w:val="a7"/>
        <w:tblW w:w="8981" w:type="dxa"/>
        <w:jc w:val="center"/>
        <w:tblInd w:w="-459" w:type="dxa"/>
        <w:tblLayout w:type="fixed"/>
        <w:tblLook w:val="04A0" w:firstRow="1" w:lastRow="0" w:firstColumn="1" w:lastColumn="0" w:noHBand="0" w:noVBand="1"/>
      </w:tblPr>
      <w:tblGrid>
        <w:gridCol w:w="2589"/>
        <w:gridCol w:w="2130"/>
        <w:gridCol w:w="2131"/>
        <w:gridCol w:w="2131"/>
      </w:tblGrid>
      <w:tr w:rsidR="005B5088" w:rsidRPr="009F54A0">
        <w:trPr>
          <w:trHeight w:hRule="exact" w:val="567"/>
          <w:jc w:val="center"/>
        </w:trPr>
        <w:tc>
          <w:tcPr>
            <w:tcW w:w="8981" w:type="dxa"/>
            <w:gridSpan w:val="4"/>
            <w:vAlign w:val="center"/>
          </w:tcPr>
          <w:p w:rsidR="005B5088" w:rsidRPr="009F54A0" w:rsidRDefault="00B139F2">
            <w:pPr>
              <w:spacing w:line="240" w:lineRule="auto"/>
              <w:ind w:firstLine="0"/>
              <w:jc w:val="center"/>
              <w:rPr>
                <w:rFonts w:eastAsia="黑体"/>
                <w:sz w:val="20"/>
              </w:rPr>
            </w:pPr>
            <w:r w:rsidRPr="009F54A0">
              <w:rPr>
                <w:rFonts w:eastAsia="宋体"/>
                <w:snapToGrid/>
                <w:color w:val="000000"/>
                <w:sz w:val="20"/>
              </w:rPr>
              <w:t>第二十条第（一）项</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jc w:val="center"/>
              <w:rPr>
                <w:rFonts w:eastAsia="宋体"/>
                <w:snapToGrid/>
                <w:color w:val="000000"/>
                <w:sz w:val="20"/>
              </w:rPr>
            </w:pPr>
            <w:r w:rsidRPr="009F54A0">
              <w:rPr>
                <w:rFonts w:eastAsia="宋体"/>
                <w:snapToGrid/>
                <w:color w:val="000000"/>
                <w:sz w:val="20"/>
              </w:rPr>
              <w:t>信息内容</w:t>
            </w:r>
          </w:p>
        </w:tc>
        <w:tc>
          <w:tcPr>
            <w:tcW w:w="2130" w:type="dxa"/>
            <w:vAlign w:val="center"/>
          </w:tcPr>
          <w:p w:rsidR="005B5088" w:rsidRPr="009F54A0" w:rsidRDefault="00B139F2">
            <w:pPr>
              <w:widowControl/>
              <w:autoSpaceDE/>
              <w:autoSpaceDN/>
              <w:snapToGrid/>
              <w:spacing w:line="240" w:lineRule="auto"/>
              <w:ind w:firstLine="0"/>
              <w:jc w:val="center"/>
              <w:rPr>
                <w:rFonts w:eastAsia="宋体"/>
                <w:snapToGrid/>
                <w:sz w:val="20"/>
              </w:rPr>
            </w:pPr>
            <w:r w:rsidRPr="009F54A0">
              <w:rPr>
                <w:rFonts w:eastAsia="宋体"/>
                <w:snapToGrid/>
                <w:color w:val="000000"/>
                <w:sz w:val="20"/>
              </w:rPr>
              <w:t>本年</w:t>
            </w:r>
            <w:r w:rsidRPr="009F54A0">
              <w:rPr>
                <w:rFonts w:eastAsia="宋体"/>
                <w:snapToGrid/>
                <w:sz w:val="20"/>
              </w:rPr>
              <w:t>制</w:t>
            </w:r>
            <w:r w:rsidRPr="009F54A0">
              <w:rPr>
                <w:rFonts w:eastAsia="宋体"/>
                <w:snapToGrid/>
                <w:sz w:val="20"/>
              </w:rPr>
              <w:t>发件</w:t>
            </w:r>
            <w:r w:rsidRPr="009F54A0">
              <w:rPr>
                <w:rFonts w:eastAsia="宋体"/>
                <w:snapToGrid/>
                <w:sz w:val="20"/>
              </w:rPr>
              <w:t>数</w:t>
            </w:r>
          </w:p>
        </w:tc>
        <w:tc>
          <w:tcPr>
            <w:tcW w:w="2131" w:type="dxa"/>
            <w:vAlign w:val="center"/>
          </w:tcPr>
          <w:p w:rsidR="005B5088" w:rsidRPr="009F54A0" w:rsidRDefault="00B139F2">
            <w:pPr>
              <w:widowControl/>
              <w:autoSpaceDE/>
              <w:autoSpaceDN/>
              <w:snapToGrid/>
              <w:spacing w:line="240" w:lineRule="auto"/>
              <w:ind w:firstLine="0"/>
              <w:jc w:val="center"/>
              <w:rPr>
                <w:rFonts w:eastAsia="宋体"/>
                <w:snapToGrid/>
                <w:sz w:val="20"/>
              </w:rPr>
            </w:pPr>
            <w:r w:rsidRPr="009F54A0">
              <w:rPr>
                <w:rFonts w:eastAsia="宋体"/>
                <w:snapToGrid/>
                <w:color w:val="000000"/>
                <w:sz w:val="20"/>
              </w:rPr>
              <w:t>本年废止件数</w:t>
            </w:r>
          </w:p>
        </w:tc>
        <w:tc>
          <w:tcPr>
            <w:tcW w:w="2131" w:type="dxa"/>
            <w:vAlign w:val="center"/>
          </w:tcPr>
          <w:p w:rsidR="005B5088" w:rsidRPr="009F54A0" w:rsidRDefault="00B139F2">
            <w:pPr>
              <w:widowControl/>
              <w:autoSpaceDE/>
              <w:autoSpaceDN/>
              <w:snapToGrid/>
              <w:spacing w:line="240" w:lineRule="auto"/>
              <w:ind w:firstLine="0"/>
              <w:jc w:val="center"/>
              <w:rPr>
                <w:rFonts w:eastAsia="宋体"/>
                <w:snapToGrid/>
                <w:sz w:val="20"/>
              </w:rPr>
            </w:pPr>
            <w:r w:rsidRPr="009F54A0">
              <w:rPr>
                <w:rFonts w:eastAsia="宋体"/>
                <w:snapToGrid/>
                <w:color w:val="000000"/>
                <w:sz w:val="20"/>
              </w:rPr>
              <w:t>现行有效件</w:t>
            </w:r>
            <w:r w:rsidRPr="009F54A0">
              <w:rPr>
                <w:rFonts w:eastAsia="宋体"/>
                <w:snapToGrid/>
                <w:sz w:val="20"/>
              </w:rPr>
              <w:t>数</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rPr>
                <w:rFonts w:eastAsia="宋体"/>
                <w:snapToGrid/>
                <w:color w:val="000000"/>
                <w:sz w:val="20"/>
              </w:rPr>
            </w:pPr>
            <w:r w:rsidRPr="009F54A0">
              <w:rPr>
                <w:rFonts w:eastAsia="宋体"/>
                <w:snapToGrid/>
                <w:color w:val="000000"/>
                <w:sz w:val="20"/>
              </w:rPr>
              <w:t>规章</w:t>
            </w:r>
          </w:p>
        </w:tc>
        <w:tc>
          <w:tcPr>
            <w:tcW w:w="2130" w:type="dxa"/>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c>
          <w:tcPr>
            <w:tcW w:w="2131" w:type="dxa"/>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c>
          <w:tcPr>
            <w:tcW w:w="2131" w:type="dxa"/>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rPr>
                <w:rFonts w:eastAsia="宋体"/>
                <w:snapToGrid/>
                <w:color w:val="000000"/>
                <w:sz w:val="20"/>
              </w:rPr>
            </w:pPr>
            <w:r w:rsidRPr="009F54A0">
              <w:rPr>
                <w:rFonts w:eastAsia="宋体"/>
                <w:snapToGrid/>
                <w:color w:val="000000"/>
                <w:sz w:val="20"/>
              </w:rPr>
              <w:t>行政规范性文件</w:t>
            </w:r>
          </w:p>
        </w:tc>
        <w:tc>
          <w:tcPr>
            <w:tcW w:w="2130" w:type="dxa"/>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c>
          <w:tcPr>
            <w:tcW w:w="2131" w:type="dxa"/>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c>
          <w:tcPr>
            <w:tcW w:w="2131" w:type="dxa"/>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r>
      <w:tr w:rsidR="005B5088" w:rsidRPr="009F54A0">
        <w:trPr>
          <w:trHeight w:hRule="exact" w:val="567"/>
          <w:jc w:val="center"/>
        </w:trPr>
        <w:tc>
          <w:tcPr>
            <w:tcW w:w="8981" w:type="dxa"/>
            <w:gridSpan w:val="4"/>
            <w:vAlign w:val="center"/>
          </w:tcPr>
          <w:p w:rsidR="005B5088" w:rsidRPr="009F54A0" w:rsidRDefault="00B139F2">
            <w:pPr>
              <w:spacing w:line="240" w:lineRule="auto"/>
              <w:ind w:firstLine="0"/>
              <w:jc w:val="center"/>
              <w:rPr>
                <w:rFonts w:eastAsia="宋体"/>
                <w:snapToGrid/>
                <w:color w:val="000000"/>
                <w:sz w:val="20"/>
              </w:rPr>
            </w:pPr>
            <w:r w:rsidRPr="009F54A0">
              <w:rPr>
                <w:rFonts w:eastAsia="宋体"/>
                <w:snapToGrid/>
                <w:color w:val="000000"/>
                <w:sz w:val="20"/>
              </w:rPr>
              <w:t>第二十条第（五）项</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jc w:val="center"/>
              <w:rPr>
                <w:rFonts w:eastAsia="宋体"/>
                <w:snapToGrid/>
                <w:color w:val="000000"/>
                <w:sz w:val="20"/>
              </w:rPr>
            </w:pPr>
            <w:r w:rsidRPr="009F54A0">
              <w:rPr>
                <w:rFonts w:eastAsia="宋体"/>
                <w:snapToGrid/>
                <w:color w:val="000000"/>
                <w:sz w:val="20"/>
              </w:rPr>
              <w:t>信息内容</w:t>
            </w:r>
          </w:p>
        </w:tc>
        <w:tc>
          <w:tcPr>
            <w:tcW w:w="6392" w:type="dxa"/>
            <w:gridSpan w:val="3"/>
            <w:vAlign w:val="center"/>
          </w:tcPr>
          <w:p w:rsidR="005B5088" w:rsidRPr="009F54A0" w:rsidRDefault="00B139F2">
            <w:pPr>
              <w:spacing w:line="240" w:lineRule="auto"/>
              <w:ind w:firstLine="0"/>
              <w:jc w:val="center"/>
              <w:rPr>
                <w:rFonts w:eastAsia="黑体"/>
                <w:sz w:val="20"/>
              </w:rPr>
            </w:pPr>
            <w:r w:rsidRPr="009F54A0">
              <w:rPr>
                <w:rFonts w:eastAsia="宋体"/>
                <w:snapToGrid/>
                <w:color w:val="000000"/>
                <w:sz w:val="20"/>
              </w:rPr>
              <w:t>本年处理决定数量</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rPr>
                <w:rFonts w:eastAsia="宋体"/>
                <w:snapToGrid/>
                <w:color w:val="000000"/>
                <w:sz w:val="20"/>
              </w:rPr>
            </w:pPr>
            <w:r w:rsidRPr="009F54A0">
              <w:rPr>
                <w:rFonts w:eastAsia="宋体"/>
                <w:snapToGrid/>
                <w:color w:val="000000"/>
                <w:sz w:val="20"/>
              </w:rPr>
              <w:t>行政许可</w:t>
            </w:r>
          </w:p>
        </w:tc>
        <w:tc>
          <w:tcPr>
            <w:tcW w:w="6392" w:type="dxa"/>
            <w:gridSpan w:val="3"/>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r>
      <w:tr w:rsidR="005B5088" w:rsidRPr="009F54A0">
        <w:trPr>
          <w:trHeight w:hRule="exact" w:val="567"/>
          <w:jc w:val="center"/>
        </w:trPr>
        <w:tc>
          <w:tcPr>
            <w:tcW w:w="8981" w:type="dxa"/>
            <w:gridSpan w:val="4"/>
            <w:vAlign w:val="center"/>
          </w:tcPr>
          <w:p w:rsidR="005B5088" w:rsidRPr="009F54A0" w:rsidRDefault="00B139F2">
            <w:pPr>
              <w:spacing w:line="240" w:lineRule="auto"/>
              <w:ind w:firstLine="0"/>
              <w:jc w:val="center"/>
              <w:rPr>
                <w:rFonts w:eastAsia="宋体"/>
                <w:snapToGrid/>
                <w:color w:val="000000"/>
                <w:sz w:val="20"/>
              </w:rPr>
            </w:pPr>
            <w:r w:rsidRPr="009F54A0">
              <w:rPr>
                <w:rFonts w:eastAsia="宋体"/>
                <w:snapToGrid/>
                <w:color w:val="000000"/>
                <w:sz w:val="20"/>
              </w:rPr>
              <w:t>第二十条第（六）项</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jc w:val="center"/>
              <w:rPr>
                <w:rFonts w:eastAsia="宋体"/>
                <w:snapToGrid/>
                <w:color w:val="000000"/>
                <w:sz w:val="20"/>
              </w:rPr>
            </w:pPr>
            <w:r w:rsidRPr="009F54A0">
              <w:rPr>
                <w:rFonts w:eastAsia="宋体"/>
                <w:snapToGrid/>
                <w:color w:val="000000"/>
                <w:sz w:val="20"/>
              </w:rPr>
              <w:t>信息内容</w:t>
            </w:r>
          </w:p>
        </w:tc>
        <w:tc>
          <w:tcPr>
            <w:tcW w:w="6392" w:type="dxa"/>
            <w:gridSpan w:val="3"/>
            <w:vAlign w:val="center"/>
          </w:tcPr>
          <w:p w:rsidR="005B5088" w:rsidRPr="009F54A0" w:rsidRDefault="00B139F2">
            <w:pPr>
              <w:spacing w:line="240" w:lineRule="auto"/>
              <w:ind w:firstLine="0"/>
              <w:jc w:val="center"/>
              <w:rPr>
                <w:rFonts w:eastAsia="黑体"/>
                <w:sz w:val="20"/>
              </w:rPr>
            </w:pPr>
            <w:r w:rsidRPr="009F54A0">
              <w:rPr>
                <w:rFonts w:eastAsia="宋体"/>
                <w:snapToGrid/>
                <w:color w:val="000000"/>
                <w:sz w:val="20"/>
              </w:rPr>
              <w:t>本年处理决定数量</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rPr>
                <w:rFonts w:eastAsia="宋体"/>
                <w:snapToGrid/>
                <w:color w:val="000000"/>
                <w:sz w:val="20"/>
              </w:rPr>
            </w:pPr>
            <w:r w:rsidRPr="009F54A0">
              <w:rPr>
                <w:rFonts w:eastAsia="宋体"/>
                <w:snapToGrid/>
                <w:color w:val="000000"/>
                <w:sz w:val="20"/>
              </w:rPr>
              <w:t>行政处罚</w:t>
            </w:r>
          </w:p>
        </w:tc>
        <w:tc>
          <w:tcPr>
            <w:tcW w:w="6392" w:type="dxa"/>
            <w:gridSpan w:val="3"/>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rPr>
                <w:rFonts w:eastAsia="宋体"/>
                <w:snapToGrid/>
                <w:color w:val="000000"/>
                <w:sz w:val="20"/>
              </w:rPr>
            </w:pPr>
            <w:r w:rsidRPr="009F54A0">
              <w:rPr>
                <w:rFonts w:eastAsia="宋体"/>
                <w:snapToGrid/>
                <w:color w:val="000000"/>
                <w:sz w:val="20"/>
              </w:rPr>
              <w:t>行政强制</w:t>
            </w:r>
          </w:p>
        </w:tc>
        <w:tc>
          <w:tcPr>
            <w:tcW w:w="6392" w:type="dxa"/>
            <w:gridSpan w:val="3"/>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r>
      <w:tr w:rsidR="005B5088" w:rsidRPr="009F54A0">
        <w:trPr>
          <w:trHeight w:hRule="exact" w:val="567"/>
          <w:jc w:val="center"/>
        </w:trPr>
        <w:tc>
          <w:tcPr>
            <w:tcW w:w="8981" w:type="dxa"/>
            <w:gridSpan w:val="4"/>
            <w:vAlign w:val="center"/>
          </w:tcPr>
          <w:p w:rsidR="005B5088" w:rsidRPr="009F54A0" w:rsidRDefault="00B139F2">
            <w:pPr>
              <w:spacing w:line="240" w:lineRule="auto"/>
              <w:ind w:firstLine="0"/>
              <w:jc w:val="center"/>
              <w:rPr>
                <w:rFonts w:eastAsia="宋体"/>
                <w:snapToGrid/>
                <w:color w:val="000000"/>
                <w:sz w:val="20"/>
              </w:rPr>
            </w:pPr>
            <w:r w:rsidRPr="009F54A0">
              <w:rPr>
                <w:rFonts w:eastAsia="宋体"/>
                <w:snapToGrid/>
                <w:color w:val="000000"/>
                <w:sz w:val="20"/>
              </w:rPr>
              <w:t>第二十条第（八）项</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jc w:val="center"/>
              <w:rPr>
                <w:rFonts w:eastAsia="宋体"/>
                <w:snapToGrid/>
                <w:color w:val="000000"/>
                <w:sz w:val="20"/>
              </w:rPr>
            </w:pPr>
            <w:r w:rsidRPr="009F54A0">
              <w:rPr>
                <w:rFonts w:eastAsia="宋体"/>
                <w:snapToGrid/>
                <w:color w:val="000000"/>
                <w:sz w:val="20"/>
              </w:rPr>
              <w:t>信息内容</w:t>
            </w:r>
          </w:p>
        </w:tc>
        <w:tc>
          <w:tcPr>
            <w:tcW w:w="6392" w:type="dxa"/>
            <w:gridSpan w:val="3"/>
            <w:vAlign w:val="center"/>
          </w:tcPr>
          <w:p w:rsidR="005B5088" w:rsidRPr="009F54A0" w:rsidRDefault="00B139F2">
            <w:pPr>
              <w:spacing w:line="240" w:lineRule="auto"/>
              <w:ind w:firstLine="0"/>
              <w:jc w:val="center"/>
              <w:rPr>
                <w:rFonts w:eastAsia="黑体"/>
                <w:sz w:val="20"/>
              </w:rPr>
            </w:pPr>
            <w:r w:rsidRPr="009F54A0">
              <w:rPr>
                <w:rFonts w:eastAsia="宋体"/>
                <w:snapToGrid/>
                <w:color w:val="000000"/>
                <w:sz w:val="20"/>
              </w:rPr>
              <w:t>本年收费金额（单位：万元）</w:t>
            </w:r>
          </w:p>
        </w:tc>
      </w:tr>
      <w:tr w:rsidR="005B5088" w:rsidRPr="009F54A0">
        <w:trPr>
          <w:trHeight w:hRule="exact" w:val="567"/>
          <w:jc w:val="center"/>
        </w:trPr>
        <w:tc>
          <w:tcPr>
            <w:tcW w:w="2589" w:type="dxa"/>
            <w:vAlign w:val="center"/>
          </w:tcPr>
          <w:p w:rsidR="005B5088" w:rsidRPr="009F54A0" w:rsidRDefault="00B139F2">
            <w:pPr>
              <w:widowControl/>
              <w:autoSpaceDE/>
              <w:autoSpaceDN/>
              <w:snapToGrid/>
              <w:spacing w:line="240" w:lineRule="auto"/>
              <w:ind w:firstLine="0"/>
              <w:rPr>
                <w:rFonts w:eastAsia="宋体"/>
                <w:snapToGrid/>
                <w:color w:val="000000"/>
                <w:sz w:val="20"/>
              </w:rPr>
            </w:pPr>
            <w:r w:rsidRPr="009F54A0">
              <w:rPr>
                <w:rFonts w:eastAsia="宋体"/>
                <w:snapToGrid/>
                <w:color w:val="000000"/>
                <w:sz w:val="20"/>
              </w:rPr>
              <w:t>行政事业性收费</w:t>
            </w:r>
          </w:p>
        </w:tc>
        <w:tc>
          <w:tcPr>
            <w:tcW w:w="6392" w:type="dxa"/>
            <w:gridSpan w:val="3"/>
            <w:vAlign w:val="center"/>
          </w:tcPr>
          <w:p w:rsidR="005B5088" w:rsidRPr="009F54A0" w:rsidRDefault="00B139F2" w:rsidP="005B1FD9">
            <w:pPr>
              <w:spacing w:line="240" w:lineRule="auto"/>
              <w:ind w:firstLine="0"/>
              <w:jc w:val="center"/>
              <w:rPr>
                <w:rFonts w:eastAsia="黑体"/>
                <w:sz w:val="20"/>
              </w:rPr>
            </w:pPr>
            <w:r w:rsidRPr="009F54A0">
              <w:rPr>
                <w:rFonts w:eastAsia="黑体"/>
                <w:sz w:val="20"/>
              </w:rPr>
              <w:t>0</w:t>
            </w:r>
          </w:p>
        </w:tc>
      </w:tr>
    </w:tbl>
    <w:p w:rsidR="005B5088" w:rsidRPr="009F54A0" w:rsidRDefault="00B139F2">
      <w:pPr>
        <w:spacing w:afterLines="50" w:after="156" w:line="240" w:lineRule="auto"/>
        <w:ind w:firstLineChars="200" w:firstLine="640"/>
        <w:rPr>
          <w:rFonts w:eastAsia="黑体"/>
          <w:szCs w:val="32"/>
        </w:rPr>
      </w:pPr>
      <w:r w:rsidRPr="009F54A0">
        <w:rPr>
          <w:rFonts w:eastAsia="黑体"/>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5B5088" w:rsidRPr="009F54A0">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楷体"/>
                <w:snapToGrid/>
                <w:sz w:val="20"/>
              </w:rPr>
              <w:t>（本列数据的勾</w:t>
            </w:r>
            <w:proofErr w:type="gramStart"/>
            <w:r w:rsidRPr="009F54A0">
              <w:rPr>
                <w:rFonts w:eastAsia="楷体"/>
                <w:snapToGrid/>
                <w:sz w:val="20"/>
              </w:rPr>
              <w:t>稽</w:t>
            </w:r>
            <w:proofErr w:type="gramEnd"/>
            <w:r w:rsidRPr="009F54A0">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申请人情况</w:t>
            </w:r>
          </w:p>
        </w:tc>
      </w:tr>
      <w:tr w:rsidR="005B5088" w:rsidRPr="009F54A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总计</w:t>
            </w:r>
          </w:p>
        </w:tc>
      </w:tr>
      <w:tr w:rsidR="005B5088" w:rsidRPr="009F54A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商业</w:t>
            </w:r>
          </w:p>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科研</w:t>
            </w:r>
          </w:p>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r>
      <w:tr w:rsidR="005B5088" w:rsidRPr="009F54A0" w:rsidTr="005B1FD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（二）部分公开</w:t>
            </w:r>
            <w:r w:rsidRPr="009F54A0">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1.</w:t>
            </w:r>
            <w:r w:rsidRPr="009F54A0">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2.</w:t>
            </w:r>
            <w:r w:rsidRPr="009F54A0">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3.</w:t>
            </w:r>
            <w:r w:rsidRPr="009F54A0">
              <w:rPr>
                <w:rFonts w:eastAsia="宋体"/>
                <w:snapToGrid/>
                <w:sz w:val="20"/>
              </w:rPr>
              <w:t>危及</w:t>
            </w:r>
            <w:r w:rsidRPr="009F54A0">
              <w:rPr>
                <w:rFonts w:eastAsia="宋体"/>
                <w:snapToGrid/>
                <w:sz w:val="20"/>
              </w:rPr>
              <w:t>“</w:t>
            </w:r>
            <w:r w:rsidRPr="009F54A0">
              <w:rPr>
                <w:rFonts w:eastAsia="宋体"/>
                <w:snapToGrid/>
                <w:sz w:val="20"/>
              </w:rPr>
              <w:t>三安全</w:t>
            </w:r>
            <w:proofErr w:type="gramStart"/>
            <w:r w:rsidRPr="009F54A0">
              <w:rPr>
                <w:rFonts w:eastAsia="宋体"/>
                <w:snapToGrid/>
                <w:sz w:val="20"/>
              </w:rPr>
              <w:t>一</w:t>
            </w:r>
            <w:proofErr w:type="gramEnd"/>
            <w:r w:rsidRPr="009F54A0">
              <w:rPr>
                <w:rFonts w:eastAsia="宋体"/>
                <w:snapToGrid/>
                <w:sz w:val="20"/>
              </w:rPr>
              <w:t>稳定</w:t>
            </w:r>
            <w:r w:rsidRPr="009F54A0">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4.</w:t>
            </w:r>
            <w:r w:rsidRPr="009F54A0">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5.</w:t>
            </w:r>
            <w:r w:rsidRPr="009F54A0">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6.</w:t>
            </w:r>
            <w:r w:rsidRPr="009F54A0">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7.</w:t>
            </w:r>
            <w:r w:rsidRPr="009F54A0">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8.</w:t>
            </w:r>
            <w:r w:rsidRPr="009F54A0">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1.</w:t>
            </w:r>
            <w:r w:rsidRPr="009F54A0">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2.</w:t>
            </w:r>
            <w:r w:rsidRPr="009F54A0">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3.</w:t>
            </w:r>
            <w:r w:rsidRPr="009F54A0">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（五）</w:t>
            </w:r>
            <w:proofErr w:type="gramStart"/>
            <w:r w:rsidRPr="009F54A0">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1.</w:t>
            </w:r>
            <w:r w:rsidRPr="009F54A0">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2.</w:t>
            </w:r>
            <w:r w:rsidRPr="009F54A0">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3.</w:t>
            </w:r>
            <w:r w:rsidRPr="009F54A0">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4.</w:t>
            </w:r>
            <w:r w:rsidRPr="009F54A0">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trHeight w:val="779"/>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rPr>
                <w:rFonts w:eastAsia="宋体"/>
                <w:snapToGrid/>
                <w:sz w:val="24"/>
                <w:szCs w:val="24"/>
              </w:rPr>
            </w:pPr>
            <w:r w:rsidRPr="009F54A0">
              <w:rPr>
                <w:rFonts w:eastAsia="宋体"/>
                <w:snapToGrid/>
                <w:sz w:val="20"/>
              </w:rPr>
              <w:t>5.</w:t>
            </w:r>
            <w:r w:rsidRPr="009F54A0">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rPr>
                <w:rFonts w:eastAsia="宋体"/>
                <w:snapToGrid/>
                <w:sz w:val="24"/>
                <w:szCs w:val="24"/>
              </w:rPr>
            </w:pPr>
            <w:r w:rsidRPr="009F54A0">
              <w:rPr>
                <w:rFonts w:eastAsia="宋体"/>
                <w:snapToGrid/>
                <w:sz w:val="20"/>
              </w:rPr>
              <w:t>1.</w:t>
            </w:r>
            <w:r w:rsidRPr="009F54A0">
              <w:rPr>
                <w:rFonts w:eastAsia="宋体"/>
                <w:snapToGrid/>
                <w:sz w:val="20"/>
              </w:rPr>
              <w:t>申请人无正当理由逾期</w:t>
            </w:r>
            <w:proofErr w:type="gramStart"/>
            <w:r w:rsidRPr="009F54A0">
              <w:rPr>
                <w:rFonts w:eastAsia="宋体"/>
                <w:snapToGrid/>
                <w:sz w:val="20"/>
              </w:rPr>
              <w:t>不</w:t>
            </w:r>
            <w:proofErr w:type="gramEnd"/>
            <w:r w:rsidRPr="009F54A0">
              <w:rPr>
                <w:rFonts w:eastAsia="宋体"/>
                <w:snapToGrid/>
                <w:sz w:val="20"/>
              </w:rPr>
              <w:t>补正、行政机关</w:t>
            </w:r>
            <w:proofErr w:type="gramStart"/>
            <w:r w:rsidRPr="009F54A0">
              <w:rPr>
                <w:rFonts w:eastAsia="宋体"/>
                <w:snapToGrid/>
                <w:sz w:val="20"/>
              </w:rPr>
              <w:t>不</w:t>
            </w:r>
            <w:proofErr w:type="gramEnd"/>
            <w:r w:rsidRPr="009F54A0">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rPr>
                <w:rFonts w:eastAsia="宋体"/>
                <w:snapToGrid/>
                <w:sz w:val="24"/>
                <w:szCs w:val="24"/>
              </w:rPr>
            </w:pPr>
            <w:r w:rsidRPr="009F54A0">
              <w:rPr>
                <w:rFonts w:eastAsia="宋体"/>
                <w:snapToGrid/>
                <w:sz w:val="20"/>
              </w:rPr>
              <w:t>2.</w:t>
            </w:r>
            <w:r w:rsidRPr="009F54A0">
              <w:rPr>
                <w:rFonts w:eastAsia="宋体"/>
                <w:snapToGrid/>
                <w:sz w:val="20"/>
              </w:rPr>
              <w:t>申请人逾期未按收费通知要求缴纳费用、行政机关</w:t>
            </w:r>
            <w:proofErr w:type="gramStart"/>
            <w:r w:rsidRPr="009F54A0">
              <w:rPr>
                <w:rFonts w:eastAsia="宋体"/>
                <w:snapToGrid/>
                <w:sz w:val="20"/>
              </w:rPr>
              <w:t>不</w:t>
            </w:r>
            <w:proofErr w:type="gramEnd"/>
            <w:r w:rsidRPr="009F54A0">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3.</w:t>
            </w:r>
            <w:r w:rsidRPr="009F54A0">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768" w:type="dxa"/>
            <w:vMerge/>
            <w:tcBorders>
              <w:top w:val="nil"/>
              <w:left w:val="single" w:sz="8" w:space="0" w:color="auto"/>
              <w:bottom w:val="inset"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r w:rsidR="005B5088" w:rsidRPr="009F54A0" w:rsidTr="005B1FD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5B5088" w:rsidRPr="009F54A0" w:rsidRDefault="00B139F2">
            <w:pPr>
              <w:widowControl/>
              <w:autoSpaceDE/>
              <w:autoSpaceDN/>
              <w:snapToGrid/>
              <w:spacing w:line="240" w:lineRule="auto"/>
              <w:ind w:firstLine="0"/>
              <w:jc w:val="left"/>
              <w:rPr>
                <w:rFonts w:eastAsia="宋体"/>
                <w:snapToGrid/>
                <w:sz w:val="24"/>
                <w:szCs w:val="24"/>
              </w:rPr>
            </w:pPr>
            <w:r w:rsidRPr="009F54A0">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4"/>
                <w:szCs w:val="24"/>
              </w:rPr>
            </w:pPr>
            <w:r w:rsidRPr="009F54A0">
              <w:rPr>
                <w:rFonts w:eastAsia="宋体"/>
                <w:snapToGrid/>
                <w:sz w:val="20"/>
              </w:rPr>
              <w:t>0</w:t>
            </w:r>
          </w:p>
        </w:tc>
      </w:tr>
    </w:tbl>
    <w:p w:rsidR="005B5088" w:rsidRPr="009F54A0" w:rsidRDefault="005B5088">
      <w:pPr>
        <w:spacing w:line="240" w:lineRule="auto"/>
        <w:ind w:firstLineChars="200" w:firstLine="600"/>
        <w:rPr>
          <w:rFonts w:eastAsia="黑体"/>
          <w:sz w:val="30"/>
          <w:szCs w:val="30"/>
        </w:rPr>
      </w:pPr>
    </w:p>
    <w:p w:rsidR="005B5088" w:rsidRPr="009F54A0" w:rsidRDefault="00B139F2">
      <w:pPr>
        <w:spacing w:afterLines="50" w:after="156" w:line="240" w:lineRule="auto"/>
        <w:ind w:firstLineChars="200" w:firstLine="640"/>
        <w:rPr>
          <w:rFonts w:eastAsia="黑体"/>
          <w:sz w:val="30"/>
          <w:szCs w:val="30"/>
        </w:rPr>
      </w:pPr>
      <w:r w:rsidRPr="009F54A0">
        <w:rPr>
          <w:rFonts w:eastAsia="黑体"/>
          <w:szCs w:val="32"/>
        </w:rPr>
        <w:lastRenderedPageBreak/>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B5088" w:rsidRPr="009F54A0">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行政诉讼</w:t>
            </w:r>
          </w:p>
        </w:tc>
      </w:tr>
      <w:tr w:rsidR="005B5088" w:rsidRPr="009F54A0">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结果</w:t>
            </w:r>
            <w:r w:rsidRPr="009F54A0">
              <w:rPr>
                <w:rFonts w:eastAsia="宋体"/>
                <w:snapToGrid/>
                <w:sz w:val="20"/>
              </w:rPr>
              <w:br/>
            </w:r>
            <w:r w:rsidRPr="009F54A0">
              <w:rPr>
                <w:rFonts w:eastAsia="宋体"/>
                <w:snapToGrid/>
                <w:sz w:val="20"/>
              </w:rP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其他</w:t>
            </w:r>
            <w:r w:rsidRPr="009F54A0">
              <w:rPr>
                <w:rFonts w:eastAsia="宋体"/>
                <w:snapToGrid/>
                <w:sz w:val="20"/>
              </w:rPr>
              <w:br/>
            </w:r>
            <w:r w:rsidRPr="009F54A0">
              <w:rPr>
                <w:rFonts w:eastAsia="宋体"/>
                <w:snapToGrid/>
                <w:sz w:val="20"/>
              </w:rP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尚未</w:t>
            </w:r>
            <w:r w:rsidRPr="009F54A0">
              <w:rPr>
                <w:rFonts w:eastAsia="宋体"/>
                <w:snapToGrid/>
                <w:sz w:val="20"/>
              </w:rPr>
              <w:br/>
            </w:r>
            <w:r w:rsidRPr="009F54A0">
              <w:rPr>
                <w:rFonts w:eastAsia="宋体"/>
                <w:snapToGrid/>
                <w:sz w:val="20"/>
              </w:rP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复议后起诉</w:t>
            </w:r>
          </w:p>
        </w:tc>
      </w:tr>
      <w:tr w:rsidR="005B5088" w:rsidRPr="009F54A0">
        <w:trPr>
          <w:jc w:val="center"/>
        </w:trPr>
        <w:tc>
          <w:tcPr>
            <w:tcW w:w="650" w:type="dxa"/>
            <w:vMerge/>
            <w:tcBorders>
              <w:top w:val="nil"/>
              <w:left w:val="single" w:sz="8" w:space="0" w:color="auto"/>
              <w:bottom w:val="single"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650" w:type="dxa"/>
            <w:vMerge/>
            <w:tcBorders>
              <w:top w:val="nil"/>
              <w:left w:val="single" w:sz="8" w:space="0" w:color="auto"/>
              <w:bottom w:val="single"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rsidR="005B5088" w:rsidRPr="009F54A0" w:rsidRDefault="005B5088">
            <w:pPr>
              <w:widowControl/>
              <w:autoSpaceDE/>
              <w:autoSpaceDN/>
              <w:snapToGrid/>
              <w:spacing w:line="240" w:lineRule="auto"/>
              <w:ind w:firstLine="0"/>
              <w:jc w:val="left"/>
              <w:rPr>
                <w:rFonts w:eastAsia="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结果</w:t>
            </w:r>
            <w:r w:rsidRPr="009F54A0">
              <w:rPr>
                <w:rFonts w:eastAsia="宋体"/>
                <w:snapToGrid/>
                <w:sz w:val="20"/>
              </w:rPr>
              <w:br/>
            </w:r>
            <w:r w:rsidRPr="009F54A0">
              <w:rPr>
                <w:rFonts w:eastAsia="宋体"/>
                <w:snapToGrid/>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结果</w:t>
            </w:r>
            <w:r w:rsidRPr="009F54A0">
              <w:rPr>
                <w:rFonts w:eastAsia="宋体"/>
                <w:snapToGrid/>
                <w:sz w:val="20"/>
              </w:rPr>
              <w:br/>
            </w:r>
            <w:r w:rsidRPr="009F54A0">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其他</w:t>
            </w:r>
            <w:r w:rsidRPr="009F54A0">
              <w:rPr>
                <w:rFonts w:eastAsia="宋体"/>
                <w:snapToGrid/>
                <w:sz w:val="20"/>
              </w:rPr>
              <w:br/>
            </w:r>
            <w:r w:rsidRPr="009F54A0">
              <w:rPr>
                <w:rFonts w:eastAsia="宋体"/>
                <w:snapToGrid/>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尚未</w:t>
            </w:r>
            <w:r w:rsidRPr="009F54A0">
              <w:rPr>
                <w:rFonts w:eastAsia="宋体"/>
                <w:snapToGrid/>
                <w:sz w:val="20"/>
              </w:rPr>
              <w:br/>
            </w:r>
            <w:r w:rsidRPr="009F54A0">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结果</w:t>
            </w:r>
            <w:r w:rsidRPr="009F54A0">
              <w:rPr>
                <w:rFonts w:eastAsia="宋体"/>
                <w:snapToGrid/>
                <w:sz w:val="20"/>
              </w:rPr>
              <w:br/>
            </w:r>
            <w:r w:rsidRPr="009F54A0">
              <w:rPr>
                <w:rFonts w:eastAsia="宋体"/>
                <w:snapToGrid/>
                <w:sz w:val="20"/>
              </w:rP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结果</w:t>
            </w:r>
            <w:r w:rsidRPr="009F54A0">
              <w:rPr>
                <w:rFonts w:eastAsia="宋体"/>
                <w:snapToGrid/>
                <w:sz w:val="20"/>
              </w:rPr>
              <w:br/>
            </w:r>
            <w:r w:rsidRPr="009F54A0">
              <w:rPr>
                <w:rFonts w:eastAsia="宋体"/>
                <w:snapToGrid/>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color w:val="000000"/>
                <w:sz w:val="20"/>
              </w:rPr>
              <w:t>其他</w:t>
            </w:r>
            <w:r w:rsidRPr="009F54A0">
              <w:rPr>
                <w:rFonts w:eastAsia="宋体"/>
                <w:snapToGrid/>
                <w:color w:val="000000"/>
                <w:sz w:val="20"/>
              </w:rPr>
              <w:br/>
            </w:r>
            <w:r w:rsidRPr="009F54A0">
              <w:rPr>
                <w:rFonts w:eastAsia="宋体"/>
                <w:snapToGrid/>
                <w:color w:val="000000"/>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sz w:val="20"/>
              </w:rPr>
              <w:t>尚未</w:t>
            </w:r>
            <w:r w:rsidRPr="009F54A0">
              <w:rPr>
                <w:rFonts w:eastAsia="宋体"/>
                <w:snapToGrid/>
                <w:sz w:val="20"/>
              </w:rPr>
              <w:br/>
            </w:r>
            <w:r w:rsidRPr="009F54A0">
              <w:rPr>
                <w:rFonts w:eastAsia="宋体"/>
                <w:snapToGrid/>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pPr>
              <w:widowControl/>
              <w:autoSpaceDE/>
              <w:autoSpaceDN/>
              <w:snapToGrid/>
              <w:spacing w:line="240" w:lineRule="auto"/>
              <w:ind w:firstLine="0"/>
              <w:jc w:val="center"/>
              <w:rPr>
                <w:rFonts w:eastAsia="宋体"/>
                <w:snapToGrid/>
                <w:sz w:val="24"/>
                <w:szCs w:val="24"/>
              </w:rPr>
            </w:pPr>
            <w:r w:rsidRPr="009F54A0">
              <w:rPr>
                <w:rFonts w:eastAsia="宋体"/>
                <w:snapToGrid/>
                <w:color w:val="000000"/>
                <w:sz w:val="20"/>
              </w:rPr>
              <w:t>总计</w:t>
            </w:r>
          </w:p>
        </w:tc>
      </w:tr>
      <w:tr w:rsidR="005B5088" w:rsidRPr="009F54A0" w:rsidTr="005B1FD9">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5088" w:rsidRPr="009F54A0" w:rsidRDefault="00B139F2" w:rsidP="005B1FD9">
            <w:pPr>
              <w:widowControl/>
              <w:autoSpaceDE/>
              <w:autoSpaceDN/>
              <w:snapToGrid/>
              <w:spacing w:line="240" w:lineRule="auto"/>
              <w:ind w:firstLine="0"/>
              <w:jc w:val="center"/>
              <w:rPr>
                <w:rFonts w:eastAsia="宋体"/>
                <w:snapToGrid/>
                <w:sz w:val="20"/>
              </w:rPr>
            </w:pPr>
            <w:r w:rsidRPr="009F54A0">
              <w:rPr>
                <w:rFonts w:eastAsia="宋体"/>
                <w:snapToGrid/>
                <w:sz w:val="20"/>
              </w:rPr>
              <w:t>0</w:t>
            </w:r>
          </w:p>
        </w:tc>
      </w:tr>
    </w:tbl>
    <w:p w:rsidR="005B5088" w:rsidRPr="009F54A0" w:rsidRDefault="00B139F2">
      <w:pPr>
        <w:spacing w:line="560" w:lineRule="exact"/>
        <w:ind w:firstLineChars="200" w:firstLine="640"/>
        <w:rPr>
          <w:rFonts w:eastAsia="黑体"/>
          <w:szCs w:val="32"/>
        </w:rPr>
      </w:pPr>
      <w:r w:rsidRPr="009F54A0">
        <w:rPr>
          <w:rFonts w:eastAsia="黑体"/>
          <w:szCs w:val="32"/>
        </w:rPr>
        <w:t>五、存在的主要问题及改进情况</w:t>
      </w:r>
    </w:p>
    <w:p w:rsidR="005B5088" w:rsidRPr="009F54A0" w:rsidRDefault="00B139F2">
      <w:pPr>
        <w:spacing w:line="560" w:lineRule="exact"/>
        <w:ind w:firstLineChars="200" w:firstLine="600"/>
        <w:rPr>
          <w:rFonts w:eastAsia="楷体_GB2312"/>
          <w:sz w:val="30"/>
          <w:szCs w:val="30"/>
        </w:rPr>
      </w:pPr>
      <w:r w:rsidRPr="009F54A0">
        <w:rPr>
          <w:rFonts w:eastAsia="楷体_GB2312"/>
          <w:sz w:val="30"/>
          <w:szCs w:val="30"/>
        </w:rPr>
        <w:t>（一）存在问题</w:t>
      </w:r>
    </w:p>
    <w:p w:rsidR="005B1FD9" w:rsidRPr="009F54A0" w:rsidRDefault="005B1FD9" w:rsidP="005B1FD9">
      <w:pPr>
        <w:spacing w:line="560" w:lineRule="exact"/>
        <w:ind w:firstLineChars="200" w:firstLine="640"/>
        <w:rPr>
          <w:rFonts w:eastAsia="仿宋_GB2312"/>
          <w:color w:val="333333"/>
          <w:szCs w:val="32"/>
        </w:rPr>
      </w:pPr>
      <w:r w:rsidRPr="009F54A0">
        <w:rPr>
          <w:rFonts w:eastAsia="仿宋_GB2312"/>
          <w:color w:val="333333"/>
          <w:szCs w:val="32"/>
        </w:rPr>
        <w:t>一是政务公开工作配合度有待提升，个别科室工作人员对政务公开工作重要性的认识层面存在不一致，存在沟通协调不顺畅的问题。</w:t>
      </w:r>
    </w:p>
    <w:p w:rsidR="005B1FD9" w:rsidRPr="009F54A0" w:rsidRDefault="005B1FD9" w:rsidP="005B1FD9">
      <w:pPr>
        <w:spacing w:line="560" w:lineRule="exact"/>
        <w:ind w:firstLineChars="200" w:firstLine="640"/>
        <w:rPr>
          <w:rFonts w:eastAsia="仿宋_GB2312"/>
          <w:color w:val="333333"/>
          <w:szCs w:val="32"/>
        </w:rPr>
      </w:pPr>
      <w:r w:rsidRPr="009F54A0">
        <w:rPr>
          <w:rFonts w:eastAsia="仿宋_GB2312"/>
          <w:color w:val="333333"/>
          <w:szCs w:val="32"/>
        </w:rPr>
        <w:t>二是政务公开典型经验宣传力度有待提升，对工作中的好经验、好做法总结不到位。</w:t>
      </w:r>
    </w:p>
    <w:p w:rsidR="005B5088" w:rsidRPr="009F54A0" w:rsidRDefault="00B139F2">
      <w:pPr>
        <w:spacing w:line="560" w:lineRule="exact"/>
        <w:ind w:firstLineChars="200" w:firstLine="600"/>
        <w:rPr>
          <w:rFonts w:eastAsia="楷体_GB2312"/>
          <w:sz w:val="30"/>
          <w:szCs w:val="30"/>
        </w:rPr>
      </w:pPr>
      <w:r w:rsidRPr="009F54A0">
        <w:rPr>
          <w:rFonts w:eastAsia="楷体_GB2312"/>
          <w:sz w:val="30"/>
          <w:szCs w:val="30"/>
        </w:rPr>
        <w:t>（二）改进情况</w:t>
      </w:r>
    </w:p>
    <w:p w:rsidR="005B1FD9" w:rsidRPr="009F54A0" w:rsidRDefault="005B1FD9" w:rsidP="005B1FD9">
      <w:pPr>
        <w:spacing w:line="560" w:lineRule="exact"/>
        <w:ind w:firstLineChars="200" w:firstLine="640"/>
        <w:rPr>
          <w:rFonts w:eastAsia="仿宋_GB2312"/>
          <w:color w:val="333333"/>
          <w:szCs w:val="32"/>
        </w:rPr>
      </w:pPr>
      <w:r w:rsidRPr="009F54A0">
        <w:rPr>
          <w:rFonts w:eastAsia="仿宋_GB2312"/>
          <w:color w:val="333333"/>
          <w:szCs w:val="32"/>
        </w:rPr>
        <w:t>一是健全完善政务公开协调工作体系，实行办公室牵头、各科室配合的工作机制，同时建立公开任务清单，明确各科室任务职责，并定期对公开任务落实情况开展检查，年内将政务公开任务分解到</w:t>
      </w:r>
      <w:r w:rsidRPr="009F54A0">
        <w:rPr>
          <w:rFonts w:eastAsia="仿宋_GB2312"/>
          <w:color w:val="333333"/>
          <w:szCs w:val="32"/>
        </w:rPr>
        <w:t>5</w:t>
      </w:r>
      <w:r w:rsidRPr="009F54A0">
        <w:rPr>
          <w:rFonts w:eastAsia="仿宋_GB2312"/>
          <w:color w:val="333333"/>
          <w:szCs w:val="32"/>
        </w:rPr>
        <w:t>个业务科室，提高了落实力度。</w:t>
      </w:r>
    </w:p>
    <w:p w:rsidR="005B1FD9" w:rsidRPr="009F54A0" w:rsidRDefault="005B1FD9" w:rsidP="005B1FD9">
      <w:pPr>
        <w:spacing w:line="560" w:lineRule="exact"/>
        <w:ind w:firstLineChars="200" w:firstLine="640"/>
        <w:rPr>
          <w:rFonts w:eastAsia="仿宋_GB2312"/>
          <w:color w:val="333333"/>
          <w:szCs w:val="32"/>
        </w:rPr>
      </w:pPr>
      <w:r w:rsidRPr="009F54A0">
        <w:rPr>
          <w:rFonts w:eastAsia="仿宋_GB2312"/>
          <w:color w:val="333333"/>
          <w:szCs w:val="32"/>
        </w:rPr>
        <w:t>二是加大政务公开典型经验宣传推广，重点对主动公开、回应关切以及平台建设等方面的经验进行总结，并加大推广推介，年内通过县政府门户网站</w:t>
      </w:r>
      <w:r w:rsidRPr="009F54A0">
        <w:rPr>
          <w:rFonts w:eastAsia="仿宋_GB2312"/>
          <w:color w:val="333333"/>
          <w:szCs w:val="32"/>
        </w:rPr>
        <w:t>“</w:t>
      </w:r>
      <w:r w:rsidRPr="009F54A0">
        <w:rPr>
          <w:rFonts w:eastAsia="仿宋_GB2312"/>
          <w:color w:val="333333"/>
          <w:szCs w:val="32"/>
        </w:rPr>
        <w:t>政务公开在行动</w:t>
      </w:r>
      <w:r w:rsidRPr="009F54A0">
        <w:rPr>
          <w:rFonts w:eastAsia="仿宋_GB2312"/>
          <w:color w:val="333333"/>
          <w:szCs w:val="32"/>
        </w:rPr>
        <w:t>”</w:t>
      </w:r>
      <w:r w:rsidRPr="009F54A0">
        <w:rPr>
          <w:rFonts w:eastAsia="仿宋_GB2312"/>
          <w:color w:val="333333"/>
          <w:szCs w:val="32"/>
        </w:rPr>
        <w:t>栏目发布经验推广稿件</w:t>
      </w:r>
      <w:r w:rsidRPr="009F54A0">
        <w:rPr>
          <w:rFonts w:eastAsia="仿宋_GB2312"/>
          <w:color w:val="333333"/>
          <w:szCs w:val="32"/>
        </w:rPr>
        <w:t>5</w:t>
      </w:r>
      <w:r w:rsidRPr="009F54A0">
        <w:rPr>
          <w:rFonts w:eastAsia="仿宋_GB2312"/>
          <w:color w:val="333333"/>
          <w:szCs w:val="32"/>
        </w:rPr>
        <w:t>篇，增强了群众的参与度和认同度。</w:t>
      </w:r>
    </w:p>
    <w:p w:rsidR="005B5088" w:rsidRPr="009F54A0" w:rsidRDefault="00B139F2">
      <w:pPr>
        <w:spacing w:line="560" w:lineRule="exact"/>
        <w:ind w:firstLineChars="200" w:firstLine="640"/>
        <w:rPr>
          <w:rFonts w:eastAsia="黑体"/>
          <w:szCs w:val="32"/>
        </w:rPr>
      </w:pPr>
      <w:r w:rsidRPr="009F54A0">
        <w:rPr>
          <w:rFonts w:eastAsia="黑体"/>
          <w:szCs w:val="32"/>
        </w:rPr>
        <w:t>六、其他需要报告的事项</w:t>
      </w:r>
    </w:p>
    <w:p w:rsidR="005B5088" w:rsidRPr="009F54A0" w:rsidRDefault="00B139F2">
      <w:pPr>
        <w:ind w:firstLineChars="200" w:firstLine="600"/>
        <w:jc w:val="left"/>
        <w:rPr>
          <w:rFonts w:eastAsia="楷体_GB2312"/>
          <w:sz w:val="30"/>
          <w:szCs w:val="30"/>
        </w:rPr>
      </w:pPr>
      <w:r w:rsidRPr="009F54A0">
        <w:rPr>
          <w:rFonts w:eastAsia="楷体_GB2312"/>
          <w:sz w:val="30"/>
          <w:szCs w:val="30"/>
        </w:rPr>
        <w:t>（一）政府信息公开信息处理费</w:t>
      </w:r>
      <w:r w:rsidRPr="009F54A0">
        <w:rPr>
          <w:rFonts w:eastAsia="楷体_GB2312"/>
          <w:sz w:val="30"/>
          <w:szCs w:val="30"/>
        </w:rPr>
        <w:t>收取情况</w:t>
      </w:r>
    </w:p>
    <w:p w:rsidR="004C7201" w:rsidRPr="009F54A0" w:rsidRDefault="004C7201" w:rsidP="004C7201">
      <w:pPr>
        <w:spacing w:line="560" w:lineRule="exact"/>
        <w:ind w:firstLineChars="200" w:firstLine="640"/>
        <w:rPr>
          <w:rFonts w:eastAsia="仿宋_GB2312"/>
          <w:szCs w:val="32"/>
        </w:rPr>
      </w:pPr>
      <w:bookmarkStart w:id="1" w:name="OLE_LINK4"/>
      <w:bookmarkStart w:id="2" w:name="OLE_LINK5"/>
      <w:r w:rsidRPr="009F54A0">
        <w:rPr>
          <w:rFonts w:eastAsia="仿宋_GB2312"/>
          <w:szCs w:val="32"/>
        </w:rPr>
        <w:lastRenderedPageBreak/>
        <w:t>根据《国务院办公厅关于印发</w:t>
      </w:r>
      <w:r w:rsidRPr="009F54A0">
        <w:rPr>
          <w:rFonts w:eastAsia="仿宋_GB2312"/>
          <w:szCs w:val="32"/>
        </w:rPr>
        <w:t>&lt;</w:t>
      </w:r>
      <w:r w:rsidRPr="009F54A0">
        <w:rPr>
          <w:rFonts w:eastAsia="仿宋_GB2312"/>
          <w:szCs w:val="32"/>
        </w:rPr>
        <w:t>政府信息公开信息处理费管理办法</w:t>
      </w:r>
      <w:r w:rsidRPr="009F54A0">
        <w:rPr>
          <w:rFonts w:eastAsia="仿宋_GB2312"/>
          <w:szCs w:val="32"/>
        </w:rPr>
        <w:t>&gt;</w:t>
      </w:r>
      <w:r w:rsidRPr="009F54A0">
        <w:rPr>
          <w:rFonts w:eastAsia="仿宋_GB2312"/>
          <w:szCs w:val="32"/>
        </w:rPr>
        <w:t>的通知》（国办函〔</w:t>
      </w:r>
      <w:r w:rsidRPr="009F54A0">
        <w:rPr>
          <w:rFonts w:eastAsia="仿宋_GB2312"/>
          <w:szCs w:val="32"/>
        </w:rPr>
        <w:t>2020</w:t>
      </w:r>
      <w:r w:rsidRPr="009F54A0">
        <w:rPr>
          <w:rFonts w:eastAsia="仿宋_GB2312"/>
          <w:szCs w:val="32"/>
        </w:rPr>
        <w:t>〕</w:t>
      </w:r>
      <w:r w:rsidRPr="009F54A0">
        <w:rPr>
          <w:rFonts w:eastAsia="仿宋_GB2312"/>
          <w:szCs w:val="32"/>
        </w:rPr>
        <w:t>109</w:t>
      </w:r>
      <w:r w:rsidRPr="009F54A0">
        <w:rPr>
          <w:rFonts w:eastAsia="仿宋_GB2312"/>
          <w:szCs w:val="32"/>
        </w:rPr>
        <w:t>号）和《山东省人民政府办公厅关于做好政府信息公开信息处理费管理工作有关事项的通知》（鲁政办字〔</w:t>
      </w:r>
      <w:r w:rsidRPr="009F54A0">
        <w:rPr>
          <w:rFonts w:eastAsia="仿宋_GB2312"/>
          <w:szCs w:val="32"/>
        </w:rPr>
        <w:t>2020</w:t>
      </w:r>
      <w:r w:rsidRPr="009F54A0">
        <w:rPr>
          <w:rFonts w:eastAsia="仿宋_GB2312"/>
          <w:szCs w:val="32"/>
        </w:rPr>
        <w:t>〕</w:t>
      </w:r>
      <w:r w:rsidRPr="009F54A0">
        <w:rPr>
          <w:rFonts w:eastAsia="仿宋_GB2312"/>
          <w:szCs w:val="32"/>
        </w:rPr>
        <w:t>179</w:t>
      </w:r>
      <w:r w:rsidRPr="009F54A0">
        <w:rPr>
          <w:rFonts w:eastAsia="仿宋_GB2312"/>
          <w:szCs w:val="32"/>
        </w:rPr>
        <w:t>号）规定，</w:t>
      </w:r>
      <w:r w:rsidRPr="009F54A0">
        <w:rPr>
          <w:rFonts w:eastAsia="仿宋_GB2312"/>
          <w:szCs w:val="32"/>
        </w:rPr>
        <w:t>2024</w:t>
      </w:r>
      <w:r w:rsidRPr="009F54A0">
        <w:rPr>
          <w:rFonts w:eastAsia="仿宋_GB2312"/>
          <w:szCs w:val="32"/>
        </w:rPr>
        <w:t>年本机关在办理政府信息公开申请过程中未收取信息处理费。</w:t>
      </w:r>
    </w:p>
    <w:bookmarkEnd w:id="1"/>
    <w:bookmarkEnd w:id="2"/>
    <w:p w:rsidR="005B5088" w:rsidRPr="009F54A0" w:rsidRDefault="00B139F2">
      <w:pPr>
        <w:ind w:firstLineChars="200" w:firstLine="600"/>
        <w:jc w:val="left"/>
        <w:rPr>
          <w:rFonts w:eastAsia="楷体_GB2312"/>
          <w:sz w:val="30"/>
          <w:szCs w:val="30"/>
        </w:rPr>
      </w:pPr>
      <w:r w:rsidRPr="009F54A0">
        <w:rPr>
          <w:rFonts w:eastAsia="楷体_GB2312"/>
          <w:sz w:val="30"/>
          <w:szCs w:val="30"/>
        </w:rPr>
        <w:t>（二）落实上级年度政务公开工作要点情况</w:t>
      </w:r>
    </w:p>
    <w:p w:rsidR="004C7201" w:rsidRPr="009F54A0" w:rsidRDefault="004C7201" w:rsidP="004C7201">
      <w:pPr>
        <w:spacing w:line="560" w:lineRule="exact"/>
        <w:ind w:firstLineChars="200" w:firstLine="640"/>
        <w:rPr>
          <w:rFonts w:eastAsia="仿宋_GB2312"/>
          <w:szCs w:val="32"/>
        </w:rPr>
      </w:pPr>
      <w:r w:rsidRPr="009F54A0">
        <w:rPr>
          <w:rFonts w:eastAsia="仿宋_GB2312"/>
          <w:szCs w:val="32"/>
        </w:rPr>
        <w:t>根据《</w:t>
      </w:r>
      <w:r w:rsidRPr="009F54A0">
        <w:rPr>
          <w:rFonts w:eastAsia="仿宋_GB2312"/>
          <w:szCs w:val="32"/>
        </w:rPr>
        <w:t>2024</w:t>
      </w:r>
      <w:r w:rsidRPr="009F54A0">
        <w:rPr>
          <w:rFonts w:eastAsia="仿宋_GB2312"/>
          <w:szCs w:val="32"/>
        </w:rPr>
        <w:t>年高青县政务公开工作方案》（</w:t>
      </w:r>
      <w:proofErr w:type="gramStart"/>
      <w:r w:rsidRPr="009F54A0">
        <w:rPr>
          <w:rFonts w:eastAsia="仿宋_GB2312"/>
          <w:szCs w:val="32"/>
        </w:rPr>
        <w:t>高政办</w:t>
      </w:r>
      <w:proofErr w:type="gramEnd"/>
      <w:r w:rsidRPr="009F54A0">
        <w:rPr>
          <w:rFonts w:eastAsia="仿宋_GB2312"/>
          <w:szCs w:val="32"/>
        </w:rPr>
        <w:t>字〔</w:t>
      </w:r>
      <w:r w:rsidRPr="009F54A0">
        <w:rPr>
          <w:rFonts w:eastAsia="仿宋_GB2312"/>
          <w:szCs w:val="32"/>
        </w:rPr>
        <w:t>2024</w:t>
      </w:r>
      <w:r w:rsidRPr="009F54A0">
        <w:rPr>
          <w:rFonts w:eastAsia="仿宋_GB2312"/>
          <w:szCs w:val="32"/>
        </w:rPr>
        <w:t>〕</w:t>
      </w:r>
      <w:r w:rsidRPr="009F54A0">
        <w:rPr>
          <w:rFonts w:eastAsia="仿宋_GB2312"/>
          <w:szCs w:val="32"/>
        </w:rPr>
        <w:t>11</w:t>
      </w:r>
      <w:r w:rsidRPr="009F54A0">
        <w:rPr>
          <w:rFonts w:eastAsia="仿宋_GB2312"/>
          <w:szCs w:val="32"/>
        </w:rPr>
        <w:t>号）要求，制定了《</w:t>
      </w:r>
      <w:r w:rsidRPr="009F54A0">
        <w:rPr>
          <w:rFonts w:eastAsia="仿宋_GB2312"/>
        </w:rPr>
        <w:t>2024</w:t>
      </w:r>
      <w:r w:rsidRPr="009F54A0">
        <w:rPr>
          <w:rFonts w:eastAsia="仿宋_GB2312"/>
        </w:rPr>
        <w:t>年高青县审计局政务公开工作实施方案</w:t>
      </w:r>
      <w:r w:rsidRPr="009F54A0">
        <w:rPr>
          <w:rFonts w:eastAsia="仿宋_GB2312"/>
          <w:szCs w:val="32"/>
        </w:rPr>
        <w:t>》，重点围绕以公开助</w:t>
      </w:r>
      <w:proofErr w:type="gramStart"/>
      <w:r w:rsidRPr="009F54A0">
        <w:rPr>
          <w:rFonts w:eastAsia="仿宋_GB2312"/>
          <w:szCs w:val="32"/>
        </w:rPr>
        <w:t>推重点</w:t>
      </w:r>
      <w:proofErr w:type="gramEnd"/>
      <w:r w:rsidRPr="009F54A0">
        <w:rPr>
          <w:rFonts w:eastAsia="仿宋_GB2312"/>
          <w:szCs w:val="32"/>
        </w:rPr>
        <w:t>工作落实</w:t>
      </w:r>
      <w:r w:rsidRPr="009F54A0">
        <w:rPr>
          <w:rFonts w:eastAsia="仿宋_GB2312"/>
          <w:szCs w:val="32"/>
        </w:rPr>
        <w:t>，持续做好审计领域信息公开工作。公开</w:t>
      </w:r>
      <w:r w:rsidRPr="009F54A0">
        <w:rPr>
          <w:rFonts w:eastAsia="仿宋_GB2312"/>
          <w:szCs w:val="32"/>
        </w:rPr>
        <w:t>2023</w:t>
      </w:r>
      <w:r w:rsidRPr="009F54A0">
        <w:rPr>
          <w:rFonts w:eastAsia="仿宋_GB2312"/>
          <w:szCs w:val="32"/>
        </w:rPr>
        <w:t>年度县级预算执行和其他财政收支的审计工作报告、</w:t>
      </w:r>
      <w:r w:rsidRPr="009F54A0">
        <w:rPr>
          <w:rFonts w:eastAsia="仿宋_GB2312"/>
          <w:szCs w:val="32"/>
        </w:rPr>
        <w:t>2022</w:t>
      </w:r>
      <w:r w:rsidRPr="009F54A0">
        <w:rPr>
          <w:rFonts w:eastAsia="仿宋_GB2312"/>
          <w:szCs w:val="32"/>
        </w:rPr>
        <w:t>年度县级预算执行和其他财政收支审计查出问题整改情况报告</w:t>
      </w:r>
      <w:r w:rsidRPr="009F54A0">
        <w:rPr>
          <w:rFonts w:eastAsia="仿宋_GB2312"/>
          <w:szCs w:val="32"/>
        </w:rPr>
        <w:t>；落实行政执法公示要求，公开行政执法事项清单，明确执法职责、执法依据、执法程序、执法人员资格清单，</w:t>
      </w:r>
      <w:r w:rsidR="009F54A0" w:rsidRPr="009F54A0">
        <w:rPr>
          <w:rFonts w:eastAsia="仿宋_GB2312"/>
          <w:szCs w:val="32"/>
        </w:rPr>
        <w:t>并</w:t>
      </w:r>
      <w:r w:rsidRPr="009F54A0">
        <w:rPr>
          <w:rFonts w:eastAsia="仿宋_GB2312"/>
          <w:szCs w:val="32"/>
        </w:rPr>
        <w:t>及时发布执法结果，</w:t>
      </w:r>
      <w:r w:rsidR="009F54A0" w:rsidRPr="009F54A0">
        <w:rPr>
          <w:rFonts w:eastAsia="仿宋_GB2312"/>
          <w:szCs w:val="32"/>
        </w:rPr>
        <w:t>强化政务公开监督保障效能，以公开促落实。</w:t>
      </w:r>
    </w:p>
    <w:p w:rsidR="005B5088" w:rsidRPr="009F54A0" w:rsidRDefault="00B139F2">
      <w:pPr>
        <w:ind w:firstLineChars="200" w:firstLine="600"/>
        <w:jc w:val="left"/>
        <w:rPr>
          <w:rFonts w:eastAsia="楷体_GB2312"/>
          <w:sz w:val="30"/>
          <w:szCs w:val="30"/>
        </w:rPr>
      </w:pPr>
      <w:r w:rsidRPr="009F54A0">
        <w:rPr>
          <w:rFonts w:eastAsia="楷体_GB2312"/>
          <w:sz w:val="30"/>
          <w:szCs w:val="30"/>
        </w:rPr>
        <w:t>（三）人大代表建议和政协委员提案办理结果公开情况</w:t>
      </w:r>
    </w:p>
    <w:p w:rsidR="005B5088" w:rsidRPr="009F54A0" w:rsidRDefault="00B139F2">
      <w:pPr>
        <w:spacing w:line="560" w:lineRule="exact"/>
        <w:ind w:firstLineChars="200" w:firstLine="640"/>
        <w:rPr>
          <w:rFonts w:eastAsia="仿宋_GB2312"/>
          <w:szCs w:val="32"/>
        </w:rPr>
      </w:pPr>
      <w:r w:rsidRPr="009F54A0">
        <w:rPr>
          <w:rFonts w:eastAsia="仿宋_GB2312"/>
          <w:szCs w:val="32"/>
        </w:rPr>
        <w:t>2024</w:t>
      </w:r>
      <w:r w:rsidRPr="009F54A0">
        <w:rPr>
          <w:rFonts w:eastAsia="仿宋_GB2312"/>
          <w:szCs w:val="32"/>
        </w:rPr>
        <w:t>年未</w:t>
      </w:r>
      <w:proofErr w:type="gramStart"/>
      <w:r w:rsidRPr="009F54A0">
        <w:rPr>
          <w:rFonts w:eastAsia="仿宋_GB2312"/>
          <w:szCs w:val="32"/>
        </w:rPr>
        <w:t>承办县</w:t>
      </w:r>
      <w:proofErr w:type="gramEnd"/>
      <w:r w:rsidRPr="009F54A0">
        <w:rPr>
          <w:rFonts w:eastAsia="仿宋_GB2312"/>
          <w:szCs w:val="32"/>
        </w:rPr>
        <w:t>十八届人大三次会议建议、县政协十五届三次会议提案。</w:t>
      </w:r>
    </w:p>
    <w:p w:rsidR="005B5088" w:rsidRPr="009F54A0" w:rsidRDefault="00B139F2">
      <w:pPr>
        <w:ind w:firstLineChars="200" w:firstLine="600"/>
        <w:jc w:val="left"/>
        <w:rPr>
          <w:rFonts w:eastAsia="楷体_GB2312"/>
          <w:sz w:val="30"/>
          <w:szCs w:val="30"/>
        </w:rPr>
      </w:pPr>
      <w:r w:rsidRPr="009F54A0">
        <w:rPr>
          <w:rFonts w:eastAsia="楷体_GB2312"/>
          <w:sz w:val="30"/>
          <w:szCs w:val="30"/>
        </w:rPr>
        <w:t>（四）政务公开工作创新情况</w:t>
      </w:r>
    </w:p>
    <w:p w:rsidR="004C7201" w:rsidRPr="009F54A0" w:rsidRDefault="009F54A0" w:rsidP="009F54A0">
      <w:pPr>
        <w:ind w:firstLineChars="200" w:firstLine="640"/>
        <w:rPr>
          <w:rFonts w:eastAsia="楷体_GB2312"/>
          <w:sz w:val="30"/>
          <w:szCs w:val="30"/>
        </w:rPr>
      </w:pPr>
      <w:r w:rsidRPr="009F54A0">
        <w:rPr>
          <w:rFonts w:eastAsia="仿宋_GB2312"/>
          <w:szCs w:val="32"/>
        </w:rPr>
        <w:t>建设政务公开协同配合新格局。</w:t>
      </w:r>
      <w:r w:rsidR="00B139F2" w:rsidRPr="009F54A0">
        <w:rPr>
          <w:rFonts w:eastAsia="仿宋_GB2312"/>
          <w:szCs w:val="32"/>
        </w:rPr>
        <w:t>把政务公开作为转变</w:t>
      </w:r>
      <w:r w:rsidR="00B139F2" w:rsidRPr="009F54A0">
        <w:rPr>
          <w:rFonts w:eastAsia="仿宋_GB2312"/>
          <w:szCs w:val="32"/>
        </w:rPr>
        <w:t>工作</w:t>
      </w:r>
      <w:r w:rsidR="00B139F2" w:rsidRPr="009F54A0">
        <w:rPr>
          <w:rFonts w:eastAsia="仿宋_GB2312"/>
          <w:szCs w:val="32"/>
        </w:rPr>
        <w:t>职</w:t>
      </w:r>
      <w:r w:rsidR="00B139F2" w:rsidRPr="009F54A0">
        <w:rPr>
          <w:rFonts w:eastAsia="仿宋_GB2312"/>
          <w:szCs w:val="32"/>
        </w:rPr>
        <w:t>能、转变工作作风、促进依法</w:t>
      </w:r>
      <w:r w:rsidR="00B139F2" w:rsidRPr="009F54A0">
        <w:rPr>
          <w:rFonts w:eastAsia="仿宋_GB2312"/>
          <w:szCs w:val="32"/>
        </w:rPr>
        <w:t>审计</w:t>
      </w:r>
      <w:r w:rsidR="00B139F2" w:rsidRPr="009F54A0">
        <w:rPr>
          <w:rFonts w:eastAsia="仿宋_GB2312"/>
          <w:szCs w:val="32"/>
        </w:rPr>
        <w:t>的重要抓手，围绕一个架构、一套制度、一支队伍，</w:t>
      </w:r>
      <w:r w:rsidR="00B139F2" w:rsidRPr="009F54A0">
        <w:rPr>
          <w:rFonts w:eastAsia="仿宋_GB2312"/>
          <w:szCs w:val="32"/>
        </w:rPr>
        <w:t>“</w:t>
      </w:r>
      <w:r w:rsidR="00B139F2" w:rsidRPr="009F54A0">
        <w:rPr>
          <w:rFonts w:eastAsia="仿宋_GB2312"/>
          <w:szCs w:val="32"/>
        </w:rPr>
        <w:t>一个架构</w:t>
      </w:r>
      <w:r w:rsidR="00B139F2" w:rsidRPr="009F54A0">
        <w:rPr>
          <w:rFonts w:eastAsia="仿宋_GB2312"/>
          <w:szCs w:val="32"/>
        </w:rPr>
        <w:t>”</w:t>
      </w:r>
      <w:r w:rsidR="00B139F2" w:rsidRPr="009F54A0">
        <w:rPr>
          <w:rFonts w:eastAsia="仿宋_GB2312"/>
          <w:szCs w:val="32"/>
        </w:rPr>
        <w:t>即</w:t>
      </w:r>
      <w:r w:rsidR="00B139F2" w:rsidRPr="009F54A0">
        <w:rPr>
          <w:rFonts w:eastAsia="仿宋_GB2312"/>
          <w:szCs w:val="32"/>
        </w:rPr>
        <w:t>“</w:t>
      </w:r>
      <w:r w:rsidR="00B139F2" w:rsidRPr="009F54A0">
        <w:rPr>
          <w:rFonts w:eastAsia="仿宋_GB2312"/>
          <w:szCs w:val="32"/>
        </w:rPr>
        <w:t>主要领导亲自抓，分管领导具体抓，专门人员抓落实</w:t>
      </w:r>
      <w:r w:rsidR="00B139F2" w:rsidRPr="009F54A0">
        <w:rPr>
          <w:rFonts w:eastAsia="仿宋_GB2312"/>
          <w:szCs w:val="32"/>
        </w:rPr>
        <w:t>”</w:t>
      </w:r>
      <w:r w:rsidR="00B139F2" w:rsidRPr="009F54A0">
        <w:rPr>
          <w:rFonts w:eastAsia="仿宋_GB2312"/>
          <w:szCs w:val="32"/>
        </w:rPr>
        <w:t>的组织架构，</w:t>
      </w:r>
      <w:r w:rsidR="00B139F2" w:rsidRPr="009F54A0">
        <w:rPr>
          <w:rFonts w:eastAsia="仿宋_GB2312"/>
          <w:szCs w:val="32"/>
        </w:rPr>
        <w:t>“</w:t>
      </w:r>
      <w:r w:rsidR="00B139F2" w:rsidRPr="009F54A0">
        <w:rPr>
          <w:rFonts w:eastAsia="仿宋_GB2312"/>
          <w:szCs w:val="32"/>
        </w:rPr>
        <w:t>一套制度</w:t>
      </w:r>
      <w:r w:rsidR="00B139F2" w:rsidRPr="009F54A0">
        <w:rPr>
          <w:rFonts w:eastAsia="仿宋_GB2312"/>
          <w:szCs w:val="32"/>
        </w:rPr>
        <w:t>”</w:t>
      </w:r>
      <w:r w:rsidR="00B139F2" w:rsidRPr="009F54A0">
        <w:rPr>
          <w:rFonts w:eastAsia="仿宋_GB2312"/>
          <w:szCs w:val="32"/>
        </w:rPr>
        <w:t>即</w:t>
      </w:r>
      <w:r w:rsidR="00B139F2" w:rsidRPr="009F54A0">
        <w:rPr>
          <w:rFonts w:eastAsia="仿宋_GB2312"/>
          <w:szCs w:val="32"/>
        </w:rPr>
        <w:t>将</w:t>
      </w:r>
      <w:r w:rsidRPr="009F54A0">
        <w:rPr>
          <w:rFonts w:eastAsia="仿宋_GB2312"/>
          <w:szCs w:val="32"/>
        </w:rPr>
        <w:t>政务</w:t>
      </w:r>
      <w:r w:rsidRPr="009F54A0">
        <w:rPr>
          <w:rFonts w:eastAsia="仿宋_GB2312"/>
          <w:szCs w:val="32"/>
        </w:rPr>
        <w:lastRenderedPageBreak/>
        <w:t>公开</w:t>
      </w:r>
      <w:r w:rsidR="00B139F2" w:rsidRPr="009F54A0">
        <w:rPr>
          <w:rFonts w:eastAsia="仿宋_GB2312"/>
          <w:szCs w:val="32"/>
        </w:rPr>
        <w:t>工作纳入重要议事日程，实现挂图作战，</w:t>
      </w:r>
      <w:r w:rsidR="00B139F2" w:rsidRPr="009F54A0">
        <w:rPr>
          <w:rFonts w:eastAsia="仿宋_GB2312"/>
          <w:szCs w:val="32"/>
        </w:rPr>
        <w:t>“</w:t>
      </w:r>
      <w:r w:rsidR="00B139F2" w:rsidRPr="009F54A0">
        <w:rPr>
          <w:rFonts w:eastAsia="仿宋_GB2312"/>
          <w:szCs w:val="32"/>
        </w:rPr>
        <w:t>一支队伍</w:t>
      </w:r>
      <w:r w:rsidR="00B139F2" w:rsidRPr="009F54A0">
        <w:rPr>
          <w:rFonts w:eastAsia="仿宋_GB2312"/>
          <w:szCs w:val="32"/>
        </w:rPr>
        <w:t>”</w:t>
      </w:r>
      <w:r w:rsidR="00B139F2" w:rsidRPr="009F54A0">
        <w:rPr>
          <w:rFonts w:eastAsia="仿宋_GB2312"/>
          <w:szCs w:val="32"/>
        </w:rPr>
        <w:t>即</w:t>
      </w:r>
      <w:r w:rsidR="00B139F2" w:rsidRPr="009F54A0">
        <w:rPr>
          <w:rFonts w:eastAsia="仿宋_GB2312"/>
          <w:szCs w:val="32"/>
        </w:rPr>
        <w:t>将政务公开工作的各项目标任务责任分解到科室、责任到人，确保信息更新及时、内容发布规范</w:t>
      </w:r>
      <w:r w:rsidR="00B139F2" w:rsidRPr="009F54A0">
        <w:rPr>
          <w:rFonts w:eastAsia="仿宋_GB2312"/>
          <w:szCs w:val="32"/>
        </w:rPr>
        <w:t>，扎扎实实推动政务公开各项工作提质增效。</w:t>
      </w:r>
    </w:p>
    <w:p w:rsidR="005B5088" w:rsidRPr="009F54A0" w:rsidRDefault="00B139F2">
      <w:pPr>
        <w:ind w:firstLineChars="200" w:firstLine="600"/>
        <w:jc w:val="left"/>
        <w:rPr>
          <w:rFonts w:eastAsia="楷体_GB2312"/>
          <w:sz w:val="30"/>
          <w:szCs w:val="30"/>
        </w:rPr>
      </w:pPr>
      <w:r w:rsidRPr="009F54A0">
        <w:rPr>
          <w:rFonts w:eastAsia="楷体_GB2312"/>
          <w:sz w:val="30"/>
          <w:szCs w:val="30"/>
        </w:rPr>
        <w:t>（五）有关数据统计说明</w:t>
      </w:r>
    </w:p>
    <w:p w:rsidR="005B5088" w:rsidRPr="009F54A0" w:rsidRDefault="00B139F2">
      <w:pPr>
        <w:spacing w:line="560" w:lineRule="exact"/>
        <w:ind w:firstLineChars="200" w:firstLine="640"/>
        <w:rPr>
          <w:rFonts w:eastAsia="仿宋_GB2312"/>
          <w:szCs w:val="32"/>
        </w:rPr>
      </w:pPr>
      <w:r w:rsidRPr="009F54A0">
        <w:rPr>
          <w:rFonts w:eastAsia="仿宋_GB2312"/>
          <w:szCs w:val="32"/>
        </w:rPr>
        <w:t>1.</w:t>
      </w:r>
      <w:r w:rsidR="004C7201" w:rsidRPr="009F54A0">
        <w:rPr>
          <w:rFonts w:eastAsia="仿宋_GB2312"/>
          <w:szCs w:val="32"/>
        </w:rPr>
        <w:t xml:space="preserve"> </w:t>
      </w:r>
      <w:r w:rsidRPr="009F54A0">
        <w:rPr>
          <w:rFonts w:eastAsia="仿宋_GB2312"/>
          <w:szCs w:val="32"/>
        </w:rPr>
        <w:t>报告中所列数据可能因四舍五入原因与数据直接相加之和存在尾数差异。</w:t>
      </w:r>
    </w:p>
    <w:p w:rsidR="005B5088" w:rsidRPr="009F54A0" w:rsidRDefault="00B139F2">
      <w:pPr>
        <w:spacing w:line="560" w:lineRule="exact"/>
        <w:ind w:firstLineChars="200" w:firstLine="640"/>
        <w:rPr>
          <w:rFonts w:eastAsia="仿宋_GB2312"/>
          <w:szCs w:val="32"/>
        </w:rPr>
      </w:pPr>
      <w:r w:rsidRPr="009F54A0">
        <w:rPr>
          <w:rFonts w:eastAsia="仿宋_GB2312"/>
          <w:szCs w:val="32"/>
        </w:rPr>
        <w:t>2.</w:t>
      </w:r>
      <w:r w:rsidR="004C7201" w:rsidRPr="009F54A0">
        <w:rPr>
          <w:rFonts w:eastAsia="仿宋_GB2312"/>
          <w:szCs w:val="32"/>
        </w:rPr>
        <w:t xml:space="preserve"> </w:t>
      </w:r>
      <w:r w:rsidRPr="009F54A0">
        <w:rPr>
          <w:rFonts w:eastAsia="仿宋_GB2312"/>
          <w:szCs w:val="32"/>
        </w:rPr>
        <w:t>行政许可数量、行政处罚和行政强制数量，包括已公开和</w:t>
      </w:r>
      <w:proofErr w:type="gramStart"/>
      <w:r w:rsidRPr="009F54A0">
        <w:rPr>
          <w:rFonts w:eastAsia="仿宋_GB2312"/>
          <w:szCs w:val="32"/>
        </w:rPr>
        <w:t>依法未</w:t>
      </w:r>
      <w:proofErr w:type="gramEnd"/>
      <w:r w:rsidRPr="009F54A0">
        <w:rPr>
          <w:rFonts w:eastAsia="仿宋_GB2312"/>
          <w:szCs w:val="32"/>
        </w:rPr>
        <w:t>公开的全部处理决定。</w:t>
      </w:r>
    </w:p>
    <w:p w:rsidR="005B5088" w:rsidRPr="009F54A0" w:rsidRDefault="00B139F2">
      <w:pPr>
        <w:spacing w:line="560" w:lineRule="exact"/>
        <w:ind w:firstLineChars="200" w:firstLine="640"/>
        <w:rPr>
          <w:rFonts w:eastAsia="仿宋_GB2312"/>
          <w:szCs w:val="32"/>
        </w:rPr>
      </w:pPr>
      <w:r w:rsidRPr="009F54A0">
        <w:rPr>
          <w:rFonts w:eastAsia="仿宋_GB2312"/>
          <w:szCs w:val="32"/>
        </w:rPr>
        <w:t>3.</w:t>
      </w:r>
      <w:r w:rsidR="004C7201" w:rsidRPr="009F54A0">
        <w:rPr>
          <w:rFonts w:eastAsia="仿宋_GB2312"/>
          <w:szCs w:val="32"/>
        </w:rPr>
        <w:t xml:space="preserve"> </w:t>
      </w:r>
      <w:r w:rsidRPr="009F54A0">
        <w:rPr>
          <w:rFonts w:eastAsia="仿宋_GB2312"/>
          <w:szCs w:val="32"/>
        </w:rPr>
        <w:t>行政复议机关作为共同被告的行政诉讼案件，只计算</w:t>
      </w:r>
      <w:proofErr w:type="gramStart"/>
      <w:r w:rsidRPr="009F54A0">
        <w:rPr>
          <w:rFonts w:eastAsia="仿宋_GB2312"/>
          <w:szCs w:val="32"/>
        </w:rPr>
        <w:t>原行为</w:t>
      </w:r>
      <w:proofErr w:type="gramEnd"/>
      <w:r w:rsidRPr="009F54A0">
        <w:rPr>
          <w:rFonts w:eastAsia="仿宋_GB2312"/>
          <w:szCs w:val="32"/>
        </w:rPr>
        <w:t>主体的案件数量，不计算行政复议机关的案件数量。</w:t>
      </w:r>
    </w:p>
    <w:p w:rsidR="005B5088" w:rsidRPr="009F54A0" w:rsidRDefault="005B5088">
      <w:pPr>
        <w:ind w:firstLineChars="200" w:firstLine="640"/>
        <w:jc w:val="left"/>
        <w:rPr>
          <w:rFonts w:eastAsia="仿宋_GB2312"/>
        </w:rPr>
      </w:pPr>
    </w:p>
    <w:p w:rsidR="005B5088" w:rsidRPr="009F54A0" w:rsidRDefault="005B5088">
      <w:pPr>
        <w:ind w:firstLineChars="200" w:firstLine="640"/>
        <w:jc w:val="left"/>
        <w:rPr>
          <w:rFonts w:eastAsia="仿宋_GB2312"/>
        </w:rPr>
      </w:pPr>
    </w:p>
    <w:p w:rsidR="005B5088" w:rsidRPr="009F54A0" w:rsidRDefault="005B5088">
      <w:pPr>
        <w:ind w:firstLineChars="200" w:firstLine="600"/>
        <w:jc w:val="left"/>
        <w:rPr>
          <w:rFonts w:eastAsia="楷体_GB2312"/>
          <w:sz w:val="30"/>
          <w:szCs w:val="30"/>
        </w:rPr>
      </w:pPr>
    </w:p>
    <w:p w:rsidR="005B5088" w:rsidRPr="009F54A0" w:rsidRDefault="005B5088">
      <w:pPr>
        <w:spacing w:line="560" w:lineRule="exact"/>
        <w:ind w:firstLineChars="200" w:firstLine="600"/>
        <w:rPr>
          <w:rFonts w:eastAsia="楷体_GB2312"/>
          <w:sz w:val="30"/>
          <w:szCs w:val="30"/>
        </w:rPr>
      </w:pPr>
    </w:p>
    <w:sectPr w:rsidR="005B5088" w:rsidRPr="009F54A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9F2" w:rsidRDefault="00B139F2" w:rsidP="005B1FD9">
      <w:pPr>
        <w:spacing w:line="240" w:lineRule="auto"/>
      </w:pPr>
      <w:r>
        <w:separator/>
      </w:r>
    </w:p>
  </w:endnote>
  <w:endnote w:type="continuationSeparator" w:id="0">
    <w:p w:rsidR="00B139F2" w:rsidRDefault="00B139F2" w:rsidP="005B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9F2" w:rsidRDefault="00B139F2" w:rsidP="005B1FD9">
      <w:pPr>
        <w:spacing w:line="240" w:lineRule="auto"/>
      </w:pPr>
      <w:r>
        <w:separator/>
      </w:r>
    </w:p>
  </w:footnote>
  <w:footnote w:type="continuationSeparator" w:id="0">
    <w:p w:rsidR="00B139F2" w:rsidRDefault="00B139F2" w:rsidP="005B1F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82DFD"/>
    <w:rsid w:val="004C1750"/>
    <w:rsid w:val="004C7201"/>
    <w:rsid w:val="004D241E"/>
    <w:rsid w:val="00515DB1"/>
    <w:rsid w:val="00523855"/>
    <w:rsid w:val="005422B3"/>
    <w:rsid w:val="005626E3"/>
    <w:rsid w:val="00591E5D"/>
    <w:rsid w:val="005B1FD9"/>
    <w:rsid w:val="005B5088"/>
    <w:rsid w:val="005C0F41"/>
    <w:rsid w:val="0065765D"/>
    <w:rsid w:val="00673AC7"/>
    <w:rsid w:val="006947A5"/>
    <w:rsid w:val="00704FCD"/>
    <w:rsid w:val="008C4ED2"/>
    <w:rsid w:val="00915D0B"/>
    <w:rsid w:val="009B028C"/>
    <w:rsid w:val="009F54A0"/>
    <w:rsid w:val="00B139F2"/>
    <w:rsid w:val="00C542CC"/>
    <w:rsid w:val="00C67940"/>
    <w:rsid w:val="00C73BD0"/>
    <w:rsid w:val="00CC2BE7"/>
    <w:rsid w:val="00CC521B"/>
    <w:rsid w:val="00CD1D00"/>
    <w:rsid w:val="00E60B5D"/>
    <w:rsid w:val="00EA0721"/>
    <w:rsid w:val="00EF5607"/>
    <w:rsid w:val="00FA216A"/>
    <w:rsid w:val="00FD5381"/>
    <w:rsid w:val="084B3959"/>
    <w:rsid w:val="08FE69D8"/>
    <w:rsid w:val="0FC5418B"/>
    <w:rsid w:val="131C334F"/>
    <w:rsid w:val="132A33E2"/>
    <w:rsid w:val="16047DE7"/>
    <w:rsid w:val="16BD5742"/>
    <w:rsid w:val="33894AFB"/>
    <w:rsid w:val="39A95DB0"/>
    <w:rsid w:val="3B407C56"/>
    <w:rsid w:val="3D940328"/>
    <w:rsid w:val="41781119"/>
    <w:rsid w:val="41DB2A4C"/>
    <w:rsid w:val="42FA786E"/>
    <w:rsid w:val="46182953"/>
    <w:rsid w:val="4C1F1FA0"/>
    <w:rsid w:val="4FE67885"/>
    <w:rsid w:val="50D63905"/>
    <w:rsid w:val="523C3BEC"/>
    <w:rsid w:val="5D205A61"/>
    <w:rsid w:val="67205C8D"/>
    <w:rsid w:val="699C6D3B"/>
    <w:rsid w:val="78662B33"/>
    <w:rsid w:val="790122C5"/>
    <w:rsid w:val="7CD6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character" w:styleId="a6">
    <w:name w:val="Hyperlink"/>
    <w:basedOn w:val="a0"/>
    <w:uiPriority w:val="99"/>
    <w:unhideWhenUsed/>
    <w:qFormat/>
    <w:rPr>
      <w:color w:val="0000FF"/>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character" w:styleId="a6">
    <w:name w:val="Hyperlink"/>
    <w:basedOn w:val="a0"/>
    <w:uiPriority w:val="99"/>
    <w:unhideWhenUsed/>
    <w:qFormat/>
    <w:rPr>
      <w:color w:val="0000FF"/>
      <w:u w:val="single"/>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qxsjj@zb.shandon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政府信息主动公开情况</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Sheet1!$A$2:$A$14</c:f>
              <c:strCache>
                <c:ptCount val="13"/>
                <c:pt idx="0">
                  <c:v>机构职能信息</c:v>
                </c:pt>
                <c:pt idx="1">
                  <c:v>职能配置信息</c:v>
                </c:pt>
                <c:pt idx="2">
                  <c:v>解读材料</c:v>
                </c:pt>
                <c:pt idx="3">
                  <c:v>审计信息</c:v>
                </c:pt>
                <c:pt idx="4">
                  <c:v>建议提案办理</c:v>
                </c:pt>
                <c:pt idx="5">
                  <c:v>财政预决算信息</c:v>
                </c:pt>
                <c:pt idx="6">
                  <c:v>行政执法信息</c:v>
                </c:pt>
                <c:pt idx="7">
                  <c:v>主动公开基本目录</c:v>
                </c:pt>
                <c:pt idx="8">
                  <c:v>组织管理</c:v>
                </c:pt>
                <c:pt idx="9">
                  <c:v>职能配置</c:v>
                </c:pt>
                <c:pt idx="10">
                  <c:v>年度报告</c:v>
                </c:pt>
                <c:pt idx="11">
                  <c:v>政府会议</c:v>
                </c:pt>
                <c:pt idx="12">
                  <c:v>法治政府建设年度报告</c:v>
                </c:pt>
              </c:strCache>
            </c:strRef>
          </c:cat>
          <c:val>
            <c:numRef>
              <c:f>Sheet1!$B$2:$B$14</c:f>
              <c:numCache>
                <c:formatCode>General</c:formatCode>
                <c:ptCount val="13"/>
                <c:pt idx="0">
                  <c:v>1</c:v>
                </c:pt>
                <c:pt idx="1">
                  <c:v>10</c:v>
                </c:pt>
                <c:pt idx="2">
                  <c:v>2</c:v>
                </c:pt>
                <c:pt idx="3">
                  <c:v>3</c:v>
                </c:pt>
                <c:pt idx="4">
                  <c:v>1</c:v>
                </c:pt>
                <c:pt idx="5">
                  <c:v>4</c:v>
                </c:pt>
                <c:pt idx="6">
                  <c:v>11</c:v>
                </c:pt>
                <c:pt idx="7">
                  <c:v>1</c:v>
                </c:pt>
                <c:pt idx="8">
                  <c:v>3</c:v>
                </c:pt>
                <c:pt idx="9">
                  <c:v>4</c:v>
                </c:pt>
                <c:pt idx="10">
                  <c:v>1</c:v>
                </c:pt>
                <c:pt idx="11">
                  <c:v>1</c:v>
                </c:pt>
                <c:pt idx="12">
                  <c:v>1</c:v>
                </c:pt>
              </c:numCache>
            </c:numRef>
          </c:val>
        </c:ser>
        <c:dLbls>
          <c:showLegendKey val="0"/>
          <c:showVal val="0"/>
          <c:showCatName val="0"/>
          <c:showSerName val="0"/>
          <c:showPercent val="0"/>
          <c:showBubbleSize val="0"/>
        </c:dLbls>
        <c:gapWidth val="219"/>
        <c:overlap val="-27"/>
        <c:axId val="505968128"/>
        <c:axId val="505969664"/>
      </c:barChart>
      <c:catAx>
        <c:axId val="5059681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5969664"/>
        <c:crosses val="autoZero"/>
        <c:auto val="1"/>
        <c:lblAlgn val="ctr"/>
        <c:lblOffset val="100"/>
        <c:noMultiLvlLbl val="0"/>
      </c:catAx>
      <c:valAx>
        <c:axId val="5059696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0596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601</Words>
  <Characters>3426</Characters>
  <Application>Microsoft Office Word</Application>
  <DocSecurity>0</DocSecurity>
  <Lines>28</Lines>
  <Paragraphs>8</Paragraphs>
  <ScaleCrop>false</ScaleCrop>
  <Company>gq</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22</cp:revision>
  <dcterms:created xsi:type="dcterms:W3CDTF">2022-01-02T01:04:00Z</dcterms:created>
  <dcterms:modified xsi:type="dcterms:W3CDTF">2025-01-14T01:43:00Z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