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F6976">
      <w:pPr>
        <w:spacing w:line="54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高青县</w:t>
      </w:r>
      <w:r>
        <w:rPr>
          <w:rFonts w:hint="default" w:ascii="Times New Roman" w:hAnsi="Times New Roman" w:eastAsia="方正小标宋简体" w:cs="Times New Roman"/>
          <w:sz w:val="36"/>
          <w:szCs w:val="36"/>
          <w:lang w:eastAsia="zh-CN"/>
        </w:rPr>
        <w:t>审计</w:t>
      </w:r>
      <w:r>
        <w:rPr>
          <w:rFonts w:hint="default" w:ascii="Times New Roman" w:hAnsi="Times New Roman" w:eastAsia="方正小标宋简体" w:cs="Times New Roman"/>
          <w:sz w:val="36"/>
          <w:szCs w:val="36"/>
        </w:rPr>
        <w:t>局政府信息公开指南</w:t>
      </w:r>
    </w:p>
    <w:p w14:paraId="4A666879">
      <w:pPr>
        <w:spacing w:line="540" w:lineRule="exact"/>
        <w:jc w:val="center"/>
        <w:rPr>
          <w:rFonts w:hint="default" w:ascii="Times New Roman" w:hAnsi="Times New Roman" w:eastAsia="仿宋_GB2312" w:cs="Times New Roman"/>
          <w:sz w:val="32"/>
          <w:szCs w:val="32"/>
        </w:rPr>
      </w:pPr>
    </w:p>
    <w:p w14:paraId="54E132D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审计局政府信息公开指南》（以下简称《指南》）由高青县审计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7D322AFA">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一、主动公开政府信息</w:t>
      </w:r>
    </w:p>
    <w:p w14:paraId="57341068">
      <w:pPr>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（一）公开范围（包含信息分类和编排体系）</w:t>
      </w:r>
    </w:p>
    <w:p w14:paraId="477FF10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1.机构职能</w:t>
      </w:r>
    </w:p>
    <w:p w14:paraId="32D60F1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主要包括：机构设置及职能情况；机构领导及分工情况；内设机构及职能情况；下属单位设置及职能情况；办公地址、办公时间、联系方式、负责人姓名、邮政编码等。</w:t>
      </w:r>
    </w:p>
    <w:p w14:paraId="16FAAEF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2.政策文件</w:t>
      </w:r>
    </w:p>
    <w:p w14:paraId="310F79A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主要包括：以本机关名义发布或者本机关作为主办部门与其他部门联合发布的规范性文件及其他行政文件；政策解读等。</w:t>
      </w:r>
    </w:p>
    <w:p w14:paraId="7C14283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3.规划计划</w:t>
      </w:r>
    </w:p>
    <w:p w14:paraId="533BCAA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主要包括：本机关阶段性工作计划、工作重点安排等。</w:t>
      </w:r>
    </w:p>
    <w:p w14:paraId="2AEAA77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4.业务工作</w:t>
      </w:r>
    </w:p>
    <w:p w14:paraId="7D843A8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p>
    <w:p w14:paraId="41CA8CB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5.统计数据</w:t>
      </w:r>
    </w:p>
    <w:p w14:paraId="0CC5714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主要包括：本机关部门财政预算、决算报告。</w:t>
      </w:r>
    </w:p>
    <w:p w14:paraId="67E8F76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6.人事信息</w:t>
      </w:r>
    </w:p>
    <w:p w14:paraId="03D5E7AE">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主要包括：本机关人事任免信息。</w:t>
      </w:r>
    </w:p>
    <w:p w14:paraId="1608625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7.其他</w:t>
      </w:r>
    </w:p>
    <w:p w14:paraId="5223883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主要包括：《条例》第二十条规定本机关其他应该主动公开的政府信息。</w:t>
      </w:r>
    </w:p>
    <w:p w14:paraId="44E01815">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（二）公开形式</w:t>
      </w:r>
    </w:p>
    <w:p w14:paraId="7020332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1.高青县人民政府网站（http://www.gaoqing.gov.cn）。</w:t>
      </w:r>
    </w:p>
    <w:p w14:paraId="12594171">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2.《高青县人民政府公报》（</w:t>
      </w:r>
      <w:r>
        <w:fldChar w:fldCharType="begin"/>
      </w:r>
      <w:r>
        <w:instrText xml:space="preserve"> HYPERLINK "http://www.gaoqing.gov.cn/gongkai/channel_c10671/" </w:instrText>
      </w:r>
      <w:r>
        <w:fldChar w:fldCharType="separate"/>
      </w:r>
      <w:r>
        <w:rPr>
          <w:rFonts w:hint="eastAsia" w:ascii="仿宋_GB2312" w:eastAsia="仿宋_GB2312"/>
          <w:sz w:val="32"/>
          <w:szCs w:val="32"/>
        </w:rPr>
        <w:t>http://www.gaoqing.gov.cn/gongkai/channel_c10671/</w:t>
      </w:r>
      <w:r>
        <w:rPr>
          <w:rFonts w:hint="eastAsia" w:ascii="仿宋_GB2312" w:eastAsia="仿宋_GB2312"/>
          <w:sz w:val="32"/>
          <w:szCs w:val="32"/>
        </w:rPr>
        <w:fldChar w:fldCharType="end"/>
      </w:r>
      <w:r>
        <w:rPr>
          <w:rFonts w:hint="eastAsia" w:ascii="仿宋_GB2312" w:eastAsia="仿宋_GB2312"/>
          <w:sz w:val="32"/>
          <w:szCs w:val="32"/>
        </w:rPr>
        <w:t>）</w:t>
      </w:r>
    </w:p>
    <w:p w14:paraId="2AD44E61">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14:paraId="39A7127E">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14:paraId="1DE18642">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14:paraId="5B7546F0">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31245F85">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14:paraId="4C6B09B3">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14:paraId="126A954A">
      <w:pPr>
        <w:spacing w:line="54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7A238204">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（三）公开时限</w:t>
      </w:r>
    </w:p>
    <w:p w14:paraId="6B4BB0D5">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本机关主动公开的政府信息，自政府信息形成或者变更之日起20个工作日内及时公开。法律、法规对政府信息公开的期限另有规定的，从其规定。</w:t>
      </w:r>
    </w:p>
    <w:p w14:paraId="34265E9A">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二、依申请公开</w:t>
      </w:r>
    </w:p>
    <w:p w14:paraId="6CE3B5A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76F350F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本机关政府信息公开申请受理机构（见本《指南》第四条）负责受理公民、法人或者其他组织向本机关提出的政府信息公开申请。</w:t>
      </w:r>
    </w:p>
    <w:p w14:paraId="31DA5C4A">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（一）申请接收渠道</w:t>
      </w:r>
    </w:p>
    <w:p w14:paraId="2665392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1.当面提交</w:t>
      </w:r>
    </w:p>
    <w:p w14:paraId="01D2E9D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申请人可到高青县审计局办公室现场当面提交申请。</w:t>
      </w:r>
    </w:p>
    <w:p w14:paraId="4E616D1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地址：山东省淄博市高青县高苑路7号。</w:t>
      </w:r>
    </w:p>
    <w:p w14:paraId="1D29E66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办公时间：8:30-12:00，13:30-17:00（</w:t>
      </w:r>
      <w:r>
        <w:rPr>
          <w:rFonts w:hint="eastAsia" w:ascii="Times New Roman" w:hAnsi="Times New Roman" w:eastAsia="仿宋_GB2312" w:cs="Times New Roman"/>
          <w:sz w:val="32"/>
          <w:szCs w:val="32"/>
          <w:lang w:eastAsia="zh-CN"/>
        </w:rPr>
        <w:t>工作日</w:t>
      </w:r>
      <w:r>
        <w:rPr>
          <w:rFonts w:hint="default" w:ascii="Times New Roman" w:hAnsi="Times New Roman" w:eastAsia="仿宋_GB2312" w:cs="Times New Roman"/>
          <w:sz w:val="32"/>
          <w:szCs w:val="32"/>
        </w:rPr>
        <w:t>）。</w:t>
      </w:r>
    </w:p>
    <w:p w14:paraId="255A8B1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联系电话：0533-6983589。</w:t>
      </w:r>
    </w:p>
    <w:p w14:paraId="4F56D44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2.信函申请</w:t>
      </w:r>
    </w:p>
    <w:p w14:paraId="58FB04B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申请人可通过邮政寄送方式向本机关提交申请。受理机构：高青县</w:t>
      </w:r>
      <w:r>
        <w:rPr>
          <w:rFonts w:hint="eastAsia" w:ascii="Times New Roman" w:hAnsi="Times New Roman" w:eastAsia="仿宋_GB2312" w:cs="Times New Roman"/>
          <w:sz w:val="32"/>
          <w:szCs w:val="32"/>
          <w:lang w:val="en-US" w:eastAsia="zh-CN"/>
        </w:rPr>
        <w:t>审计</w:t>
      </w:r>
      <w:r>
        <w:rPr>
          <w:rFonts w:hint="default" w:ascii="Times New Roman" w:hAnsi="Times New Roman" w:eastAsia="仿宋_GB2312" w:cs="Times New Roman"/>
          <w:sz w:val="32"/>
          <w:szCs w:val="32"/>
        </w:rPr>
        <w:t>局办公室。</w:t>
      </w:r>
    </w:p>
    <w:p w14:paraId="291A1687">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来信请寄：山东省淄博市高青县高苑路7号（收），同时须在信封左下角注明“政府信息公开申请”字样；邮政编码：256300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联系电话：0533-69</w:t>
      </w:r>
      <w:r>
        <w:rPr>
          <w:rFonts w:hint="eastAsia" w:ascii="Times New Roman" w:hAnsi="Times New Roman" w:eastAsia="仿宋_GB2312" w:cs="Times New Roman"/>
          <w:sz w:val="32"/>
          <w:szCs w:val="32"/>
          <w:lang w:val="en-US" w:eastAsia="zh-CN"/>
        </w:rPr>
        <w:t>83589</w:t>
      </w:r>
      <w:r>
        <w:rPr>
          <w:rFonts w:hint="eastAsia" w:ascii="Times New Roman" w:hAnsi="Times New Roman" w:eastAsia="仿宋_GB2312" w:cs="Times New Roman"/>
          <w:sz w:val="32"/>
          <w:szCs w:val="32"/>
        </w:rPr>
        <w:t>。</w:t>
      </w:r>
    </w:p>
    <w:p w14:paraId="2082090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3.网上申请</w:t>
      </w:r>
    </w:p>
    <w:p w14:paraId="1DC25129">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高青县人民政府网站（http://www.gaoqing.gov.cn）开通有政府信息公开申请网上提交渠道，受理向本机关提交的政府信息公开申请。申请人可登</w:t>
      </w:r>
      <w:r>
        <w:rPr>
          <w:rFonts w:hint="eastAsia" w:ascii="Times New Roman" w:hAnsi="Times New Roman" w:eastAsia="仿宋_GB2312" w:cs="Times New Roman"/>
          <w:sz w:val="32"/>
          <w:szCs w:val="32"/>
          <w:lang w:val="en-US" w:eastAsia="zh-CN"/>
        </w:rPr>
        <w:t>录</w:t>
      </w:r>
      <w:r>
        <w:rPr>
          <w:rFonts w:hint="eastAsia" w:ascii="Times New Roman" w:hAnsi="Times New Roman" w:eastAsia="仿宋_GB2312" w:cs="Times New Roman"/>
          <w:sz w:val="32"/>
          <w:szCs w:val="32"/>
        </w:rPr>
        <w:t>高青县人民政府网站，在政务公开专栏“依申请公</w:t>
      </w:r>
      <w:bookmarkStart w:id="0" w:name="_GoBack"/>
      <w:bookmarkEnd w:id="0"/>
      <w:r>
        <w:rPr>
          <w:rFonts w:hint="eastAsia" w:ascii="Times New Roman" w:hAnsi="Times New Roman" w:eastAsia="仿宋_GB2312" w:cs="Times New Roman"/>
          <w:sz w:val="32"/>
          <w:szCs w:val="32"/>
        </w:rPr>
        <w:t>开”页面（</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"http://www.gaoqing.gov.cn/jact/front/main.do?sysid=18"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http://www.gaoqing.gov.cn/jact/front/main.do?sysid=18</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)，在线填写提交申请。</w:t>
      </w:r>
    </w:p>
    <w:p w14:paraId="7023582A">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4CE2B03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本机关不受理通过电话方式提出的申请，但申请人可以通过电话咨询相应的服务业务。</w:t>
      </w:r>
    </w:p>
    <w:p w14:paraId="4E14D277">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（二）申请注意事项</w:t>
      </w:r>
    </w:p>
    <w:p w14:paraId="28EEE9F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1.申请获取政府信息，应当填写《高青县政府信息公开申请表》，申请表可以从高青县人民政府网站（http://www.gaoqing.gov.cn）下载、打印，复制有效。</w:t>
      </w:r>
    </w:p>
    <w:p w14:paraId="3FB4703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74B992F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3.当面申请的，应当出示有效身份证件；通过邮政寄送提交申请的，应随申请表附有效身份证件复印件；网上申请的，应上传有效身份证件扫描件或照片。</w:t>
      </w:r>
    </w:p>
    <w:p w14:paraId="57313B3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4.收费标准</w:t>
      </w:r>
    </w:p>
    <w:p w14:paraId="54D656C2">
      <w:pPr>
        <w:spacing w:line="540" w:lineRule="exact"/>
        <w:ind w:firstLine="640" w:firstLineChars="200"/>
        <w:rPr>
          <w:rFonts w:hint="default" w:ascii="Times New Roman" w:hAnsi="Times New Roman" w:eastAsia="仿宋_GB2312" w:cs="Times New Roman"/>
          <w:sz w:val="32"/>
          <w:szCs w:val="32"/>
        </w:rPr>
      </w:pPr>
      <w:r>
        <w:rPr>
          <w:rFonts w:hint="eastAsia" w:ascii="仿宋_GB2312" w:eastAsia="仿宋_GB2312"/>
          <w:color w:val="auto"/>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r>
        <w:rPr>
          <w:rFonts w:hint="default" w:ascii="Times New Roman" w:hAnsi="Times New Roman" w:eastAsia="仿宋_GB2312" w:cs="Times New Roman"/>
          <w:sz w:val="32"/>
          <w:szCs w:val="32"/>
        </w:rPr>
        <w:t>。</w:t>
      </w:r>
    </w:p>
    <w:p w14:paraId="7477FD1F">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（三）申请办理的有关说明</w:t>
      </w:r>
    </w:p>
    <w:p w14:paraId="28151B1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本机关对收到的信息公开申请，将根据有关规定分别作出处理和答复。</w:t>
      </w:r>
    </w:p>
    <w:p w14:paraId="330680F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1.对于符合《条例》申请要求的，按《条例》第三十六条分别作出答复。</w:t>
      </w:r>
    </w:p>
    <w:p w14:paraId="25C161D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（1）所申请公开信息已经主动公开的，告知申请人获取该政府信息的方式和途径。</w:t>
      </w:r>
    </w:p>
    <w:p w14:paraId="4ED5276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（2）所申请公开信息可以公开的，向申请人提供该政府信息，或者告知申请人获取该政府信息的方式、途径和时间。</w:t>
      </w:r>
    </w:p>
    <w:p w14:paraId="7B30D59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（3）根据相关规定决定不予公开的，告知申请人不予公开并说明理由。</w:t>
      </w:r>
    </w:p>
    <w:p w14:paraId="3C96674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（4）经检索没有所申请公开信息的，告知申请人该政府信息不存在。</w:t>
      </w:r>
    </w:p>
    <w:p w14:paraId="634AF6C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（5）所申请公开信息不属于本机关负责公开的，告知申请人并说明理由；能够确定负责公开该政府信息的行政机关的，告知申请人该行政机关的名称、联系方式。</w:t>
      </w:r>
    </w:p>
    <w:p w14:paraId="3F3360E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（6）本机关已就申请人提出的政府信息公开申请作出答复、申请人重复申请公开相同政府信息的，告知申请人不予重复处理。</w:t>
      </w:r>
    </w:p>
    <w:p w14:paraId="5453C79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（7）所申请公开信息属于工商、不动产登记资料等信息，有关法律、行政法规对信息的获取有特别规定的，告知申请人依照有关法律、行政法规的规定办理。</w:t>
      </w:r>
    </w:p>
    <w:p w14:paraId="68B16F4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6E011A0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本机关征求第三方和其他机关意见所需时间不计入申请办理期限。</w:t>
      </w:r>
    </w:p>
    <w:p w14:paraId="25BCE9E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25ABF84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3.申请不符合《条例》有关规定的，向当事人说明有关情况，或者指引其向相关单位咨询或按其他有关程序办理。</w:t>
      </w:r>
    </w:p>
    <w:p w14:paraId="258048F5">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三、不予公开</w:t>
      </w:r>
    </w:p>
    <w:p w14:paraId="32E7AD3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1.依法确定为国家秘密的政府信息，法律、行政法规禁止公开的政府信息，以及公开后可能危及国家安全、公共安全、经济安全、社会稳定的政府信息，不予公开。</w:t>
      </w:r>
    </w:p>
    <w:p w14:paraId="0B0F206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2.涉及商业秘密、个人隐私等公开会对第三方合法权益造成损害的政府信息，本机关不予公开。但是，第三方同意公开或者本机关认为不公开会对公共利益造成重大影响的，予以公开。</w:t>
      </w:r>
    </w:p>
    <w:p w14:paraId="51291E3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3.本机关的内部事务信息，包括人事管理、后勤管理、内部工作流程等方面的信息不予公开。</w:t>
      </w:r>
    </w:p>
    <w:p w14:paraId="3123620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4.本机关在履行行政管理职能过程中形成的讨论记录、过程稿、磋商信函、请示报告等过程性信息以及行政执法案卷信息，不予公开。法律、法规、规章规定上述信息应当公开的，从其规定。</w:t>
      </w:r>
    </w:p>
    <w:p w14:paraId="433F35DA">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四、政府信息公开工作机构</w:t>
      </w:r>
    </w:p>
    <w:p w14:paraId="5A27108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高青县审计局政府信息公开工作机构和申请受理机构为：高青县审计局办公室。</w:t>
      </w:r>
    </w:p>
    <w:p w14:paraId="7A2C8BA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办公地址：高青县高苑路7号</w:t>
      </w:r>
    </w:p>
    <w:p w14:paraId="4F9581D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627AC3B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办公时间：8:30-12:00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13:30-17:00（工作日）</w:t>
      </w:r>
    </w:p>
    <w:p w14:paraId="2EA0EAA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联系电话：0533-6983589           </w:t>
      </w:r>
    </w:p>
    <w:p w14:paraId="4B44817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真：0533-6962956</w:t>
      </w:r>
    </w:p>
    <w:p w14:paraId="54C65F3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电子邮箱：gqxsjj@zb.shandong.cn</w:t>
      </w:r>
      <w:r>
        <w:rPr>
          <w:rFonts w:hint="eastAsia" w:ascii="Times New Roman" w:hAnsi="Times New Roman" w:eastAsia="仿宋_GB2312" w:cs="Times New Roman"/>
          <w:sz w:val="32"/>
          <w:szCs w:val="32"/>
        </w:rPr>
        <w:t>（此邮箱仅供沟通联系使用，不接受政府信息公开申请）</w:t>
      </w:r>
    </w:p>
    <w:p w14:paraId="2E951919">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五、监督和救济</w:t>
      </w:r>
    </w:p>
    <w:p w14:paraId="441F0BD2">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公民、法人或者其他组织认为本机关提供的与其自身相关的政府信息记录不准确的，可以向本机关提出更正申请，并提供证据材料。本机关将根据申请作出相应处理，并告知申请人。</w:t>
      </w:r>
    </w:p>
    <w:p w14:paraId="039DB1C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公民、法人或者其他组织认为本机关在政府信息公开工作中侵犯其合法权益的，可以向上一级行政机关投诉、举报，也可以依法申请行政复议或者提起行政诉讼。</w:t>
      </w:r>
    </w:p>
    <w:p w14:paraId="7B6EFC47">
      <w:pPr>
        <w:spacing w:line="540" w:lineRule="exact"/>
        <w:ind w:firstLine="640" w:firstLineChars="200"/>
        <w:rPr>
          <w:rFonts w:hint="default" w:ascii="Times New Roman" w:hAnsi="Times New Roman" w:eastAsia="仿宋_GB2312" w:cs="Times New Roman"/>
          <w:sz w:val="32"/>
          <w:szCs w:val="32"/>
        </w:rPr>
      </w:pPr>
    </w:p>
    <w:p w14:paraId="2A96F5C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投诉、举报受理机构：高青县人民政府</w:t>
      </w:r>
      <w:r>
        <w:rPr>
          <w:rFonts w:hint="eastAsia" w:ascii="仿宋_GB2312" w:eastAsia="仿宋_GB2312"/>
          <w:sz w:val="32"/>
          <w:szCs w:val="32"/>
        </w:rPr>
        <w:t>办公室</w:t>
      </w:r>
      <w:r>
        <w:rPr>
          <w:rFonts w:hint="eastAsia" w:ascii="Times New Roman" w:hAnsi="Times New Roman" w:eastAsia="仿宋_GB2312" w:cs="Times New Roman"/>
          <w:sz w:val="32"/>
          <w:szCs w:val="32"/>
        </w:rPr>
        <w:t>政务公开科</w:t>
      </w:r>
    </w:p>
    <w:p w14:paraId="4B09B30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办公地址：山东省淄博市高青县黄河路81号</w:t>
      </w:r>
    </w:p>
    <w:p w14:paraId="0A8FB879">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3905AC8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0-17:00（工作日）</w:t>
      </w:r>
    </w:p>
    <w:p w14:paraId="0F5437EE">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联系电话：0533-6967090</w:t>
      </w:r>
    </w:p>
    <w:p w14:paraId="6CB7EB31">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真：0533-6967065</w:t>
      </w:r>
    </w:p>
    <w:p w14:paraId="07F9B0F1">
      <w:pPr>
        <w:spacing w:line="540" w:lineRule="exact"/>
        <w:ind w:firstLine="640" w:firstLineChars="200"/>
        <w:rPr>
          <w:rStyle w:val="8"/>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w:t>
      </w:r>
      <w:r>
        <w:rPr>
          <w:rFonts w:hint="default" w:ascii="Times New Roman" w:hAnsi="Times New Roman" w:eastAsia="仿宋_GB2312" w:cs="Times New Roman"/>
          <w:color w:val="auto"/>
          <w:sz w:val="32"/>
          <w:szCs w:val="32"/>
          <w:u w:val="none"/>
        </w:rPr>
        <w:t>gqxzfbgsxxzx@zb.shandong.cn</w:t>
      </w:r>
    </w:p>
    <w:p w14:paraId="66602CE7">
      <w:pPr>
        <w:spacing w:line="540" w:lineRule="exact"/>
        <w:ind w:firstLine="640" w:firstLineChars="200"/>
        <w:rPr>
          <w:rFonts w:hint="default" w:ascii="Times New Roman" w:hAnsi="Times New Roman" w:eastAsia="仿宋_GB2312" w:cs="Times New Roman"/>
          <w:sz w:val="32"/>
          <w:szCs w:val="32"/>
        </w:rPr>
      </w:pPr>
    </w:p>
    <w:p w14:paraId="5CEC725F">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行政复议机关：高青县人民政府</w:t>
      </w:r>
    </w:p>
    <w:p w14:paraId="0ADD615F">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受理机构：高青县人民政府行政复议办公室</w:t>
      </w:r>
    </w:p>
    <w:p w14:paraId="6AAD9890">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办公地址: 山东省淄博市高青县清河路9号县机关综合办公楼916室</w:t>
      </w:r>
    </w:p>
    <w:p w14:paraId="3B60508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0-17:00（工作日）</w:t>
      </w:r>
    </w:p>
    <w:p w14:paraId="6AE24D6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5CFF9F67">
      <w:pPr>
        <w:spacing w:line="54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联系电话:0533-69</w:t>
      </w:r>
      <w:r>
        <w:rPr>
          <w:rFonts w:hint="eastAsia" w:ascii="Times New Roman" w:hAnsi="Times New Roman" w:eastAsia="仿宋_GB2312" w:cs="Times New Roman"/>
          <w:sz w:val="32"/>
          <w:szCs w:val="32"/>
          <w:lang w:val="en-US" w:eastAsia="zh-CN"/>
        </w:rPr>
        <w:t>81239</w:t>
      </w:r>
    </w:p>
    <w:p w14:paraId="37813DC5">
      <w:pPr>
        <w:spacing w:line="540" w:lineRule="exact"/>
        <w:ind w:firstLine="640" w:firstLineChars="200"/>
        <w:rPr>
          <w:rFonts w:hint="default" w:ascii="Times New Roman" w:hAnsi="Times New Roman" w:eastAsia="仿宋_GB2312" w:cs="Times New Roman"/>
          <w:sz w:val="32"/>
          <w:szCs w:val="32"/>
          <w:lang w:val="en-US" w:eastAsia="zh-CN"/>
        </w:rPr>
      </w:pPr>
    </w:p>
    <w:p w14:paraId="5274E8FC">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行政诉讼受理机构：高青县人民法院</w:t>
      </w:r>
    </w:p>
    <w:p w14:paraId="310CF62C">
      <w:pPr>
        <w:spacing w:line="54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办公地址：山东省淄博市高青县芦湖路</w:t>
      </w:r>
      <w:r>
        <w:rPr>
          <w:rFonts w:hint="eastAsia" w:ascii="Times New Roman" w:hAnsi="Times New Roman" w:eastAsia="仿宋_GB2312" w:cs="Times New Roman"/>
          <w:sz w:val="32"/>
          <w:szCs w:val="32"/>
          <w:lang w:val="en-US" w:eastAsia="zh-CN"/>
        </w:rPr>
        <w:t>以东</w:t>
      </w:r>
      <w:r>
        <w:rPr>
          <w:rFonts w:hint="default" w:ascii="Times New Roman" w:hAnsi="Times New Roman" w:eastAsia="仿宋_GB2312" w:cs="Times New Roman"/>
          <w:sz w:val="32"/>
          <w:szCs w:val="32"/>
        </w:rPr>
        <w:t>、长江路以北</w:t>
      </w:r>
      <w:r>
        <w:rPr>
          <w:rFonts w:hint="eastAsia" w:ascii="Times New Roman" w:hAnsi="Times New Roman" w:eastAsia="仿宋_GB2312" w:cs="Times New Roman"/>
          <w:sz w:val="32"/>
          <w:szCs w:val="32"/>
          <w:lang w:eastAsia="zh-CN"/>
        </w:rPr>
        <w:t>。</w:t>
      </w:r>
    </w:p>
    <w:p w14:paraId="5F3C9BF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办公时间：8:30-12:00，13</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0-17:00（工作日）</w:t>
      </w:r>
    </w:p>
    <w:p w14:paraId="4A5C39A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邮政编码：256300</w:t>
      </w:r>
    </w:p>
    <w:p w14:paraId="224CB4D6">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联系电话：0533-696</w:t>
      </w:r>
      <w:r>
        <w:rPr>
          <w:rFonts w:hint="eastAsia" w:ascii="Times New Roman" w:hAnsi="Times New Roman" w:eastAsia="仿宋_GB2312" w:cs="Times New Roman"/>
          <w:sz w:val="32"/>
          <w:szCs w:val="32"/>
          <w:lang w:val="en-US" w:eastAsia="zh-CN"/>
        </w:rPr>
        <w:t>5760</w:t>
      </w:r>
    </w:p>
    <w:p w14:paraId="3A5E5984">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附件：1.高青县政府信息公开申请表</w:t>
      </w:r>
    </w:p>
    <w:p w14:paraId="7670E32F">
      <w:pPr>
        <w:spacing w:line="54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2.政府信息公开申请办理流程图</w:t>
      </w:r>
    </w:p>
    <w:p w14:paraId="1202D402">
      <w:pPr>
        <w:spacing w:line="540" w:lineRule="exact"/>
        <w:ind w:right="160"/>
        <w:jc w:val="right"/>
        <w:rPr>
          <w:rFonts w:hint="default" w:ascii="Times New Roman" w:hAnsi="Times New Roman" w:eastAsia="仿宋_GB2312" w:cs="Times New Roman"/>
          <w:color w:val="FF0000"/>
          <w:sz w:val="32"/>
          <w:szCs w:val="32"/>
        </w:rPr>
      </w:pPr>
    </w:p>
    <w:p w14:paraId="64C537F9">
      <w:pPr>
        <w:spacing w:line="560" w:lineRule="exact"/>
        <w:rPr>
          <w:rFonts w:hint="default" w:ascii="Times New Roman" w:hAnsi="Times New Roman" w:eastAsia="黑体" w:cs="Times New Roman"/>
          <w:sz w:val="32"/>
          <w:szCs w:val="32"/>
        </w:rPr>
      </w:pPr>
    </w:p>
    <w:p w14:paraId="42EA3647">
      <w:pPr>
        <w:spacing w:line="560" w:lineRule="exact"/>
        <w:rPr>
          <w:rFonts w:hint="default" w:ascii="Times New Roman" w:hAnsi="Times New Roman" w:eastAsia="黑体" w:cs="Times New Roman"/>
          <w:sz w:val="32"/>
          <w:szCs w:val="32"/>
        </w:rPr>
      </w:pPr>
    </w:p>
    <w:p w14:paraId="7CF10A70">
      <w:pPr>
        <w:spacing w:line="560" w:lineRule="exact"/>
        <w:rPr>
          <w:rFonts w:hint="default" w:ascii="Times New Roman" w:hAnsi="Times New Roman" w:eastAsia="黑体" w:cs="Times New Roman"/>
          <w:sz w:val="32"/>
          <w:szCs w:val="32"/>
        </w:rPr>
      </w:pPr>
    </w:p>
    <w:p w14:paraId="48061EFE">
      <w:pPr>
        <w:spacing w:line="560" w:lineRule="exact"/>
        <w:rPr>
          <w:rFonts w:hint="default" w:ascii="Times New Roman" w:hAnsi="Times New Roman" w:eastAsia="黑体" w:cs="Times New Roman"/>
          <w:sz w:val="32"/>
          <w:szCs w:val="32"/>
        </w:rPr>
      </w:pPr>
    </w:p>
    <w:p w14:paraId="608C84A8">
      <w:pPr>
        <w:spacing w:line="560" w:lineRule="exact"/>
        <w:rPr>
          <w:rFonts w:hint="default" w:ascii="Times New Roman" w:hAnsi="Times New Roman" w:eastAsia="黑体" w:cs="Times New Roman"/>
          <w:sz w:val="32"/>
          <w:szCs w:val="32"/>
        </w:rPr>
      </w:pPr>
    </w:p>
    <w:p w14:paraId="19621791">
      <w:pPr>
        <w:spacing w:line="560" w:lineRule="exact"/>
        <w:rPr>
          <w:rFonts w:hint="default" w:ascii="Times New Roman" w:hAnsi="Times New Roman" w:eastAsia="黑体" w:cs="Times New Roman"/>
          <w:sz w:val="32"/>
          <w:szCs w:val="32"/>
        </w:rPr>
      </w:pPr>
    </w:p>
    <w:p w14:paraId="16FBD6FC">
      <w:pPr>
        <w:spacing w:line="560" w:lineRule="exact"/>
        <w:rPr>
          <w:rFonts w:hint="default" w:ascii="Times New Roman" w:hAnsi="Times New Roman" w:eastAsia="黑体" w:cs="Times New Roman"/>
          <w:sz w:val="32"/>
          <w:szCs w:val="32"/>
        </w:rPr>
      </w:pPr>
    </w:p>
    <w:p w14:paraId="08256C71">
      <w:pPr>
        <w:spacing w:line="560" w:lineRule="exact"/>
        <w:rPr>
          <w:rFonts w:hint="default" w:ascii="Times New Roman" w:hAnsi="Times New Roman" w:eastAsia="黑体" w:cs="Times New Roman"/>
          <w:sz w:val="32"/>
          <w:szCs w:val="32"/>
        </w:rPr>
      </w:pPr>
    </w:p>
    <w:p w14:paraId="2B16420A">
      <w:pPr>
        <w:spacing w:line="560" w:lineRule="exact"/>
        <w:rPr>
          <w:rFonts w:hint="default" w:ascii="Times New Roman" w:hAnsi="Times New Roman" w:eastAsia="黑体" w:cs="Times New Roman"/>
          <w:sz w:val="32"/>
          <w:szCs w:val="32"/>
        </w:rPr>
      </w:pPr>
    </w:p>
    <w:p w14:paraId="451A094E">
      <w:pPr>
        <w:spacing w:line="560" w:lineRule="exact"/>
        <w:rPr>
          <w:rFonts w:hint="default" w:ascii="Times New Roman" w:hAnsi="Times New Roman" w:eastAsia="黑体" w:cs="Times New Roman"/>
          <w:sz w:val="32"/>
          <w:szCs w:val="32"/>
        </w:rPr>
      </w:pPr>
    </w:p>
    <w:p w14:paraId="1801771C">
      <w:pPr>
        <w:spacing w:line="560" w:lineRule="exact"/>
        <w:rPr>
          <w:rFonts w:hint="default" w:ascii="Times New Roman" w:hAnsi="Times New Roman" w:eastAsia="黑体" w:cs="Times New Roman"/>
          <w:sz w:val="32"/>
          <w:szCs w:val="32"/>
        </w:rPr>
      </w:pPr>
    </w:p>
    <w:p w14:paraId="70F5CBF7">
      <w:pPr>
        <w:spacing w:line="560" w:lineRule="exact"/>
        <w:rPr>
          <w:rFonts w:hint="default" w:ascii="Times New Roman" w:hAnsi="Times New Roman" w:eastAsia="黑体" w:cs="Times New Roman"/>
          <w:sz w:val="32"/>
          <w:szCs w:val="32"/>
        </w:rPr>
      </w:pPr>
    </w:p>
    <w:p w14:paraId="09C2B56F">
      <w:pPr>
        <w:spacing w:line="560" w:lineRule="exact"/>
        <w:rPr>
          <w:rFonts w:hint="default" w:ascii="Times New Roman" w:hAnsi="Times New Roman" w:eastAsia="黑体" w:cs="Times New Roman"/>
          <w:sz w:val="32"/>
          <w:szCs w:val="32"/>
        </w:rPr>
      </w:pPr>
    </w:p>
    <w:p w14:paraId="689ECA41">
      <w:pPr>
        <w:spacing w:line="560" w:lineRule="exact"/>
        <w:rPr>
          <w:rFonts w:hint="default" w:ascii="Times New Roman" w:hAnsi="Times New Roman" w:eastAsia="黑体" w:cs="Times New Roman"/>
          <w:sz w:val="32"/>
          <w:szCs w:val="32"/>
        </w:rPr>
      </w:pPr>
    </w:p>
    <w:p w14:paraId="04DCADC1">
      <w:pPr>
        <w:spacing w:line="560" w:lineRule="exact"/>
        <w:rPr>
          <w:rFonts w:hint="default" w:ascii="Times New Roman" w:hAnsi="Times New Roman" w:eastAsia="黑体" w:cs="Times New Roman"/>
          <w:sz w:val="32"/>
          <w:szCs w:val="32"/>
        </w:rPr>
      </w:pPr>
    </w:p>
    <w:p w14:paraId="7A559B92">
      <w:pPr>
        <w:spacing w:line="560" w:lineRule="exact"/>
        <w:rPr>
          <w:rFonts w:hint="default" w:ascii="Times New Roman" w:hAnsi="Times New Roman" w:eastAsia="黑体" w:cs="Times New Roman"/>
          <w:sz w:val="32"/>
          <w:szCs w:val="32"/>
        </w:rPr>
      </w:pPr>
    </w:p>
    <w:p w14:paraId="4B9CBF9C">
      <w:pPr>
        <w:spacing w:line="560" w:lineRule="exact"/>
        <w:rPr>
          <w:rFonts w:hint="default" w:ascii="Times New Roman" w:hAnsi="Times New Roman" w:eastAsia="黑体" w:cs="Times New Roman"/>
          <w:sz w:val="32"/>
          <w:szCs w:val="32"/>
        </w:rPr>
      </w:pPr>
    </w:p>
    <w:p w14:paraId="495AB4BA">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BDBC0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5307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09A3F0D9">
            <w:pPr>
              <w:jc w:val="center"/>
              <w:rPr>
                <w:rFonts w:hint="default" w:ascii="Times New Roman" w:hAnsi="Times New Roman" w:eastAsia="宋体" w:cs="Times New Roman"/>
                <w:szCs w:val="21"/>
              </w:rPr>
            </w:pPr>
            <w:r>
              <w:rPr>
                <w:rFonts w:hint="default" w:ascii="Times New Roman" w:hAnsi="Times New Roman" w:eastAsia="宋体" w:cs="Times New Roman"/>
                <w:szCs w:val="21"/>
              </w:rPr>
              <w:t>申请人信息</w:t>
            </w:r>
          </w:p>
        </w:tc>
        <w:tc>
          <w:tcPr>
            <w:tcW w:w="717" w:type="dxa"/>
            <w:vMerge w:val="restart"/>
            <w:tcBorders>
              <w:tl2br w:val="nil"/>
              <w:tr2bl w:val="nil"/>
            </w:tcBorders>
            <w:vAlign w:val="center"/>
          </w:tcPr>
          <w:p w14:paraId="2DE96E4C">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公民</w:t>
            </w:r>
          </w:p>
        </w:tc>
        <w:tc>
          <w:tcPr>
            <w:tcW w:w="1480" w:type="dxa"/>
            <w:tcBorders>
              <w:tl2br w:val="nil"/>
              <w:tr2bl w:val="nil"/>
            </w:tcBorders>
            <w:vAlign w:val="center"/>
          </w:tcPr>
          <w:p w14:paraId="7A214982">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姓    名</w:t>
            </w:r>
          </w:p>
        </w:tc>
        <w:tc>
          <w:tcPr>
            <w:tcW w:w="1134" w:type="dxa"/>
            <w:tcBorders>
              <w:tl2br w:val="nil"/>
              <w:tr2bl w:val="nil"/>
            </w:tcBorders>
            <w:vAlign w:val="center"/>
          </w:tcPr>
          <w:p w14:paraId="41D64D1A">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14115E2A">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工作单位</w:t>
            </w:r>
          </w:p>
        </w:tc>
        <w:tc>
          <w:tcPr>
            <w:tcW w:w="2914" w:type="dxa"/>
            <w:tcBorders>
              <w:tl2br w:val="nil"/>
              <w:tr2bl w:val="nil"/>
            </w:tcBorders>
            <w:vAlign w:val="center"/>
          </w:tcPr>
          <w:p w14:paraId="3CD8A183">
            <w:pPr>
              <w:jc w:val="center"/>
              <w:rPr>
                <w:rFonts w:hint="default" w:ascii="Times New Roman" w:hAnsi="Times New Roman" w:cs="Times New Roman" w:eastAsiaTheme="majorEastAsia"/>
                <w:szCs w:val="21"/>
              </w:rPr>
            </w:pPr>
          </w:p>
        </w:tc>
      </w:tr>
      <w:tr w14:paraId="6351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7850915">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15E5447F">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2A149E47">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证件名称</w:t>
            </w:r>
          </w:p>
        </w:tc>
        <w:tc>
          <w:tcPr>
            <w:tcW w:w="1134" w:type="dxa"/>
            <w:tcBorders>
              <w:tl2br w:val="nil"/>
              <w:tr2bl w:val="nil"/>
            </w:tcBorders>
            <w:vAlign w:val="center"/>
          </w:tcPr>
          <w:p w14:paraId="5E8ABC95">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72A472BE">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证件号码</w:t>
            </w:r>
          </w:p>
        </w:tc>
        <w:tc>
          <w:tcPr>
            <w:tcW w:w="2914" w:type="dxa"/>
            <w:tcBorders>
              <w:tl2br w:val="nil"/>
              <w:tr2bl w:val="nil"/>
            </w:tcBorders>
            <w:vAlign w:val="center"/>
          </w:tcPr>
          <w:p w14:paraId="3B26BABC">
            <w:pPr>
              <w:jc w:val="center"/>
              <w:rPr>
                <w:rFonts w:hint="default" w:ascii="Times New Roman" w:hAnsi="Times New Roman" w:cs="Times New Roman" w:eastAsiaTheme="majorEastAsia"/>
                <w:szCs w:val="21"/>
              </w:rPr>
            </w:pPr>
          </w:p>
        </w:tc>
      </w:tr>
      <w:tr w14:paraId="281B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FB09E50">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5CE54F7A">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77953278">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通信地址</w:t>
            </w:r>
          </w:p>
        </w:tc>
        <w:tc>
          <w:tcPr>
            <w:tcW w:w="5359" w:type="dxa"/>
            <w:gridSpan w:val="3"/>
            <w:tcBorders>
              <w:tl2br w:val="nil"/>
              <w:tr2bl w:val="nil"/>
            </w:tcBorders>
            <w:vAlign w:val="center"/>
          </w:tcPr>
          <w:p w14:paraId="6639E4DC">
            <w:pPr>
              <w:jc w:val="center"/>
              <w:rPr>
                <w:rFonts w:hint="default" w:ascii="Times New Roman" w:hAnsi="Times New Roman" w:cs="Times New Roman" w:eastAsiaTheme="majorEastAsia"/>
                <w:szCs w:val="21"/>
              </w:rPr>
            </w:pPr>
          </w:p>
        </w:tc>
      </w:tr>
      <w:tr w14:paraId="4F79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9FD01A1">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62D1C277">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17547422">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联系电话</w:t>
            </w:r>
          </w:p>
        </w:tc>
        <w:tc>
          <w:tcPr>
            <w:tcW w:w="1134" w:type="dxa"/>
            <w:tcBorders>
              <w:tl2br w:val="nil"/>
              <w:tr2bl w:val="nil"/>
            </w:tcBorders>
            <w:vAlign w:val="center"/>
          </w:tcPr>
          <w:p w14:paraId="6DACAB56">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38DA0859">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邮政编码</w:t>
            </w:r>
          </w:p>
        </w:tc>
        <w:tc>
          <w:tcPr>
            <w:tcW w:w="2914" w:type="dxa"/>
            <w:tcBorders>
              <w:tl2br w:val="nil"/>
              <w:tr2bl w:val="nil"/>
            </w:tcBorders>
            <w:vAlign w:val="center"/>
          </w:tcPr>
          <w:p w14:paraId="35A67353">
            <w:pPr>
              <w:jc w:val="center"/>
              <w:rPr>
                <w:rFonts w:hint="default" w:ascii="Times New Roman" w:hAnsi="Times New Roman" w:cs="Times New Roman" w:eastAsiaTheme="majorEastAsia"/>
                <w:szCs w:val="21"/>
              </w:rPr>
            </w:pPr>
          </w:p>
        </w:tc>
      </w:tr>
      <w:tr w14:paraId="55D1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A87234C">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7E295CDB">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11D3C43A">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电子邮箱</w:t>
            </w:r>
          </w:p>
        </w:tc>
        <w:tc>
          <w:tcPr>
            <w:tcW w:w="5359" w:type="dxa"/>
            <w:gridSpan w:val="3"/>
            <w:tcBorders>
              <w:tl2br w:val="nil"/>
              <w:tr2bl w:val="nil"/>
            </w:tcBorders>
            <w:vAlign w:val="center"/>
          </w:tcPr>
          <w:p w14:paraId="60C57516">
            <w:pPr>
              <w:jc w:val="center"/>
              <w:rPr>
                <w:rFonts w:hint="default" w:ascii="Times New Roman" w:hAnsi="Times New Roman" w:cs="Times New Roman" w:eastAsiaTheme="majorEastAsia"/>
                <w:szCs w:val="21"/>
              </w:rPr>
            </w:pPr>
          </w:p>
        </w:tc>
      </w:tr>
      <w:tr w14:paraId="1E3D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C824C5F">
            <w:pPr>
              <w:ind w:firstLine="210" w:firstLineChars="100"/>
              <w:jc w:val="center"/>
              <w:rPr>
                <w:rFonts w:hint="default" w:ascii="Times New Roman" w:hAnsi="Times New Roman" w:eastAsia="宋体" w:cs="Times New Roman"/>
                <w:szCs w:val="21"/>
              </w:rPr>
            </w:pPr>
          </w:p>
        </w:tc>
        <w:tc>
          <w:tcPr>
            <w:tcW w:w="717" w:type="dxa"/>
            <w:vMerge w:val="restart"/>
            <w:tcBorders>
              <w:tl2br w:val="nil"/>
              <w:tr2bl w:val="nil"/>
            </w:tcBorders>
            <w:vAlign w:val="center"/>
          </w:tcPr>
          <w:p w14:paraId="02BC9C43">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法人或者其他组织</w:t>
            </w:r>
          </w:p>
        </w:tc>
        <w:tc>
          <w:tcPr>
            <w:tcW w:w="1480" w:type="dxa"/>
            <w:tcBorders>
              <w:tl2br w:val="nil"/>
              <w:tr2bl w:val="nil"/>
            </w:tcBorders>
            <w:vAlign w:val="center"/>
          </w:tcPr>
          <w:p w14:paraId="128F2CDA">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名    称</w:t>
            </w:r>
          </w:p>
        </w:tc>
        <w:tc>
          <w:tcPr>
            <w:tcW w:w="5359" w:type="dxa"/>
            <w:gridSpan w:val="3"/>
            <w:tcBorders>
              <w:tl2br w:val="nil"/>
              <w:tr2bl w:val="nil"/>
            </w:tcBorders>
            <w:vAlign w:val="center"/>
          </w:tcPr>
          <w:p w14:paraId="5B355693">
            <w:pPr>
              <w:jc w:val="center"/>
              <w:rPr>
                <w:rFonts w:hint="default" w:ascii="Times New Roman" w:hAnsi="Times New Roman" w:cs="Times New Roman" w:eastAsiaTheme="majorEastAsia"/>
                <w:szCs w:val="21"/>
              </w:rPr>
            </w:pPr>
          </w:p>
        </w:tc>
      </w:tr>
      <w:tr w14:paraId="518C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96BEC7F">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4E218912">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35980F40">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统一社会</w:t>
            </w:r>
          </w:p>
          <w:p w14:paraId="3095CB95">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信用代码</w:t>
            </w:r>
          </w:p>
        </w:tc>
        <w:tc>
          <w:tcPr>
            <w:tcW w:w="5359" w:type="dxa"/>
            <w:gridSpan w:val="3"/>
            <w:tcBorders>
              <w:tl2br w:val="nil"/>
              <w:tr2bl w:val="nil"/>
            </w:tcBorders>
            <w:vAlign w:val="center"/>
          </w:tcPr>
          <w:p w14:paraId="5B43E62D">
            <w:pPr>
              <w:jc w:val="center"/>
              <w:rPr>
                <w:rFonts w:hint="default" w:ascii="Times New Roman" w:hAnsi="Times New Roman" w:cs="Times New Roman" w:eastAsiaTheme="majorEastAsia"/>
                <w:szCs w:val="21"/>
              </w:rPr>
            </w:pPr>
          </w:p>
        </w:tc>
      </w:tr>
      <w:tr w14:paraId="08F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F52C398">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149B229B">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712AD4CC">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法人代表</w:t>
            </w:r>
          </w:p>
        </w:tc>
        <w:tc>
          <w:tcPr>
            <w:tcW w:w="1134" w:type="dxa"/>
            <w:tcBorders>
              <w:tl2br w:val="nil"/>
              <w:tr2bl w:val="nil"/>
            </w:tcBorders>
            <w:vAlign w:val="center"/>
          </w:tcPr>
          <w:p w14:paraId="5231FC1D">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17F22F6F">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w:t>
            </w:r>
          </w:p>
        </w:tc>
        <w:tc>
          <w:tcPr>
            <w:tcW w:w="2914" w:type="dxa"/>
            <w:tcBorders>
              <w:tl2br w:val="nil"/>
              <w:tr2bl w:val="nil"/>
            </w:tcBorders>
            <w:vAlign w:val="center"/>
          </w:tcPr>
          <w:p w14:paraId="436AEEEF">
            <w:pPr>
              <w:jc w:val="center"/>
              <w:rPr>
                <w:rFonts w:hint="default" w:ascii="Times New Roman" w:hAnsi="Times New Roman" w:cs="Times New Roman" w:eastAsiaTheme="majorEastAsia"/>
                <w:szCs w:val="21"/>
              </w:rPr>
            </w:pPr>
          </w:p>
        </w:tc>
      </w:tr>
      <w:tr w14:paraId="4BA9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EBE27AC">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2C6934C1">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2AC8BCCD">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联系人电话</w:t>
            </w:r>
          </w:p>
        </w:tc>
        <w:tc>
          <w:tcPr>
            <w:tcW w:w="5359" w:type="dxa"/>
            <w:gridSpan w:val="3"/>
            <w:tcBorders>
              <w:tl2br w:val="nil"/>
              <w:tr2bl w:val="nil"/>
            </w:tcBorders>
            <w:vAlign w:val="center"/>
          </w:tcPr>
          <w:p w14:paraId="0817F6F4">
            <w:pPr>
              <w:jc w:val="center"/>
              <w:rPr>
                <w:rFonts w:hint="default" w:ascii="Times New Roman" w:hAnsi="Times New Roman" w:cs="Times New Roman" w:eastAsiaTheme="majorEastAsia"/>
                <w:szCs w:val="21"/>
              </w:rPr>
            </w:pPr>
          </w:p>
        </w:tc>
      </w:tr>
      <w:tr w14:paraId="2D1C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3EA50FA">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1E926FD2">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29466270">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联系人邮箱</w:t>
            </w:r>
          </w:p>
        </w:tc>
        <w:tc>
          <w:tcPr>
            <w:tcW w:w="5359" w:type="dxa"/>
            <w:gridSpan w:val="3"/>
            <w:tcBorders>
              <w:tl2br w:val="nil"/>
              <w:tr2bl w:val="nil"/>
            </w:tcBorders>
            <w:vAlign w:val="center"/>
          </w:tcPr>
          <w:p w14:paraId="14DCFD48">
            <w:pPr>
              <w:jc w:val="center"/>
              <w:rPr>
                <w:rFonts w:hint="default" w:ascii="Times New Roman" w:hAnsi="Times New Roman" w:cs="Times New Roman" w:eastAsiaTheme="majorEastAsia"/>
                <w:szCs w:val="21"/>
              </w:rPr>
            </w:pPr>
          </w:p>
        </w:tc>
      </w:tr>
      <w:tr w14:paraId="3BFF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0C67622">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14:paraId="5E47ADFC">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申请人签名或者盖章</w:t>
            </w:r>
          </w:p>
        </w:tc>
        <w:tc>
          <w:tcPr>
            <w:tcW w:w="5359" w:type="dxa"/>
            <w:gridSpan w:val="3"/>
            <w:tcBorders>
              <w:tl2br w:val="nil"/>
              <w:tr2bl w:val="nil"/>
            </w:tcBorders>
            <w:vAlign w:val="center"/>
          </w:tcPr>
          <w:p w14:paraId="498C2C34">
            <w:pPr>
              <w:jc w:val="center"/>
              <w:rPr>
                <w:rFonts w:hint="default" w:ascii="Times New Roman" w:hAnsi="Times New Roman" w:cs="Times New Roman" w:eastAsiaTheme="majorEastAsia"/>
                <w:szCs w:val="21"/>
              </w:rPr>
            </w:pPr>
          </w:p>
        </w:tc>
      </w:tr>
      <w:tr w14:paraId="7AFF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269D6D6">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14:paraId="7FB23486">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申请时间</w:t>
            </w:r>
          </w:p>
        </w:tc>
        <w:tc>
          <w:tcPr>
            <w:tcW w:w="5359" w:type="dxa"/>
            <w:gridSpan w:val="3"/>
            <w:tcBorders>
              <w:tl2br w:val="nil"/>
              <w:tr2bl w:val="nil"/>
            </w:tcBorders>
            <w:vAlign w:val="center"/>
          </w:tcPr>
          <w:p w14:paraId="63ED91FE">
            <w:pPr>
              <w:jc w:val="center"/>
              <w:rPr>
                <w:rFonts w:hint="default" w:ascii="Times New Roman" w:hAnsi="Times New Roman" w:cs="Times New Roman" w:eastAsiaTheme="majorEastAsia"/>
                <w:szCs w:val="21"/>
              </w:rPr>
            </w:pPr>
          </w:p>
        </w:tc>
      </w:tr>
      <w:tr w14:paraId="5816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60D9F57E">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所需信息情况</w:t>
            </w:r>
          </w:p>
        </w:tc>
        <w:tc>
          <w:tcPr>
            <w:tcW w:w="717" w:type="dxa"/>
            <w:tcBorders>
              <w:tl2br w:val="nil"/>
              <w:tr2bl w:val="nil"/>
            </w:tcBorders>
            <w:vAlign w:val="center"/>
          </w:tcPr>
          <w:p w14:paraId="60E4019E">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所需信息内容描述</w:t>
            </w:r>
          </w:p>
        </w:tc>
        <w:tc>
          <w:tcPr>
            <w:tcW w:w="6839" w:type="dxa"/>
            <w:gridSpan w:val="4"/>
            <w:tcBorders>
              <w:tl2br w:val="nil"/>
              <w:tr2bl w:val="nil"/>
            </w:tcBorders>
            <w:vAlign w:val="center"/>
          </w:tcPr>
          <w:p w14:paraId="3AAD6883">
            <w:pPr>
              <w:jc w:val="center"/>
              <w:rPr>
                <w:rFonts w:hint="default" w:ascii="Times New Roman" w:hAnsi="Times New Roman" w:cs="Times New Roman" w:eastAsiaTheme="majorEastAsia"/>
                <w:color w:val="000000"/>
                <w:szCs w:val="21"/>
              </w:rPr>
            </w:pPr>
          </w:p>
          <w:p w14:paraId="1F6EBCC2">
            <w:pPr>
              <w:jc w:val="center"/>
              <w:rPr>
                <w:rFonts w:hint="default" w:ascii="Times New Roman" w:hAnsi="Times New Roman" w:cs="Times New Roman" w:eastAsiaTheme="majorEastAsia"/>
                <w:color w:val="000000"/>
                <w:szCs w:val="21"/>
              </w:rPr>
            </w:pPr>
          </w:p>
          <w:p w14:paraId="7FEEB1A1">
            <w:pPr>
              <w:jc w:val="center"/>
              <w:rPr>
                <w:rFonts w:hint="default" w:ascii="Times New Roman" w:hAnsi="Times New Roman" w:cs="Times New Roman" w:eastAsiaTheme="majorEastAsia"/>
                <w:color w:val="000000"/>
                <w:szCs w:val="21"/>
              </w:rPr>
            </w:pPr>
          </w:p>
          <w:p w14:paraId="5954422F">
            <w:pPr>
              <w:jc w:val="center"/>
              <w:rPr>
                <w:rFonts w:hint="default" w:ascii="Times New Roman" w:hAnsi="Times New Roman" w:cs="Times New Roman" w:eastAsiaTheme="majorEastAsia"/>
                <w:color w:val="000000"/>
                <w:szCs w:val="21"/>
              </w:rPr>
            </w:pPr>
          </w:p>
          <w:p w14:paraId="674BC232">
            <w:pPr>
              <w:jc w:val="center"/>
              <w:rPr>
                <w:rFonts w:hint="default" w:ascii="Times New Roman" w:hAnsi="Times New Roman" w:cs="Times New Roman" w:eastAsiaTheme="majorEastAsia"/>
                <w:color w:val="000000"/>
                <w:szCs w:val="21"/>
              </w:rPr>
            </w:pPr>
          </w:p>
          <w:p w14:paraId="669B9915">
            <w:pPr>
              <w:jc w:val="center"/>
              <w:rPr>
                <w:rFonts w:hint="default" w:ascii="Times New Roman" w:hAnsi="Times New Roman" w:cs="Times New Roman" w:eastAsiaTheme="majorEastAsia"/>
                <w:color w:val="000000"/>
                <w:szCs w:val="21"/>
              </w:rPr>
            </w:pPr>
          </w:p>
          <w:p w14:paraId="1D050D70">
            <w:pPr>
              <w:jc w:val="center"/>
              <w:rPr>
                <w:rFonts w:hint="default" w:ascii="Times New Roman" w:hAnsi="Times New Roman" w:cs="Times New Roman" w:eastAsiaTheme="majorEastAsia"/>
                <w:color w:val="000000"/>
                <w:szCs w:val="21"/>
              </w:rPr>
            </w:pPr>
          </w:p>
          <w:p w14:paraId="72658ED7">
            <w:pPr>
              <w:jc w:val="center"/>
              <w:rPr>
                <w:rFonts w:hint="default" w:ascii="Times New Roman" w:hAnsi="Times New Roman" w:cs="Times New Roman" w:eastAsiaTheme="majorEastAsia"/>
                <w:color w:val="000000"/>
                <w:szCs w:val="21"/>
              </w:rPr>
            </w:pPr>
          </w:p>
        </w:tc>
      </w:tr>
      <w:tr w14:paraId="460C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0B9EC15">
            <w:pPr>
              <w:jc w:val="center"/>
              <w:rPr>
                <w:rFonts w:hint="default" w:ascii="Times New Roman" w:hAnsi="Times New Roman" w:eastAsia="仿宋_GB2312" w:cs="Times New Roman"/>
                <w:color w:val="000000"/>
                <w:szCs w:val="21"/>
              </w:rPr>
            </w:pPr>
          </w:p>
        </w:tc>
        <w:tc>
          <w:tcPr>
            <w:tcW w:w="7556" w:type="dxa"/>
            <w:gridSpan w:val="5"/>
            <w:tcBorders>
              <w:tl2br w:val="nil"/>
              <w:tr2bl w:val="nil"/>
            </w:tcBorders>
            <w:vAlign w:val="center"/>
          </w:tcPr>
          <w:p w14:paraId="4A959A66">
            <w:pPr>
              <w:jc w:val="center"/>
              <w:rPr>
                <w:rFonts w:hint="default" w:ascii="Times New Roman" w:hAnsi="Times New Roman" w:cs="Times New Roman" w:eastAsiaTheme="majorEastAsia"/>
                <w:b/>
                <w:bCs/>
                <w:color w:val="000000"/>
                <w:szCs w:val="21"/>
              </w:rPr>
            </w:pPr>
            <w:r>
              <w:rPr>
                <w:rFonts w:hint="default" w:ascii="Times New Roman" w:hAnsi="Times New Roman" w:cs="Times New Roman" w:eastAsiaTheme="majorEastAsia"/>
                <w:b/>
                <w:bCs/>
                <w:color w:val="000000"/>
                <w:szCs w:val="21"/>
              </w:rPr>
              <w:t>选   填   部   分</w:t>
            </w:r>
          </w:p>
        </w:tc>
      </w:tr>
      <w:tr w14:paraId="4D42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94ED4E5">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2E7A1CD1">
            <w:pPr>
              <w:ind w:leftChars="-68" w:right="-143" w:rightChars="-68" w:hanging="142" w:hangingChars="68"/>
              <w:jc w:val="center"/>
              <w:rPr>
                <w:rFonts w:hint="default" w:ascii="Times New Roman" w:hAnsi="Times New Roman" w:cs="Times New Roman" w:eastAsiaTheme="majorEastAsia"/>
                <w:color w:val="000000"/>
                <w:spacing w:val="-20"/>
                <w:szCs w:val="21"/>
              </w:rPr>
            </w:pPr>
            <w:r>
              <w:rPr>
                <w:rFonts w:hint="default" w:ascii="Times New Roman" w:hAnsi="Times New Roman" w:cs="Times New Roman" w:eastAsiaTheme="majorEastAsia"/>
                <w:color w:val="000000"/>
                <w:szCs w:val="21"/>
              </w:rPr>
              <w:t>所需信息的信息索取号</w:t>
            </w:r>
          </w:p>
        </w:tc>
        <w:tc>
          <w:tcPr>
            <w:tcW w:w="5359" w:type="dxa"/>
            <w:gridSpan w:val="3"/>
            <w:tcBorders>
              <w:tl2br w:val="nil"/>
              <w:tr2bl w:val="nil"/>
            </w:tcBorders>
            <w:vAlign w:val="center"/>
          </w:tcPr>
          <w:p w14:paraId="2BA17B56">
            <w:pPr>
              <w:jc w:val="center"/>
              <w:rPr>
                <w:rFonts w:hint="default" w:ascii="Times New Roman" w:hAnsi="Times New Roman" w:cs="Times New Roman" w:eastAsiaTheme="majorEastAsia"/>
                <w:color w:val="000000"/>
                <w:szCs w:val="21"/>
              </w:rPr>
            </w:pPr>
          </w:p>
        </w:tc>
      </w:tr>
      <w:tr w14:paraId="3F8A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6B0C02D">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2DB323BC">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所需信息的用途</w:t>
            </w:r>
          </w:p>
        </w:tc>
        <w:tc>
          <w:tcPr>
            <w:tcW w:w="5359" w:type="dxa"/>
            <w:gridSpan w:val="3"/>
            <w:tcBorders>
              <w:tl2br w:val="nil"/>
              <w:tr2bl w:val="nil"/>
            </w:tcBorders>
            <w:vAlign w:val="center"/>
          </w:tcPr>
          <w:p w14:paraId="5B05ACA4">
            <w:pPr>
              <w:jc w:val="center"/>
              <w:rPr>
                <w:rFonts w:hint="default" w:ascii="Times New Roman" w:hAnsi="Times New Roman" w:cs="Times New Roman" w:eastAsiaTheme="majorEastAsia"/>
                <w:color w:val="000000"/>
                <w:szCs w:val="21"/>
              </w:rPr>
            </w:pPr>
          </w:p>
        </w:tc>
      </w:tr>
      <w:tr w14:paraId="6924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4C72BF71">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4419C5DD">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是否申请减免费用</w:t>
            </w:r>
          </w:p>
        </w:tc>
        <w:tc>
          <w:tcPr>
            <w:tcW w:w="2445" w:type="dxa"/>
            <w:gridSpan w:val="2"/>
            <w:tcBorders>
              <w:tl2br w:val="nil"/>
              <w:tr2bl w:val="nil"/>
            </w:tcBorders>
            <w:vAlign w:val="center"/>
          </w:tcPr>
          <w:p w14:paraId="16C3CBCC">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信息的指定提供方式</w:t>
            </w:r>
          </w:p>
        </w:tc>
        <w:tc>
          <w:tcPr>
            <w:tcW w:w="2914" w:type="dxa"/>
            <w:tcBorders>
              <w:tl2br w:val="nil"/>
              <w:tr2bl w:val="nil"/>
            </w:tcBorders>
            <w:vAlign w:val="center"/>
          </w:tcPr>
          <w:p w14:paraId="1636E01E">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获取信息方式</w:t>
            </w:r>
          </w:p>
        </w:tc>
      </w:tr>
      <w:tr w14:paraId="3E51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0008D9B7">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tcPr>
          <w:p w14:paraId="675BAD5F">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申请。</w:t>
            </w:r>
          </w:p>
          <w:p w14:paraId="7C139BFD">
            <w:pPr>
              <w:ind w:firstLine="420" w:firstLineChars="200"/>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请提供相关证明</w:t>
            </w:r>
          </w:p>
          <w:p w14:paraId="1B398FAD">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不</w:t>
            </w:r>
          </w:p>
          <w:p w14:paraId="637B13DC">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(仅限公民申请)</w:t>
            </w:r>
          </w:p>
        </w:tc>
        <w:tc>
          <w:tcPr>
            <w:tcW w:w="2445" w:type="dxa"/>
            <w:gridSpan w:val="2"/>
            <w:tcBorders>
              <w:tl2br w:val="nil"/>
              <w:tr2bl w:val="nil"/>
            </w:tcBorders>
          </w:tcPr>
          <w:p w14:paraId="7443C979">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纸面</w:t>
            </w:r>
          </w:p>
          <w:p w14:paraId="0510AC52">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14:paraId="66B790F5">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光盘</w:t>
            </w:r>
          </w:p>
          <w:p w14:paraId="6D4DC8C1">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磁盘</w:t>
            </w:r>
          </w:p>
          <w:p w14:paraId="27D09A92">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（可多选）</w:t>
            </w:r>
          </w:p>
          <w:p w14:paraId="73D0E198">
            <w:pPr>
              <w:rPr>
                <w:rFonts w:hint="default" w:ascii="Times New Roman" w:hAnsi="Times New Roman" w:cs="Times New Roman" w:eastAsiaTheme="majorEastAsia"/>
                <w:color w:val="000000"/>
                <w:szCs w:val="21"/>
              </w:rPr>
            </w:pPr>
          </w:p>
        </w:tc>
        <w:tc>
          <w:tcPr>
            <w:tcW w:w="2914" w:type="dxa"/>
            <w:tcBorders>
              <w:tl2br w:val="nil"/>
              <w:tr2bl w:val="nil"/>
            </w:tcBorders>
          </w:tcPr>
          <w:p w14:paraId="4E4D7EF8">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邮寄</w:t>
            </w:r>
          </w:p>
          <w:p w14:paraId="7623A0B3">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快递</w:t>
            </w:r>
          </w:p>
          <w:p w14:paraId="4D19EDBE">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14:paraId="24DA0C78">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传真</w:t>
            </w:r>
          </w:p>
          <w:p w14:paraId="46B77091">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自行领取/当场阅读、抄录</w:t>
            </w:r>
          </w:p>
          <w:p w14:paraId="53388CF4">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pacing w:val="-20"/>
                <w:kern w:val="0"/>
                <w:szCs w:val="21"/>
              </w:rPr>
              <w:t>（可多选）</w:t>
            </w:r>
          </w:p>
        </w:tc>
      </w:tr>
      <w:tr w14:paraId="2EC7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6DA28A54">
            <w:pPr>
              <w:jc w:val="center"/>
              <w:rPr>
                <w:rFonts w:hint="default" w:ascii="Times New Roman" w:hAnsi="Times New Roman" w:eastAsia="仿宋_GB2312" w:cs="Times New Roman"/>
                <w:szCs w:val="21"/>
              </w:rPr>
            </w:pPr>
          </w:p>
        </w:tc>
        <w:tc>
          <w:tcPr>
            <w:tcW w:w="7556" w:type="dxa"/>
            <w:gridSpan w:val="5"/>
            <w:tcBorders>
              <w:tl2br w:val="nil"/>
              <w:tr2bl w:val="nil"/>
            </w:tcBorders>
            <w:vAlign w:val="center"/>
          </w:tcPr>
          <w:p w14:paraId="3F7CA69D">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若本机关无法按照指定方式提供所需信息，也可接受其他方式</w:t>
            </w:r>
          </w:p>
        </w:tc>
      </w:tr>
    </w:tbl>
    <w:p w14:paraId="1E7F8407">
      <w:pPr>
        <w:spacing w:line="560" w:lineRule="exact"/>
        <w:rPr>
          <w:rFonts w:hint="default"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14:paraId="711A4D3C">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附件2：                  </w:t>
      </w:r>
    </w:p>
    <w:p w14:paraId="13916EC3">
      <w:pPr>
        <w:spacing w:line="560" w:lineRule="exact"/>
        <w:jc w:val="center"/>
        <w:rPr>
          <w:rFonts w:hint="default" w:ascii="Times New Roman" w:hAnsi="Times New Roman" w:eastAsia="黑体" w:cs="Times New Roman"/>
          <w:sz w:val="32"/>
          <w:szCs w:val="32"/>
        </w:rPr>
      </w:pPr>
      <w:r>
        <w:rPr>
          <w:rFonts w:hint="default" w:ascii="Times New Roman" w:hAnsi="Times New Roman" w:cs="Times New Roman" w:eastAsiaTheme="majorEastAsia"/>
          <w:b/>
          <w:sz w:val="32"/>
          <w:szCs w:val="32"/>
        </w:rPr>
        <w:t>政府信息公开申请办理流程图</w:t>
      </w:r>
    </w:p>
    <w:p w14:paraId="2796164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6CFD2036">
      <w:pPr>
        <w:spacing w:line="560" w:lineRule="exact"/>
        <w:ind w:firstLine="640" w:firstLineChars="200"/>
        <w:rPr>
          <w:rFonts w:hint="default" w:ascii="Times New Roman" w:hAnsi="Times New Roman" w:eastAsia="仿宋_GB2312" w:cs="Times New Roman"/>
          <w:sz w:val="32"/>
          <w:szCs w:val="32"/>
        </w:rPr>
      </w:pPr>
    </w:p>
    <w:p w14:paraId="221ABD5C">
      <w:pPr>
        <w:spacing w:line="560" w:lineRule="exact"/>
        <w:ind w:firstLine="640" w:firstLineChars="200"/>
        <w:rPr>
          <w:rFonts w:hint="default" w:ascii="Times New Roman" w:hAnsi="Times New Roman" w:eastAsia="仿宋_GB2312" w:cs="Times New Roman"/>
          <w:sz w:val="32"/>
          <w:szCs w:val="32"/>
        </w:rPr>
      </w:pPr>
    </w:p>
    <w:p w14:paraId="2A50080A">
      <w:pPr>
        <w:spacing w:line="560" w:lineRule="exact"/>
        <w:ind w:firstLine="640" w:firstLineChars="200"/>
        <w:rPr>
          <w:rFonts w:hint="default" w:ascii="Times New Roman" w:hAnsi="Times New Roman" w:eastAsia="仿宋_GB2312" w:cs="Times New Roman"/>
          <w:sz w:val="32"/>
          <w:szCs w:val="32"/>
        </w:rPr>
      </w:pPr>
    </w:p>
    <w:p w14:paraId="05082E9D">
      <w:pPr>
        <w:spacing w:line="560" w:lineRule="exact"/>
        <w:ind w:firstLine="640" w:firstLineChars="200"/>
        <w:rPr>
          <w:rFonts w:hint="default" w:ascii="Times New Roman" w:hAnsi="Times New Roman" w:eastAsia="仿宋_GB2312" w:cs="Times New Roman"/>
          <w:sz w:val="32"/>
          <w:szCs w:val="32"/>
        </w:rPr>
      </w:pPr>
    </w:p>
    <w:p w14:paraId="379A755E">
      <w:pPr>
        <w:spacing w:line="560" w:lineRule="exact"/>
        <w:ind w:firstLine="640" w:firstLineChars="200"/>
        <w:rPr>
          <w:rFonts w:hint="default" w:ascii="Times New Roman" w:hAnsi="Times New Roman" w:eastAsia="仿宋_GB2312" w:cs="Times New Roman"/>
          <w:sz w:val="32"/>
          <w:szCs w:val="32"/>
        </w:rPr>
      </w:pPr>
    </w:p>
    <w:p w14:paraId="525A5CC0">
      <w:pPr>
        <w:spacing w:line="560" w:lineRule="exact"/>
        <w:ind w:firstLine="640" w:firstLineChars="200"/>
        <w:rPr>
          <w:rFonts w:hint="default" w:ascii="Times New Roman" w:hAnsi="Times New Roman" w:eastAsia="仿宋_GB2312" w:cs="Times New Roman"/>
          <w:sz w:val="32"/>
          <w:szCs w:val="32"/>
        </w:rPr>
      </w:pPr>
    </w:p>
    <w:p w14:paraId="1A6F1F3C">
      <w:pPr>
        <w:spacing w:line="560" w:lineRule="exact"/>
        <w:ind w:firstLine="640" w:firstLineChars="200"/>
        <w:rPr>
          <w:rFonts w:hint="default" w:ascii="Times New Roman" w:hAnsi="Times New Roman" w:eastAsia="仿宋_GB2312" w:cs="Times New Roman"/>
          <w:sz w:val="32"/>
          <w:szCs w:val="32"/>
        </w:rPr>
      </w:pPr>
    </w:p>
    <w:p w14:paraId="36CAC746">
      <w:pPr>
        <w:spacing w:line="560" w:lineRule="exact"/>
        <w:ind w:firstLine="640" w:firstLineChars="200"/>
        <w:rPr>
          <w:rFonts w:hint="default" w:ascii="Times New Roman" w:hAnsi="Times New Roman" w:eastAsia="仿宋_GB2312" w:cs="Times New Roman"/>
          <w:sz w:val="32"/>
          <w:szCs w:val="32"/>
        </w:rPr>
      </w:pPr>
    </w:p>
    <w:p w14:paraId="647BFFF3">
      <w:pPr>
        <w:spacing w:line="560" w:lineRule="exact"/>
        <w:ind w:firstLine="640" w:firstLineChars="200"/>
        <w:rPr>
          <w:rFonts w:hint="default" w:ascii="Times New Roman" w:hAnsi="Times New Roman" w:eastAsia="仿宋_GB2312" w:cs="Times New Roman"/>
          <w:sz w:val="32"/>
          <w:szCs w:val="32"/>
        </w:rPr>
      </w:pPr>
    </w:p>
    <w:p w14:paraId="6B3D7DC7">
      <w:pPr>
        <w:spacing w:line="560" w:lineRule="exact"/>
        <w:ind w:firstLine="640" w:firstLineChars="200"/>
        <w:rPr>
          <w:rFonts w:hint="default" w:ascii="Times New Roman" w:hAnsi="Times New Roman" w:eastAsia="仿宋_GB2312" w:cs="Times New Roman"/>
          <w:sz w:val="32"/>
          <w:szCs w:val="32"/>
        </w:rPr>
      </w:pPr>
    </w:p>
    <w:p w14:paraId="2F172CDF">
      <w:pPr>
        <w:spacing w:line="560" w:lineRule="exact"/>
        <w:ind w:firstLine="640" w:firstLineChars="200"/>
        <w:rPr>
          <w:rFonts w:hint="default" w:ascii="Times New Roman" w:hAnsi="Times New Roman" w:eastAsia="仿宋_GB2312" w:cs="Times New Roman"/>
          <w:sz w:val="32"/>
          <w:szCs w:val="32"/>
        </w:rPr>
      </w:pPr>
    </w:p>
    <w:p w14:paraId="590F5A7F">
      <w:pPr>
        <w:spacing w:line="560" w:lineRule="exact"/>
        <w:ind w:firstLine="640" w:firstLineChars="200"/>
        <w:rPr>
          <w:rFonts w:hint="default" w:ascii="Times New Roman" w:hAnsi="Times New Roman" w:eastAsia="仿宋_GB2312" w:cs="Times New Roman"/>
          <w:sz w:val="32"/>
          <w:szCs w:val="32"/>
        </w:rPr>
      </w:pPr>
    </w:p>
    <w:p w14:paraId="464D0BA9">
      <w:pPr>
        <w:spacing w:line="560" w:lineRule="exact"/>
        <w:ind w:firstLine="640" w:firstLineChars="200"/>
        <w:rPr>
          <w:rFonts w:hint="default" w:ascii="Times New Roman" w:hAnsi="Times New Roman" w:eastAsia="仿宋_GB2312" w:cs="Times New Roman"/>
          <w:sz w:val="32"/>
          <w:szCs w:val="32"/>
        </w:rPr>
      </w:pPr>
    </w:p>
    <w:p w14:paraId="310D602D">
      <w:pPr>
        <w:spacing w:line="560" w:lineRule="exact"/>
        <w:ind w:firstLine="640" w:firstLineChars="200"/>
        <w:rPr>
          <w:rFonts w:hint="default" w:ascii="Times New Roman" w:hAnsi="Times New Roman" w:eastAsia="仿宋_GB2312" w:cs="Times New Roman"/>
          <w:sz w:val="32"/>
          <w:szCs w:val="32"/>
        </w:rPr>
      </w:pPr>
    </w:p>
    <w:p w14:paraId="781F149E">
      <w:pPr>
        <w:spacing w:line="560" w:lineRule="exact"/>
        <w:ind w:firstLine="640" w:firstLineChars="200"/>
        <w:rPr>
          <w:rFonts w:hint="default" w:ascii="Times New Roman" w:hAnsi="Times New Roman" w:eastAsia="仿宋_GB2312" w:cs="Times New Roman"/>
          <w:sz w:val="32"/>
          <w:szCs w:val="32"/>
        </w:rPr>
      </w:pPr>
    </w:p>
    <w:p w14:paraId="2D423964">
      <w:pPr>
        <w:spacing w:line="560" w:lineRule="exact"/>
        <w:ind w:firstLine="640" w:firstLineChars="200"/>
        <w:rPr>
          <w:rFonts w:hint="default" w:ascii="Times New Roman" w:hAnsi="Times New Roman" w:eastAsia="仿宋_GB2312" w:cs="Times New Roman"/>
          <w:sz w:val="32"/>
          <w:szCs w:val="32"/>
        </w:rPr>
      </w:pPr>
    </w:p>
    <w:p w14:paraId="028B8564">
      <w:pPr>
        <w:spacing w:line="560" w:lineRule="exact"/>
        <w:rPr>
          <w:rFonts w:hint="default" w:ascii="Times New Roman" w:hAnsi="Times New Roman" w:eastAsia="仿宋_GB2312" w:cs="Times New Roman"/>
          <w:sz w:val="32"/>
          <w:szCs w:val="32"/>
        </w:rPr>
      </w:pPr>
    </w:p>
    <w:p w14:paraId="1884A84A">
      <w:pPr>
        <w:spacing w:line="560" w:lineRule="exact"/>
        <w:rPr>
          <w:rFonts w:hint="default" w:ascii="Times New Roman" w:hAnsi="Times New Roman" w:eastAsia="仿宋_GB2312" w:cs="Times New Roman"/>
          <w:sz w:val="32"/>
          <w:szCs w:val="32"/>
        </w:rPr>
      </w:pPr>
    </w:p>
    <w:p w14:paraId="55FD6C61">
      <w:pPr>
        <w:spacing w:line="560" w:lineRule="exact"/>
        <w:rPr>
          <w:rFonts w:hint="default" w:ascii="Times New Roman" w:hAnsi="Times New Roman" w:eastAsia="仿宋_GB2312" w:cs="Times New Roman"/>
          <w:sz w:val="32"/>
          <w:szCs w:val="32"/>
        </w:rPr>
      </w:pPr>
    </w:p>
    <w:p w14:paraId="3CC72C7F">
      <w:pPr>
        <w:spacing w:line="560" w:lineRule="exact"/>
        <w:ind w:firstLine="640" w:firstLineChars="200"/>
        <w:rPr>
          <w:rFonts w:hint="default" w:ascii="Times New Roman" w:hAnsi="Times New Roman" w:eastAsia="仿宋_GB2312" w:cs="Times New Roman"/>
          <w:sz w:val="32"/>
          <w:szCs w:val="32"/>
        </w:rPr>
      </w:pPr>
    </w:p>
    <w:p w14:paraId="380B82DB">
      <w:pPr>
        <w:spacing w:line="560" w:lineRule="exact"/>
        <w:ind w:firstLine="640" w:firstLineChars="200"/>
        <w:rPr>
          <w:rFonts w:hint="default" w:ascii="Times New Roman" w:hAnsi="Times New Roman" w:eastAsia="仿宋_GB2312" w:cs="Times New Roman"/>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mRlMDc5NDAxMjdmOTRlMTk4NmVlMjM3NTBkNjc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3EE1005"/>
    <w:rsid w:val="05953F7A"/>
    <w:rsid w:val="19437C52"/>
    <w:rsid w:val="26651315"/>
    <w:rsid w:val="2B834D7B"/>
    <w:rsid w:val="2D7C58CD"/>
    <w:rsid w:val="39AA4EB5"/>
    <w:rsid w:val="584F3345"/>
    <w:rsid w:val="659C4C9F"/>
    <w:rsid w:val="737B4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3781</Words>
  <Characters>4384</Characters>
  <Lines>39</Lines>
  <Paragraphs>11</Paragraphs>
  <TotalTime>11</TotalTime>
  <ScaleCrop>false</ScaleCrop>
  <LinksUpToDate>false</LinksUpToDate>
  <CharactersWithSpaces>4452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情何以堪1416404520</cp:lastModifiedBy>
  <dcterms:modified xsi:type="dcterms:W3CDTF">2025-12-03T01:31:08Z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9D5E3D3F01194DD0A0EC74355D1F29D1</vt:lpwstr>
  </property>
  <property fmtid="{D5CDD505-2E9C-101B-9397-08002B2CF9AE}" pid="4" name="KSOTemplateDocerSaveRecord">
    <vt:lpwstr>eyJoZGlkIjoiMmMxMmRlMDc5NDAxMjdmOTRlMTk4NmVlMjM3NTBkNjciLCJ1c2VySWQiOiIyNTM0NTkzNiJ9</vt:lpwstr>
  </property>
</Properties>
</file>