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2" w:type="dxa"/>
        <w:tblCellMar>
          <w:left w:w="0" w:type="dxa"/>
          <w:right w:w="0" w:type="dxa"/>
        </w:tblCellMar>
        <w:tblLook w:val="04A0"/>
      </w:tblPr>
      <w:tblGrid>
        <w:gridCol w:w="8448"/>
      </w:tblGrid>
      <w:tr w:rsidR="0046514F" w:rsidRPr="0046514F" w:rsidTr="00F33D28">
        <w:trPr>
          <w:trHeight w:val="600"/>
          <w:jc w:val="center"/>
        </w:trPr>
        <w:tc>
          <w:tcPr>
            <w:tcW w:w="8448" w:type="dxa"/>
            <w:vAlign w:val="center"/>
            <w:hideMark/>
          </w:tcPr>
          <w:p w:rsidR="0046514F" w:rsidRPr="0046514F" w:rsidRDefault="0046514F" w:rsidP="0046514F">
            <w:pPr>
              <w:widowControl/>
              <w:jc w:val="left"/>
              <w:rPr>
                <w:rFonts w:ascii="宋体" w:eastAsia="宋体" w:hAnsi="宋体" w:cs="宋体"/>
                <w:kern w:val="0"/>
                <w:sz w:val="24"/>
                <w:szCs w:val="24"/>
              </w:rPr>
            </w:pPr>
          </w:p>
        </w:tc>
      </w:tr>
      <w:tr w:rsidR="0046514F" w:rsidRPr="0046514F" w:rsidTr="00F33D28">
        <w:trPr>
          <w:jc w:val="center"/>
        </w:trPr>
        <w:tc>
          <w:tcPr>
            <w:tcW w:w="8448" w:type="dxa"/>
            <w:vAlign w:val="center"/>
            <w:hideMark/>
          </w:tcPr>
          <w:p w:rsidR="0046514F" w:rsidRPr="0046514F" w:rsidRDefault="0046514F" w:rsidP="0046514F">
            <w:pPr>
              <w:widowControl/>
              <w:spacing w:line="448" w:lineRule="atLeast"/>
              <w:jc w:val="center"/>
              <w:rPr>
                <w:rFonts w:ascii="宋体" w:eastAsia="宋体" w:hAnsi="宋体" w:cs="宋体"/>
                <w:b/>
                <w:bCs/>
                <w:color w:val="3D3D3D"/>
                <w:kern w:val="0"/>
                <w:sz w:val="30"/>
                <w:szCs w:val="30"/>
              </w:rPr>
            </w:pPr>
            <w:r>
              <w:rPr>
                <w:rFonts w:ascii="宋体" w:eastAsia="宋体" w:hAnsi="宋体" w:cs="宋体" w:hint="eastAsia"/>
                <w:b/>
                <w:bCs/>
                <w:color w:val="3D3D3D"/>
                <w:kern w:val="0"/>
                <w:sz w:val="30"/>
                <w:szCs w:val="30"/>
              </w:rPr>
              <w:t>高青县</w:t>
            </w:r>
            <w:r w:rsidRPr="0046514F">
              <w:rPr>
                <w:rFonts w:ascii="宋体" w:eastAsia="宋体" w:hAnsi="宋体" w:cs="宋体"/>
                <w:b/>
                <w:bCs/>
                <w:color w:val="3D3D3D"/>
                <w:kern w:val="0"/>
                <w:sz w:val="30"/>
                <w:szCs w:val="30"/>
              </w:rPr>
              <w:t>水利局重大行政执法决定法制审核目录清单</w:t>
            </w:r>
          </w:p>
        </w:tc>
      </w:tr>
      <w:tr w:rsidR="0046514F" w:rsidRPr="0046514F" w:rsidTr="00F33D28">
        <w:trPr>
          <w:trHeight w:val="300"/>
          <w:jc w:val="center"/>
        </w:trPr>
        <w:tc>
          <w:tcPr>
            <w:tcW w:w="8448" w:type="dxa"/>
            <w:vAlign w:val="center"/>
            <w:hideMark/>
          </w:tcPr>
          <w:p w:rsidR="0046514F" w:rsidRPr="0046514F" w:rsidRDefault="0046514F" w:rsidP="0046514F">
            <w:pPr>
              <w:widowControl/>
              <w:jc w:val="left"/>
              <w:rPr>
                <w:rFonts w:ascii="宋体" w:eastAsia="宋体" w:hAnsi="宋体" w:cs="宋体"/>
                <w:kern w:val="0"/>
                <w:sz w:val="24"/>
                <w:szCs w:val="24"/>
              </w:rPr>
            </w:pPr>
          </w:p>
        </w:tc>
      </w:tr>
      <w:tr w:rsidR="0046514F" w:rsidRPr="0046514F" w:rsidTr="00F33D28">
        <w:trPr>
          <w:jc w:val="center"/>
        </w:trPr>
        <w:tc>
          <w:tcPr>
            <w:tcW w:w="8448" w:type="dxa"/>
            <w:vAlign w:val="center"/>
            <w:hideMark/>
          </w:tcPr>
          <w:p w:rsidR="0046514F" w:rsidRPr="0046514F" w:rsidRDefault="0046514F" w:rsidP="0046514F">
            <w:pPr>
              <w:widowControl/>
              <w:jc w:val="left"/>
              <w:rPr>
                <w:rFonts w:ascii="宋体" w:eastAsia="宋体" w:hAnsi="宋体" w:cs="宋体"/>
                <w:kern w:val="0"/>
                <w:sz w:val="24"/>
                <w:szCs w:val="24"/>
              </w:rPr>
            </w:pPr>
          </w:p>
        </w:tc>
      </w:tr>
      <w:tr w:rsidR="0046514F" w:rsidRPr="0046514F" w:rsidTr="00F33D28">
        <w:trPr>
          <w:jc w:val="center"/>
        </w:trPr>
        <w:tc>
          <w:tcPr>
            <w:tcW w:w="8448" w:type="dxa"/>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
              <w:gridCol w:w="917"/>
              <w:gridCol w:w="2165"/>
              <w:gridCol w:w="1425"/>
              <w:gridCol w:w="537"/>
              <w:gridCol w:w="2877"/>
              <w:gridCol w:w="255"/>
            </w:tblGrid>
            <w:tr w:rsidR="00A9348E" w:rsidRPr="0046514F" w:rsidTr="0046514F">
              <w:trPr>
                <w:trHeight w:val="620"/>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序号</w:t>
                  </w:r>
                </w:p>
              </w:tc>
              <w:tc>
                <w:tcPr>
                  <w:tcW w:w="6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执法项目类别</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审核的具体执法决定项目</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应提交的审核资料</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提交部门</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审核重点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center"/>
                    <w:rPr>
                      <w:rFonts w:ascii="宋体" w:eastAsia="宋体" w:hAnsi="宋体" w:cs="宋体"/>
                      <w:kern w:val="0"/>
                      <w:sz w:val="24"/>
                      <w:szCs w:val="24"/>
                    </w:rPr>
                  </w:pPr>
                  <w:r w:rsidRPr="0046514F">
                    <w:rPr>
                      <w:rFonts w:ascii="宋体" w:eastAsia="宋体" w:hAnsi="宋体" w:cs="宋体"/>
                      <w:kern w:val="0"/>
                      <w:sz w:val="24"/>
                      <w:szCs w:val="24"/>
                    </w:rPr>
                    <w:t>审核期限</w:t>
                  </w:r>
                </w:p>
              </w:tc>
            </w:tr>
            <w:tr w:rsidR="00A9348E" w:rsidRPr="0046514F" w:rsidTr="0046514F">
              <w:trPr>
                <w:trHeight w:val="1820"/>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vMerge w:val="restart"/>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行政处罚</w:t>
                  </w: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暂扣或者吊销许可证</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高青县水利局水政科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执法机关主体是否合法，行政执法人员是否具备执法资格；主要事实是否清楚，证据是否确凿、充分；适用法律、法规、规章是否准确，执行裁量基准是否适当；程序是否合法；是否有超越本机关职权范围或滥用职权的情形；行政执法文书是否规范、齐备；违法行为是否涉嫌犯罪需要移送司法机关；其他应当审核的内容。</w:t>
                  </w:r>
                  <w:r w:rsidRPr="0046514F">
                    <w:rPr>
                      <w:rFonts w:ascii="宋体" w:eastAsia="宋体" w:hAnsi="宋体" w:cs="宋体"/>
                      <w:kern w:val="0"/>
                      <w:sz w:val="24"/>
                      <w:szCs w:val="24"/>
                    </w:rPr>
                    <w:b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2304"/>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vMerge/>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对公民处以500元以上罚款,对法人和其他组织处以2万元以上罚款</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w:t>
                  </w:r>
                  <w:r w:rsidRPr="0046514F">
                    <w:rPr>
                      <w:rFonts w:ascii="宋体" w:eastAsia="宋体" w:hAnsi="宋体" w:cs="宋体"/>
                      <w:kern w:val="0"/>
                      <w:sz w:val="24"/>
                      <w:szCs w:val="24"/>
                    </w:rPr>
                    <w:lastRenderedPageBreak/>
                    <w:t>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3D0FD9"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高青县水利局水政科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执法机关主体是否合法，行政执法人员是否具备执法资格；主要事实是否清楚，证据是否确凿、充分；适用法律、法规、规章是否准确，执行裁量基准是否适当；程序是否合法；是否有超越本机关职权范围或滥用职权的情形；行政执法文书是否规范、齐备；违法行为是否涉嫌犯罪需要移送司法机关；其他应当审核的内容。</w:t>
                  </w:r>
                  <w:r w:rsidRPr="0046514F">
                    <w:rPr>
                      <w:rFonts w:ascii="宋体" w:eastAsia="宋体" w:hAnsi="宋体" w:cs="宋体"/>
                      <w:kern w:val="0"/>
                      <w:sz w:val="24"/>
                      <w:szCs w:val="24"/>
                    </w:rPr>
                    <w:b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1840"/>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3</w:t>
                  </w:r>
                </w:p>
              </w:tc>
              <w:tc>
                <w:tcPr>
                  <w:tcW w:w="0" w:type="auto"/>
                  <w:vMerge/>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法律、法规、规章规定或者水行政执法机关主要负责人认为需要集体讨论决定的行政处罚案件</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3D0FD9"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高青县水利局水政科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执法机关主体是否合法，行政执法人员是否具备执法资格；主要事实是否清楚，证据是否确凿、充分；适用法律、法规、规章是否准确，执行裁量基准是否适当；程序是否合法；是否有超越本机关职权范围或滥用职权的情形；行政执法文书是否规范、齐备；违法行为是否涉嫌犯罪需要移送司法机关；其他应当审核的内容。</w:t>
                  </w:r>
                  <w:r w:rsidRPr="0046514F">
                    <w:rPr>
                      <w:rFonts w:ascii="宋体" w:eastAsia="宋体" w:hAnsi="宋体" w:cs="宋体"/>
                      <w:kern w:val="0"/>
                      <w:sz w:val="24"/>
                      <w:szCs w:val="24"/>
                    </w:rPr>
                    <w:b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2016"/>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653" w:type="dxa"/>
                  <w:vMerge w:val="restart"/>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行政强制</w:t>
                  </w: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作出强制拆除违法的建筑物、构筑物、设施设备决定的</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w:t>
                  </w:r>
                  <w:r w:rsidRPr="0046514F">
                    <w:rPr>
                      <w:rFonts w:ascii="宋体" w:eastAsia="宋体" w:hAnsi="宋体" w:cs="宋体"/>
                      <w:kern w:val="0"/>
                      <w:sz w:val="24"/>
                      <w:szCs w:val="24"/>
                    </w:rPr>
                    <w:lastRenderedPageBreak/>
                    <w:t>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3D0FD9"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高青县水利局水政科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执法机关主体是否合法，行政执法人员是否具备执法资格；主要事实是否清楚，证据是否确凿、充分；适用法律、法规、规章是否准确，执行裁量基准是否适当；程序是否合法；是否有超越本机关职权范围或滥用职权的情形；行政执法文书是否规范、齐备；违法行为是否涉嫌犯罪需要移送司法机关；其他应当审核的内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2016"/>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0" w:type="auto"/>
                  <w:vMerge/>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申请人民法院强制执行的</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32293"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高青县水利局水政科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执法机关主体是否合法，行政执法人员是否具备执法资格；主要事实是否清楚，证据是否确凿、充分；适用法律、法规、规章是否准确，执行裁量基准是否适当；程序是否合法；是否有超越本机关职权范围或滥用职权的情形；行政执法文书是否规范、齐备；违法行为是否涉嫌犯罪需要移送司法机关；其他应当审核的内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1728"/>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653" w:type="dxa"/>
                  <w:vMerge w:val="restart"/>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行政征收</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被征收人要求听证的</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32293"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高青县水利局行业监督管理科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行政征收机关主体是否合法，行政执法人员是否具备执法资格；是否有超越本机关职权范围或滥用职权的情形；是否按照标准征收；是否出具合法票据。</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1728"/>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7</w:t>
                  </w:r>
                </w:p>
              </w:tc>
              <w:tc>
                <w:tcPr>
                  <w:tcW w:w="0" w:type="auto"/>
                  <w:vMerge/>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涉及人数众多或对水土保持补偿费征收数额存有异议的</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A9348E"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高青县水利局行业监督管理科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行政征收机关主体是否合法，行政执法人员是否具备执法资格；是否有超越本机关职权范围或滥用职权的情形；是否按照标准征收；是否出具合法票据。</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r w:rsidR="00A9348E" w:rsidRPr="0046514F" w:rsidTr="0046514F">
              <w:trPr>
                <w:trHeight w:val="1728"/>
                <w:jc w:val="center"/>
              </w:trPr>
              <w:tc>
                <w:tcPr>
                  <w:tcW w:w="2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vMerge/>
                  <w:tcBorders>
                    <w:top w:val="outset" w:sz="6" w:space="0" w:color="auto"/>
                    <w:left w:val="outset" w:sz="6" w:space="0" w:color="auto"/>
                    <w:bottom w:val="single" w:sz="4" w:space="0" w:color="000000"/>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p>
              </w:tc>
              <w:tc>
                <w:tcPr>
                  <w:tcW w:w="21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其他对本地经济社会发展有重大影响的行政征收决定的</w:t>
                  </w:r>
                  <w:r w:rsidRPr="0046514F">
                    <w:rPr>
                      <w:rFonts w:ascii="宋体" w:eastAsia="宋体" w:hAnsi="宋体" w:cs="宋体"/>
                      <w:kern w:val="0"/>
                      <w:sz w:val="24"/>
                      <w:szCs w:val="24"/>
                    </w:rPr>
                    <w:br/>
                    <w:t>           </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拟作出的行政执法决定的情况说明；拟作出重大水行政执法决定的法律依据、事实依据以及有关程序等证据材料；拟作出的行政执法决定书文本；经过听证程序的,应当提交听证笔录；经过评估鉴定程序的,应当提交评估鉴定报告。</w:t>
                  </w:r>
                </w:p>
              </w:tc>
              <w:tc>
                <w:tcPr>
                  <w:tcW w:w="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A9348E" w:rsidP="0046514F">
                  <w:pPr>
                    <w:widowControl/>
                    <w:jc w:val="left"/>
                    <w:rPr>
                      <w:rFonts w:ascii="宋体" w:eastAsia="宋体" w:hAnsi="宋体" w:cs="宋体"/>
                      <w:kern w:val="0"/>
                      <w:sz w:val="24"/>
                      <w:szCs w:val="24"/>
                    </w:rPr>
                  </w:pPr>
                  <w:r>
                    <w:rPr>
                      <w:rFonts w:ascii="宋体" w:eastAsia="宋体" w:hAnsi="宋体" w:cs="宋体" w:hint="eastAsia"/>
                      <w:kern w:val="0"/>
                      <w:sz w:val="24"/>
                      <w:szCs w:val="24"/>
                    </w:rPr>
                    <w:t>高青县水利局行业监督管理科</w:t>
                  </w:r>
                </w:p>
              </w:tc>
              <w:tc>
                <w:tcPr>
                  <w:tcW w:w="2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行政征收机关主体是否合法，行政执法人员是否具备执法资格；是否有超越本机关职权范围或滥用职权的情形；是否按照标准征收；是否出具合法票据。</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6514F" w:rsidRPr="0046514F" w:rsidRDefault="0046514F" w:rsidP="0046514F">
                  <w:pPr>
                    <w:widowControl/>
                    <w:jc w:val="left"/>
                    <w:rPr>
                      <w:rFonts w:ascii="宋体" w:eastAsia="宋体" w:hAnsi="宋体" w:cs="宋体"/>
                      <w:kern w:val="0"/>
                      <w:sz w:val="24"/>
                      <w:szCs w:val="24"/>
                    </w:rPr>
                  </w:pPr>
                  <w:r w:rsidRPr="0046514F">
                    <w:rPr>
                      <w:rFonts w:ascii="宋体" w:eastAsia="宋体" w:hAnsi="宋体" w:cs="宋体"/>
                      <w:kern w:val="0"/>
                      <w:sz w:val="24"/>
                      <w:szCs w:val="24"/>
                    </w:rPr>
                    <w:t>5个工作日</w:t>
                  </w:r>
                </w:p>
              </w:tc>
            </w:tr>
          </w:tbl>
          <w:p w:rsidR="0046514F" w:rsidRPr="0046514F" w:rsidRDefault="0046514F" w:rsidP="0046514F">
            <w:pPr>
              <w:widowControl/>
              <w:spacing w:line="435" w:lineRule="atLeast"/>
              <w:jc w:val="left"/>
              <w:rPr>
                <w:rFonts w:ascii="宋体" w:eastAsia="宋体" w:hAnsi="宋体" w:cs="宋体"/>
                <w:color w:val="3D3D3D"/>
                <w:kern w:val="0"/>
                <w:sz w:val="20"/>
                <w:szCs w:val="20"/>
              </w:rPr>
            </w:pPr>
          </w:p>
        </w:tc>
      </w:tr>
    </w:tbl>
    <w:p w:rsidR="005F5F88" w:rsidRDefault="005F5F88"/>
    <w:sectPr w:rsidR="005F5F88" w:rsidSect="005F5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69" w:rsidRDefault="00361069" w:rsidP="00F33D28">
      <w:r>
        <w:separator/>
      </w:r>
    </w:p>
  </w:endnote>
  <w:endnote w:type="continuationSeparator" w:id="1">
    <w:p w:rsidR="00361069" w:rsidRDefault="00361069" w:rsidP="00F33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69" w:rsidRDefault="00361069" w:rsidP="00F33D28">
      <w:r>
        <w:separator/>
      </w:r>
    </w:p>
  </w:footnote>
  <w:footnote w:type="continuationSeparator" w:id="1">
    <w:p w:rsidR="00361069" w:rsidRDefault="00361069" w:rsidP="00F33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BF9"/>
    <w:multiLevelType w:val="multilevel"/>
    <w:tmpl w:val="9F72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E753A"/>
    <w:multiLevelType w:val="multilevel"/>
    <w:tmpl w:val="127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A5810"/>
    <w:multiLevelType w:val="multilevel"/>
    <w:tmpl w:val="705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14F"/>
    <w:rsid w:val="00361069"/>
    <w:rsid w:val="003D0FD9"/>
    <w:rsid w:val="00432293"/>
    <w:rsid w:val="0046514F"/>
    <w:rsid w:val="005F5F88"/>
    <w:rsid w:val="00A9348E"/>
    <w:rsid w:val="00DA4407"/>
    <w:rsid w:val="00E41C73"/>
    <w:rsid w:val="00F33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14F"/>
    <w:rPr>
      <w:color w:val="0000FF"/>
      <w:u w:val="single"/>
    </w:rPr>
  </w:style>
  <w:style w:type="paragraph" w:styleId="z-">
    <w:name w:val="HTML Top of Form"/>
    <w:basedOn w:val="a"/>
    <w:next w:val="a"/>
    <w:link w:val="z-Char"/>
    <w:hidden/>
    <w:uiPriority w:val="99"/>
    <w:semiHidden/>
    <w:unhideWhenUsed/>
    <w:rsid w:val="0046514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6514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6514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6514F"/>
    <w:rPr>
      <w:rFonts w:ascii="Arial" w:eastAsia="宋体" w:hAnsi="Arial" w:cs="Arial"/>
      <w:vanish/>
      <w:kern w:val="0"/>
      <w:sz w:val="16"/>
      <w:szCs w:val="16"/>
    </w:rPr>
  </w:style>
  <w:style w:type="paragraph" w:styleId="a4">
    <w:name w:val="Normal (Web)"/>
    <w:basedOn w:val="a"/>
    <w:uiPriority w:val="99"/>
    <w:unhideWhenUsed/>
    <w:rsid w:val="0046514F"/>
    <w:pPr>
      <w:widowControl/>
      <w:spacing w:before="100" w:beforeAutospacing="1" w:after="100" w:afterAutospacing="1"/>
      <w:jc w:val="left"/>
    </w:pPr>
    <w:rPr>
      <w:rFonts w:ascii="宋体" w:eastAsia="宋体" w:hAnsi="宋体" w:cs="宋体"/>
      <w:kern w:val="0"/>
      <w:sz w:val="24"/>
      <w:szCs w:val="24"/>
    </w:rPr>
  </w:style>
  <w:style w:type="paragraph" w:customStyle="1" w:styleId="hide">
    <w:name w:val="hide"/>
    <w:basedOn w:val="a"/>
    <w:rsid w:val="0046514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6514F"/>
    <w:rPr>
      <w:sz w:val="18"/>
      <w:szCs w:val="18"/>
    </w:rPr>
  </w:style>
  <w:style w:type="character" w:customStyle="1" w:styleId="Char">
    <w:name w:val="批注框文本 Char"/>
    <w:basedOn w:val="a0"/>
    <w:link w:val="a5"/>
    <w:uiPriority w:val="99"/>
    <w:semiHidden/>
    <w:rsid w:val="0046514F"/>
    <w:rPr>
      <w:sz w:val="18"/>
      <w:szCs w:val="18"/>
    </w:rPr>
  </w:style>
  <w:style w:type="paragraph" w:styleId="a6">
    <w:name w:val="header"/>
    <w:basedOn w:val="a"/>
    <w:link w:val="Char0"/>
    <w:uiPriority w:val="99"/>
    <w:semiHidden/>
    <w:unhideWhenUsed/>
    <w:rsid w:val="00F33D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33D28"/>
    <w:rPr>
      <w:sz w:val="18"/>
      <w:szCs w:val="18"/>
    </w:rPr>
  </w:style>
  <w:style w:type="paragraph" w:styleId="a7">
    <w:name w:val="footer"/>
    <w:basedOn w:val="a"/>
    <w:link w:val="Char1"/>
    <w:uiPriority w:val="99"/>
    <w:semiHidden/>
    <w:unhideWhenUsed/>
    <w:rsid w:val="00F33D2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33D28"/>
    <w:rPr>
      <w:sz w:val="18"/>
      <w:szCs w:val="18"/>
    </w:rPr>
  </w:style>
</w:styles>
</file>

<file path=word/webSettings.xml><?xml version="1.0" encoding="utf-8"?>
<w:webSettings xmlns:r="http://schemas.openxmlformats.org/officeDocument/2006/relationships" xmlns:w="http://schemas.openxmlformats.org/wordprocessingml/2006/main">
  <w:divs>
    <w:div w:id="1275165123">
      <w:bodyDiv w:val="1"/>
      <w:marLeft w:val="0"/>
      <w:marRight w:val="0"/>
      <w:marTop w:val="0"/>
      <w:marBottom w:val="0"/>
      <w:divBdr>
        <w:top w:val="none" w:sz="0" w:space="0" w:color="auto"/>
        <w:left w:val="none" w:sz="0" w:space="0" w:color="auto"/>
        <w:bottom w:val="none" w:sz="0" w:space="0" w:color="auto"/>
        <w:right w:val="none" w:sz="0" w:space="0" w:color="auto"/>
      </w:divBdr>
      <w:divsChild>
        <w:div w:id="905184074">
          <w:marLeft w:val="0"/>
          <w:marRight w:val="0"/>
          <w:marTop w:val="0"/>
          <w:marBottom w:val="0"/>
          <w:divBdr>
            <w:top w:val="none" w:sz="0" w:space="0" w:color="auto"/>
            <w:left w:val="none" w:sz="0" w:space="0" w:color="auto"/>
            <w:bottom w:val="none" w:sz="0" w:space="0" w:color="auto"/>
            <w:right w:val="none" w:sz="0" w:space="0" w:color="auto"/>
          </w:divBdr>
          <w:divsChild>
            <w:div w:id="1698384159">
              <w:marLeft w:val="0"/>
              <w:marRight w:val="0"/>
              <w:marTop w:val="0"/>
              <w:marBottom w:val="0"/>
              <w:divBdr>
                <w:top w:val="none" w:sz="0" w:space="0" w:color="auto"/>
                <w:left w:val="none" w:sz="0" w:space="0" w:color="auto"/>
                <w:bottom w:val="none" w:sz="0" w:space="0" w:color="auto"/>
                <w:right w:val="none" w:sz="0" w:space="0" w:color="auto"/>
              </w:divBdr>
              <w:divsChild>
                <w:div w:id="1105271270">
                  <w:marLeft w:val="0"/>
                  <w:marRight w:val="0"/>
                  <w:marTop w:val="0"/>
                  <w:marBottom w:val="0"/>
                  <w:divBdr>
                    <w:top w:val="none" w:sz="0" w:space="0" w:color="auto"/>
                    <w:left w:val="none" w:sz="0" w:space="0" w:color="auto"/>
                    <w:bottom w:val="none" w:sz="0" w:space="0" w:color="auto"/>
                    <w:right w:val="none" w:sz="0" w:space="0" w:color="auto"/>
                  </w:divBdr>
                </w:div>
                <w:div w:id="17287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227">
          <w:marLeft w:val="0"/>
          <w:marRight w:val="0"/>
          <w:marTop w:val="0"/>
          <w:marBottom w:val="0"/>
          <w:divBdr>
            <w:top w:val="none" w:sz="0" w:space="0" w:color="auto"/>
            <w:left w:val="none" w:sz="0" w:space="0" w:color="auto"/>
            <w:bottom w:val="none" w:sz="0" w:space="0" w:color="auto"/>
            <w:right w:val="none" w:sz="0" w:space="0" w:color="auto"/>
          </w:divBdr>
          <w:divsChild>
            <w:div w:id="634674415">
              <w:marLeft w:val="0"/>
              <w:marRight w:val="0"/>
              <w:marTop w:val="0"/>
              <w:marBottom w:val="0"/>
              <w:divBdr>
                <w:top w:val="none" w:sz="0" w:space="0" w:color="auto"/>
                <w:left w:val="none" w:sz="0" w:space="0" w:color="auto"/>
                <w:bottom w:val="none" w:sz="0" w:space="0" w:color="auto"/>
                <w:right w:val="none" w:sz="0" w:space="0" w:color="auto"/>
              </w:divBdr>
            </w:div>
            <w:div w:id="971905622">
              <w:marLeft w:val="0"/>
              <w:marRight w:val="14"/>
              <w:marTop w:val="761"/>
              <w:marBottom w:val="0"/>
              <w:divBdr>
                <w:top w:val="none" w:sz="0" w:space="0" w:color="auto"/>
                <w:left w:val="none" w:sz="0" w:space="0" w:color="auto"/>
                <w:bottom w:val="none" w:sz="0" w:space="0" w:color="auto"/>
                <w:right w:val="none" w:sz="0" w:space="0" w:color="auto"/>
              </w:divBdr>
              <w:divsChild>
                <w:div w:id="16182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128">
          <w:marLeft w:val="0"/>
          <w:marRight w:val="0"/>
          <w:marTop w:val="0"/>
          <w:marBottom w:val="0"/>
          <w:divBdr>
            <w:top w:val="none" w:sz="0" w:space="0" w:color="auto"/>
            <w:left w:val="none" w:sz="0" w:space="0" w:color="auto"/>
            <w:bottom w:val="none" w:sz="0" w:space="0" w:color="auto"/>
            <w:right w:val="none" w:sz="0" w:space="0" w:color="auto"/>
          </w:divBdr>
          <w:divsChild>
            <w:div w:id="2090495039">
              <w:marLeft w:val="0"/>
              <w:marRight w:val="0"/>
              <w:marTop w:val="0"/>
              <w:marBottom w:val="0"/>
              <w:divBdr>
                <w:top w:val="none" w:sz="0" w:space="0" w:color="auto"/>
                <w:left w:val="none" w:sz="0" w:space="0" w:color="auto"/>
                <w:bottom w:val="none" w:sz="0" w:space="0" w:color="auto"/>
                <w:right w:val="none" w:sz="0" w:space="0" w:color="auto"/>
              </w:divBdr>
            </w:div>
          </w:divsChild>
        </w:div>
        <w:div w:id="2114472210">
          <w:marLeft w:val="0"/>
          <w:marRight w:val="0"/>
          <w:marTop w:val="0"/>
          <w:marBottom w:val="0"/>
          <w:divBdr>
            <w:top w:val="none" w:sz="0" w:space="0" w:color="auto"/>
            <w:left w:val="none" w:sz="0" w:space="0" w:color="auto"/>
            <w:bottom w:val="none" w:sz="0" w:space="0" w:color="auto"/>
            <w:right w:val="none" w:sz="0" w:space="0" w:color="auto"/>
          </w:divBdr>
          <w:divsChild>
            <w:div w:id="1102997521">
              <w:marLeft w:val="0"/>
              <w:marRight w:val="0"/>
              <w:marTop w:val="0"/>
              <w:marBottom w:val="0"/>
              <w:divBdr>
                <w:top w:val="none" w:sz="0" w:space="0" w:color="auto"/>
                <w:left w:val="none" w:sz="0" w:space="0" w:color="auto"/>
                <w:bottom w:val="none" w:sz="0" w:space="0" w:color="auto"/>
                <w:right w:val="none" w:sz="0" w:space="0" w:color="auto"/>
              </w:divBdr>
            </w:div>
          </w:divsChild>
        </w:div>
        <w:div w:id="1595361212">
          <w:marLeft w:val="0"/>
          <w:marRight w:val="0"/>
          <w:marTop w:val="272"/>
          <w:marBottom w:val="0"/>
          <w:divBdr>
            <w:top w:val="none" w:sz="0" w:space="0" w:color="auto"/>
            <w:left w:val="none" w:sz="0" w:space="0" w:color="auto"/>
            <w:bottom w:val="none" w:sz="0" w:space="0" w:color="auto"/>
            <w:right w:val="none" w:sz="0" w:space="0" w:color="auto"/>
          </w:divBdr>
        </w:div>
        <w:div w:id="777678924">
          <w:marLeft w:val="0"/>
          <w:marRight w:val="0"/>
          <w:marTop w:val="340"/>
          <w:marBottom w:val="0"/>
          <w:divBdr>
            <w:top w:val="none" w:sz="0" w:space="0" w:color="auto"/>
            <w:left w:val="none" w:sz="0" w:space="0" w:color="auto"/>
            <w:bottom w:val="none" w:sz="0" w:space="0" w:color="auto"/>
            <w:right w:val="none" w:sz="0" w:space="0" w:color="auto"/>
          </w:divBdr>
          <w:divsChild>
            <w:div w:id="1185942720">
              <w:marLeft w:val="0"/>
              <w:marRight w:val="0"/>
              <w:marTop w:val="0"/>
              <w:marBottom w:val="0"/>
              <w:divBdr>
                <w:top w:val="none" w:sz="0" w:space="0" w:color="auto"/>
                <w:left w:val="none" w:sz="0" w:space="0" w:color="auto"/>
                <w:bottom w:val="none" w:sz="0" w:space="0" w:color="auto"/>
                <w:right w:val="none" w:sz="0" w:space="0" w:color="auto"/>
              </w:divBdr>
              <w:divsChild>
                <w:div w:id="258872222">
                  <w:marLeft w:val="1766"/>
                  <w:marRight w:val="0"/>
                  <w:marTop w:val="272"/>
                  <w:marBottom w:val="0"/>
                  <w:divBdr>
                    <w:top w:val="none" w:sz="0" w:space="0" w:color="auto"/>
                    <w:left w:val="none" w:sz="0" w:space="0" w:color="auto"/>
                    <w:bottom w:val="none" w:sz="0" w:space="0" w:color="auto"/>
                    <w:right w:val="none" w:sz="0" w:space="0" w:color="auto"/>
                  </w:divBdr>
                </w:div>
                <w:div w:id="1304119330">
                  <w:marLeft w:val="489"/>
                  <w:marRight w:val="0"/>
                  <w:marTop w:val="408"/>
                  <w:marBottom w:val="0"/>
                  <w:divBdr>
                    <w:top w:val="none" w:sz="0" w:space="0" w:color="auto"/>
                    <w:left w:val="none" w:sz="0" w:space="0" w:color="auto"/>
                    <w:bottom w:val="none" w:sz="0" w:space="0" w:color="auto"/>
                    <w:right w:val="none" w:sz="0" w:space="0" w:color="auto"/>
                  </w:divBdr>
                  <w:divsChild>
                    <w:div w:id="857281783">
                      <w:marLeft w:val="0"/>
                      <w:marRight w:val="0"/>
                      <w:marTop w:val="68"/>
                      <w:marBottom w:val="0"/>
                      <w:divBdr>
                        <w:top w:val="none" w:sz="0" w:space="0" w:color="auto"/>
                        <w:left w:val="none" w:sz="0" w:space="0" w:color="auto"/>
                        <w:bottom w:val="none" w:sz="0" w:space="0" w:color="auto"/>
                        <w:right w:val="none" w:sz="0" w:space="0" w:color="auto"/>
                      </w:divBdr>
                    </w:div>
                  </w:divsChild>
                </w:div>
                <w:div w:id="1485394625">
                  <w:marLeft w:val="1494"/>
                  <w:marRight w:val="0"/>
                  <w:marTop w:val="61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335</Words>
  <Characters>1911</Characters>
  <Application>Microsoft Office Word</Application>
  <DocSecurity>0</DocSecurity>
  <Lines>15</Lines>
  <Paragraphs>4</Paragraphs>
  <ScaleCrop>false</ScaleCrop>
  <Company>China</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2019-12-14T02:06:00Z</dcterms:created>
  <dcterms:modified xsi:type="dcterms:W3CDTF">2019-12-14T02:24:00Z</dcterms:modified>
</cp:coreProperties>
</file>