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E6B" w:rsidRPr="00064890" w:rsidRDefault="00917C52" w:rsidP="00064890">
      <w:pPr>
        <w:spacing w:line="560" w:lineRule="exact"/>
        <w:ind w:firstLine="0"/>
        <w:jc w:val="center"/>
        <w:rPr>
          <w:rFonts w:eastAsia="方正小标宋简体"/>
          <w:sz w:val="44"/>
          <w:szCs w:val="44"/>
        </w:rPr>
      </w:pPr>
      <w:r w:rsidRPr="00064890">
        <w:rPr>
          <w:rFonts w:eastAsia="方正小标宋简体"/>
          <w:sz w:val="44"/>
          <w:szCs w:val="44"/>
        </w:rPr>
        <w:t>高青县水利局</w:t>
      </w:r>
    </w:p>
    <w:p w:rsidR="009F7E6B" w:rsidRPr="00064890" w:rsidRDefault="00917C52" w:rsidP="00064890">
      <w:pPr>
        <w:spacing w:line="560" w:lineRule="exact"/>
        <w:ind w:firstLine="0"/>
        <w:jc w:val="center"/>
        <w:rPr>
          <w:rFonts w:eastAsia="方正小标宋简体"/>
          <w:sz w:val="44"/>
          <w:szCs w:val="44"/>
        </w:rPr>
      </w:pPr>
      <w:r w:rsidRPr="00064890">
        <w:rPr>
          <w:rFonts w:eastAsia="方正小标宋简体"/>
          <w:sz w:val="44"/>
          <w:szCs w:val="44"/>
        </w:rPr>
        <w:t>2024</w:t>
      </w:r>
      <w:r w:rsidRPr="00064890">
        <w:rPr>
          <w:rFonts w:eastAsia="方正小标宋简体"/>
          <w:sz w:val="44"/>
          <w:szCs w:val="44"/>
        </w:rPr>
        <w:t>年政府信息公开工作年度报告</w:t>
      </w:r>
    </w:p>
    <w:p w:rsidR="009F7E6B" w:rsidRPr="00064890" w:rsidRDefault="009F7E6B" w:rsidP="00064890">
      <w:pPr>
        <w:spacing w:line="560" w:lineRule="exact"/>
        <w:ind w:firstLine="0"/>
        <w:jc w:val="center"/>
        <w:rPr>
          <w:rFonts w:eastAsia="方正小标宋简体"/>
          <w:sz w:val="44"/>
          <w:szCs w:val="44"/>
        </w:rPr>
      </w:pPr>
    </w:p>
    <w:p w:rsidR="001C0637" w:rsidRDefault="00917C52" w:rsidP="001C0637">
      <w:pPr>
        <w:spacing w:line="560" w:lineRule="exact"/>
        <w:ind w:firstLineChars="200" w:firstLine="640"/>
        <w:rPr>
          <w:rFonts w:eastAsia="仿宋_GB2312"/>
        </w:rPr>
      </w:pPr>
      <w:r w:rsidRPr="00064890">
        <w:rPr>
          <w:rFonts w:eastAsia="仿宋_GB2312"/>
        </w:rPr>
        <w:t>本报告根据《中华人民共和国政府信息公开条例》（国务院令第</w:t>
      </w:r>
      <w:r w:rsidRPr="00064890">
        <w:rPr>
          <w:rFonts w:eastAsia="仿宋_GB2312"/>
        </w:rPr>
        <w:t>711</w:t>
      </w:r>
      <w:r w:rsidRPr="00064890">
        <w:rPr>
          <w:rFonts w:eastAsia="仿宋_GB2312"/>
        </w:rPr>
        <w:t>号，以下简称《条例》）</w:t>
      </w:r>
      <w:r w:rsidRPr="00064890">
        <w:rPr>
          <w:rFonts w:eastAsia="仿宋_GB2312"/>
          <w:szCs w:val="32"/>
        </w:rPr>
        <w:t>和《国务院办公厅政府信息与政务公开办公室关于印发</w:t>
      </w:r>
      <w:r w:rsidRPr="00064890">
        <w:rPr>
          <w:rFonts w:eastAsia="仿宋_GB2312"/>
          <w:szCs w:val="32"/>
        </w:rPr>
        <w:t>&lt;</w:t>
      </w:r>
      <w:r w:rsidRPr="00064890">
        <w:rPr>
          <w:rFonts w:eastAsia="仿宋_GB2312"/>
          <w:szCs w:val="32"/>
        </w:rPr>
        <w:t>中华人民共和国政府信息公开工作年度报告格式</w:t>
      </w:r>
      <w:r w:rsidRPr="00064890">
        <w:rPr>
          <w:rFonts w:eastAsia="仿宋_GB2312"/>
          <w:szCs w:val="32"/>
        </w:rPr>
        <w:t>&gt;</w:t>
      </w:r>
      <w:r w:rsidRPr="00064890">
        <w:rPr>
          <w:rFonts w:eastAsia="仿宋_GB2312"/>
          <w:szCs w:val="32"/>
        </w:rPr>
        <w:t>的通知》（国办公开办函〔</w:t>
      </w:r>
      <w:r w:rsidRPr="00064890">
        <w:rPr>
          <w:rFonts w:eastAsia="仿宋_GB2312"/>
          <w:szCs w:val="32"/>
        </w:rPr>
        <w:t>2021</w:t>
      </w:r>
      <w:r w:rsidRPr="00064890">
        <w:rPr>
          <w:rFonts w:eastAsia="仿宋_GB2312"/>
          <w:szCs w:val="32"/>
        </w:rPr>
        <w:t>〕</w:t>
      </w:r>
      <w:r w:rsidRPr="00064890">
        <w:rPr>
          <w:rFonts w:eastAsia="仿宋_GB2312"/>
          <w:szCs w:val="32"/>
        </w:rPr>
        <w:t>30</w:t>
      </w:r>
      <w:r w:rsidRPr="00064890">
        <w:rPr>
          <w:rFonts w:eastAsia="仿宋_GB2312"/>
          <w:szCs w:val="32"/>
        </w:rPr>
        <w:t>号）相关要求编制</w:t>
      </w:r>
      <w:r w:rsidRPr="00064890">
        <w:rPr>
          <w:rFonts w:eastAsia="仿宋_GB2312"/>
        </w:rPr>
        <w:t>。报告全文</w:t>
      </w:r>
      <w:proofErr w:type="gramStart"/>
      <w:r w:rsidRPr="00064890">
        <w:rPr>
          <w:rFonts w:eastAsia="仿宋_GB2312"/>
        </w:rPr>
        <w:t>分总体</w:t>
      </w:r>
      <w:proofErr w:type="gramEnd"/>
      <w:r w:rsidRPr="00064890">
        <w:rPr>
          <w:rFonts w:eastAsia="仿宋_GB2312"/>
        </w:rPr>
        <w:t>情况、主动公开政府信息情况、收到和处理政府信息公开申请情况、政府信息公开行政复议和行政诉讼情况、存在的主要问题及改进情况、其他需要报告的事项六个部分。</w:t>
      </w:r>
    </w:p>
    <w:p w:rsidR="009F7E6B" w:rsidRPr="00064890" w:rsidRDefault="00917C52" w:rsidP="001C0637">
      <w:pPr>
        <w:spacing w:line="560" w:lineRule="exact"/>
        <w:ind w:firstLineChars="200" w:firstLine="640"/>
        <w:rPr>
          <w:rFonts w:eastAsia="仿宋_GB2312"/>
        </w:rPr>
      </w:pPr>
      <w:r w:rsidRPr="00064890">
        <w:rPr>
          <w:rFonts w:eastAsia="仿宋_GB2312"/>
        </w:rPr>
        <w:t>报告中所列数据统计期限自</w:t>
      </w:r>
      <w:r w:rsidRPr="00064890">
        <w:rPr>
          <w:rFonts w:eastAsia="仿宋_GB2312"/>
        </w:rPr>
        <w:t>2024</w:t>
      </w:r>
      <w:r w:rsidRPr="00064890">
        <w:rPr>
          <w:rFonts w:eastAsia="仿宋_GB2312"/>
        </w:rPr>
        <w:t>年</w:t>
      </w:r>
      <w:r w:rsidRPr="00064890">
        <w:rPr>
          <w:rFonts w:eastAsia="仿宋_GB2312"/>
        </w:rPr>
        <w:t>1</w:t>
      </w:r>
      <w:r w:rsidRPr="00064890">
        <w:rPr>
          <w:rFonts w:eastAsia="仿宋_GB2312"/>
        </w:rPr>
        <w:t>月</w:t>
      </w:r>
      <w:r w:rsidRPr="00064890">
        <w:rPr>
          <w:rFonts w:eastAsia="仿宋_GB2312"/>
        </w:rPr>
        <w:t>1</w:t>
      </w:r>
      <w:r w:rsidRPr="00064890">
        <w:rPr>
          <w:rFonts w:eastAsia="仿宋_GB2312"/>
        </w:rPr>
        <w:t>日始，至</w:t>
      </w:r>
      <w:r w:rsidRPr="00064890">
        <w:rPr>
          <w:rFonts w:eastAsia="仿宋_GB2312"/>
        </w:rPr>
        <w:t>2024</w:t>
      </w:r>
      <w:r w:rsidRPr="00064890">
        <w:rPr>
          <w:rFonts w:eastAsia="仿宋_GB2312"/>
        </w:rPr>
        <w:t>年</w:t>
      </w:r>
      <w:r w:rsidRPr="00064890">
        <w:rPr>
          <w:rFonts w:eastAsia="仿宋_GB2312"/>
        </w:rPr>
        <w:t>12</w:t>
      </w:r>
      <w:r w:rsidRPr="00064890">
        <w:rPr>
          <w:rFonts w:eastAsia="仿宋_GB2312"/>
        </w:rPr>
        <w:t>月</w:t>
      </w:r>
      <w:r w:rsidRPr="00064890">
        <w:rPr>
          <w:rFonts w:eastAsia="仿宋_GB2312"/>
        </w:rPr>
        <w:t>31</w:t>
      </w:r>
      <w:r w:rsidRPr="00064890">
        <w:rPr>
          <w:rFonts w:eastAsia="仿宋_GB2312"/>
        </w:rPr>
        <w:t>日止。报告电子版可在高青县人民政府门户</w:t>
      </w:r>
      <w:r w:rsidRPr="00064890">
        <w:rPr>
          <w:rFonts w:eastAsia="仿宋_GB2312"/>
        </w:rPr>
        <w:t xml:space="preserve"> </w:t>
      </w:r>
      <w:r w:rsidRPr="00064890">
        <w:rPr>
          <w:rFonts w:eastAsia="仿宋_GB2312"/>
        </w:rPr>
        <w:t>（</w:t>
      </w:r>
      <w:r w:rsidRPr="00064890">
        <w:rPr>
          <w:rFonts w:eastAsia="仿宋_GB2312"/>
        </w:rPr>
        <w:t>www.gaoqing.gov.cn</w:t>
      </w:r>
      <w:r w:rsidRPr="00064890">
        <w:rPr>
          <w:rFonts w:eastAsia="仿宋_GB2312"/>
        </w:rPr>
        <w:t>）查阅和下载。如对报告内容有疑问，请与高青县水利局办公室联系（地址：山东省淄博市高青县中心路</w:t>
      </w:r>
      <w:r w:rsidRPr="00064890">
        <w:rPr>
          <w:rFonts w:eastAsia="仿宋_GB2312"/>
        </w:rPr>
        <w:t>37</w:t>
      </w:r>
      <w:r w:rsidRPr="00064890">
        <w:rPr>
          <w:rFonts w:eastAsia="仿宋_GB2312"/>
        </w:rPr>
        <w:t>号；邮编：</w:t>
      </w:r>
      <w:r w:rsidRPr="00064890">
        <w:rPr>
          <w:rFonts w:eastAsia="仿宋_GB2312"/>
        </w:rPr>
        <w:t>256300</w:t>
      </w:r>
      <w:r w:rsidRPr="00064890">
        <w:rPr>
          <w:rFonts w:eastAsia="仿宋_GB2312"/>
        </w:rPr>
        <w:t>；电话：</w:t>
      </w:r>
      <w:r w:rsidRPr="00064890">
        <w:rPr>
          <w:rFonts w:eastAsia="仿宋_GB2312"/>
        </w:rPr>
        <w:t>0533-6962141</w:t>
      </w:r>
      <w:r w:rsidRPr="00064890">
        <w:rPr>
          <w:rFonts w:eastAsia="仿宋_GB2312"/>
        </w:rPr>
        <w:t>；传真：</w:t>
      </w:r>
      <w:r w:rsidRPr="00064890">
        <w:rPr>
          <w:rFonts w:eastAsia="仿宋_GB2312"/>
        </w:rPr>
        <w:t>0533-6775558</w:t>
      </w:r>
      <w:r w:rsidRPr="00064890">
        <w:rPr>
          <w:rFonts w:eastAsia="仿宋_GB2312"/>
        </w:rPr>
        <w:t>；邮箱：</w:t>
      </w:r>
      <w:r w:rsidRPr="00064890">
        <w:rPr>
          <w:rFonts w:eastAsia="仿宋_GB2312"/>
        </w:rPr>
        <w:t>gqxswj@zb.shandong.cn</w:t>
      </w:r>
      <w:r w:rsidRPr="00064890">
        <w:rPr>
          <w:rFonts w:eastAsia="仿宋_GB2312"/>
        </w:rPr>
        <w:t>）。</w:t>
      </w:r>
    </w:p>
    <w:p w:rsidR="009F7E6B" w:rsidRPr="00064890" w:rsidRDefault="00917C52" w:rsidP="00064890">
      <w:pPr>
        <w:spacing w:line="560" w:lineRule="exact"/>
        <w:ind w:firstLineChars="200" w:firstLine="640"/>
        <w:rPr>
          <w:rFonts w:eastAsia="黑体"/>
          <w:szCs w:val="32"/>
        </w:rPr>
      </w:pPr>
      <w:r w:rsidRPr="00064890">
        <w:rPr>
          <w:rFonts w:eastAsia="黑体"/>
          <w:szCs w:val="32"/>
        </w:rPr>
        <w:t>一、总体情况</w:t>
      </w:r>
    </w:p>
    <w:p w:rsidR="009F7E6B" w:rsidRPr="00064890" w:rsidRDefault="00917C52" w:rsidP="00064890">
      <w:pPr>
        <w:spacing w:line="560" w:lineRule="exact"/>
        <w:ind w:firstLineChars="200" w:firstLine="640"/>
        <w:rPr>
          <w:rFonts w:eastAsia="仿宋_GB2312"/>
          <w:szCs w:val="32"/>
        </w:rPr>
      </w:pPr>
      <w:r w:rsidRPr="00064890">
        <w:rPr>
          <w:rFonts w:eastAsia="仿宋_GB2312"/>
          <w:szCs w:val="32"/>
        </w:rPr>
        <w:t>2024</w:t>
      </w:r>
      <w:r w:rsidRPr="00064890">
        <w:rPr>
          <w:rFonts w:eastAsia="仿宋_GB2312"/>
          <w:szCs w:val="32"/>
        </w:rPr>
        <w:t>年，高青县水利局坚持以习近平新时代中国特色社会主义思想为指导，认真落实国家和省市县政务公开工作部署，不断完善政务公开内容和形式，致力于提升政府工作透明度，保障公民、法人和其他社会组织的知情权、参与权、监督权。</w:t>
      </w:r>
    </w:p>
    <w:p w:rsidR="009F7E6B" w:rsidRPr="00064890" w:rsidRDefault="00917C52" w:rsidP="00064890">
      <w:pPr>
        <w:numPr>
          <w:ilvl w:val="0"/>
          <w:numId w:val="1"/>
        </w:numPr>
        <w:spacing w:line="560" w:lineRule="exact"/>
        <w:jc w:val="left"/>
        <w:rPr>
          <w:rFonts w:eastAsia="楷体_GB2312"/>
        </w:rPr>
      </w:pPr>
      <w:r w:rsidRPr="00064890">
        <w:rPr>
          <w:rFonts w:eastAsia="楷体_GB2312"/>
        </w:rPr>
        <w:t>主动公开</w:t>
      </w:r>
    </w:p>
    <w:p w:rsidR="006B447B" w:rsidRDefault="00917C52" w:rsidP="006B447B">
      <w:pPr>
        <w:spacing w:line="560" w:lineRule="exact"/>
        <w:ind w:firstLineChars="200" w:firstLine="640"/>
        <w:rPr>
          <w:rFonts w:eastAsia="仿宋_GB2312"/>
          <w:szCs w:val="32"/>
        </w:rPr>
      </w:pPr>
      <w:r w:rsidRPr="00064890">
        <w:rPr>
          <w:rFonts w:eastAsia="仿宋_GB2312"/>
          <w:szCs w:val="32"/>
        </w:rPr>
        <w:lastRenderedPageBreak/>
        <w:t>制定《</w:t>
      </w:r>
      <w:r w:rsidR="001C0637">
        <w:rPr>
          <w:rFonts w:eastAsia="仿宋_GB2312" w:hint="eastAsia"/>
          <w:szCs w:val="32"/>
        </w:rPr>
        <w:t>2024</w:t>
      </w:r>
      <w:r w:rsidR="001C0637">
        <w:rPr>
          <w:rFonts w:eastAsia="仿宋_GB2312" w:hint="eastAsia"/>
          <w:szCs w:val="32"/>
        </w:rPr>
        <w:t>年</w:t>
      </w:r>
      <w:r w:rsidRPr="00064890">
        <w:rPr>
          <w:rFonts w:eastAsia="仿宋_GB2312"/>
          <w:szCs w:val="32"/>
        </w:rPr>
        <w:t>高青县水利局政务公开工作方案》，明确重点任务、工作标准和完成时限，严格按照方案要求高标准公开相关信息。</w:t>
      </w:r>
      <w:r w:rsidR="001C0637" w:rsidRPr="00064890">
        <w:rPr>
          <w:rFonts w:eastAsia="仿宋_GB2312"/>
          <w:szCs w:val="32"/>
        </w:rPr>
        <w:t>持续推进财政信息、重大项目建设、政策解读等方面信息公开</w:t>
      </w:r>
      <w:r w:rsidR="001C0637">
        <w:rPr>
          <w:rFonts w:eastAsia="仿宋_GB2312" w:hint="eastAsia"/>
          <w:szCs w:val="32"/>
        </w:rPr>
        <w:t>。强化重点领域信息公开，</w:t>
      </w:r>
      <w:r w:rsidR="001C0637" w:rsidRPr="00064890">
        <w:rPr>
          <w:rFonts w:eastAsia="仿宋_GB2312"/>
          <w:szCs w:val="32"/>
        </w:rPr>
        <w:t>按季度公开</w:t>
      </w:r>
      <w:r w:rsidR="001C0637" w:rsidRPr="00064890">
        <w:rPr>
          <w:rFonts w:eastAsia="仿宋_GB2312"/>
          <w:szCs w:val="32"/>
        </w:rPr>
        <w:t>2024</w:t>
      </w:r>
      <w:r w:rsidR="001C0637" w:rsidRPr="00064890">
        <w:rPr>
          <w:rFonts w:eastAsia="仿宋_GB2312"/>
          <w:szCs w:val="32"/>
        </w:rPr>
        <w:t>年度重点水利</w:t>
      </w:r>
      <w:proofErr w:type="gramStart"/>
      <w:r w:rsidR="001C0637" w:rsidRPr="00064890">
        <w:rPr>
          <w:rFonts w:eastAsia="仿宋_GB2312"/>
          <w:szCs w:val="32"/>
        </w:rPr>
        <w:t>项目大芦湖水</w:t>
      </w:r>
      <w:proofErr w:type="gramEnd"/>
      <w:r w:rsidR="001C0637" w:rsidRPr="00064890">
        <w:rPr>
          <w:rFonts w:eastAsia="仿宋_GB2312"/>
          <w:szCs w:val="32"/>
        </w:rPr>
        <w:t>库提升改造一期工程、马扎子灌区续建配套与现代化改造工程、中水回用一期项目及高青县化工产业园自来水备用主管</w:t>
      </w:r>
      <w:proofErr w:type="gramStart"/>
      <w:r w:rsidR="001C0637" w:rsidRPr="00064890">
        <w:rPr>
          <w:rFonts w:eastAsia="仿宋_GB2312"/>
          <w:szCs w:val="32"/>
        </w:rPr>
        <w:t>线项目</w:t>
      </w:r>
      <w:proofErr w:type="gramEnd"/>
      <w:r w:rsidR="001C0637">
        <w:rPr>
          <w:rFonts w:eastAsia="仿宋_GB2312" w:hint="eastAsia"/>
          <w:szCs w:val="32"/>
        </w:rPr>
        <w:t>的建设进展和后续举措。规范公共企事业单位信息公开，</w:t>
      </w:r>
      <w:r w:rsidR="001C0637">
        <w:rPr>
          <w:rFonts w:ascii="仿宋_GB2312" w:eastAsia="仿宋_GB2312" w:hint="eastAsia"/>
          <w:szCs w:val="32"/>
        </w:rPr>
        <w:t>公开城市供水突发事故应急预案，每季度按时发布出厂水水质检测报告，主动告知用户水费，及时发布计划性停水通知，为广大用户提供安全高效贴心服务。</w:t>
      </w:r>
      <w:r w:rsidR="001C0637" w:rsidRPr="00064890">
        <w:rPr>
          <w:rFonts w:eastAsia="仿宋_GB2312"/>
          <w:szCs w:val="32"/>
        </w:rPr>
        <w:t>2024</w:t>
      </w:r>
      <w:r w:rsidR="001C0637" w:rsidRPr="00064890">
        <w:rPr>
          <w:rFonts w:eastAsia="仿宋_GB2312"/>
          <w:szCs w:val="32"/>
        </w:rPr>
        <w:t>年通过政府网站主动公开政府信息</w:t>
      </w:r>
      <w:r w:rsidR="001C0637" w:rsidRPr="00064890">
        <w:rPr>
          <w:rFonts w:eastAsia="仿宋_GB2312"/>
          <w:szCs w:val="32"/>
        </w:rPr>
        <w:t>160</w:t>
      </w:r>
      <w:r w:rsidR="001C0637" w:rsidRPr="00064890">
        <w:rPr>
          <w:rFonts w:eastAsia="仿宋_GB2312"/>
          <w:szCs w:val="32"/>
        </w:rPr>
        <w:t>条，比上年度下降</w:t>
      </w:r>
      <w:r w:rsidR="001C0637" w:rsidRPr="00064890">
        <w:rPr>
          <w:rFonts w:eastAsia="仿宋_GB2312"/>
          <w:szCs w:val="32"/>
        </w:rPr>
        <w:t>12%</w:t>
      </w:r>
      <w:r w:rsidR="001C0637" w:rsidRPr="00064890">
        <w:rPr>
          <w:rFonts w:eastAsia="仿宋_GB2312"/>
          <w:szCs w:val="32"/>
        </w:rPr>
        <w:t>，通过政府</w:t>
      </w:r>
      <w:proofErr w:type="gramStart"/>
      <w:r w:rsidR="001C0637" w:rsidRPr="00064890">
        <w:rPr>
          <w:rFonts w:eastAsia="仿宋_GB2312"/>
          <w:szCs w:val="32"/>
        </w:rPr>
        <w:t>微信公众号</w:t>
      </w:r>
      <w:proofErr w:type="gramEnd"/>
      <w:r w:rsidR="001C0637" w:rsidRPr="00064890">
        <w:rPr>
          <w:rFonts w:eastAsia="仿宋_GB2312"/>
          <w:szCs w:val="32"/>
        </w:rPr>
        <w:t>公布信息</w:t>
      </w:r>
      <w:r w:rsidR="001C0637" w:rsidRPr="00064890">
        <w:rPr>
          <w:rFonts w:eastAsia="仿宋_GB2312"/>
          <w:szCs w:val="32"/>
        </w:rPr>
        <w:t>220</w:t>
      </w:r>
      <w:r w:rsidR="001C0637" w:rsidRPr="00064890">
        <w:rPr>
          <w:rFonts w:eastAsia="仿宋_GB2312"/>
          <w:szCs w:val="32"/>
        </w:rPr>
        <w:t>条，比上年度</w:t>
      </w:r>
      <w:r w:rsidR="001C0637">
        <w:rPr>
          <w:rFonts w:eastAsia="仿宋_GB2312" w:hint="eastAsia"/>
          <w:szCs w:val="32"/>
        </w:rPr>
        <w:t>增长</w:t>
      </w:r>
      <w:r w:rsidR="001C0637">
        <w:rPr>
          <w:rFonts w:eastAsia="仿宋_GB2312" w:hint="eastAsia"/>
          <w:szCs w:val="32"/>
        </w:rPr>
        <w:t>5</w:t>
      </w:r>
      <w:r w:rsidR="001C0637" w:rsidRPr="00064890">
        <w:rPr>
          <w:rFonts w:eastAsia="仿宋_GB2312"/>
          <w:szCs w:val="32"/>
        </w:rPr>
        <w:t>%</w:t>
      </w:r>
      <w:r w:rsidR="001C0637" w:rsidRPr="00064890">
        <w:rPr>
          <w:rFonts w:eastAsia="仿宋_GB2312"/>
          <w:szCs w:val="32"/>
        </w:rPr>
        <w:t>。</w:t>
      </w:r>
      <w:r w:rsidR="006B447B" w:rsidRPr="00064890">
        <w:rPr>
          <w:rFonts w:eastAsia="仿宋_GB2312"/>
          <w:szCs w:val="32"/>
        </w:rPr>
        <w:t>运用文稿解读的方式高质量解读水利政策文件，发布解读材料</w:t>
      </w:r>
      <w:r w:rsidR="006B447B" w:rsidRPr="00064890">
        <w:rPr>
          <w:rFonts w:eastAsia="仿宋_GB2312"/>
          <w:szCs w:val="32"/>
        </w:rPr>
        <w:t>1</w:t>
      </w:r>
      <w:r w:rsidR="006B447B" w:rsidRPr="00064890">
        <w:rPr>
          <w:rFonts w:eastAsia="仿宋_GB2312"/>
          <w:szCs w:val="32"/>
        </w:rPr>
        <w:t>篇。及时回应群众诉求，办理</w:t>
      </w:r>
      <w:r w:rsidR="006B447B" w:rsidRPr="00064890">
        <w:rPr>
          <w:rFonts w:eastAsia="仿宋_GB2312"/>
          <w:szCs w:val="32"/>
        </w:rPr>
        <w:t>12345</w:t>
      </w:r>
      <w:r w:rsidR="006B447B" w:rsidRPr="00064890">
        <w:rPr>
          <w:rFonts w:eastAsia="仿宋_GB2312"/>
          <w:szCs w:val="32"/>
        </w:rPr>
        <w:t>政府投诉热线</w:t>
      </w:r>
      <w:r w:rsidR="006B447B" w:rsidRPr="00064890">
        <w:rPr>
          <w:rFonts w:eastAsia="仿宋_GB2312"/>
          <w:szCs w:val="32"/>
        </w:rPr>
        <w:t>358</w:t>
      </w:r>
      <w:r w:rsidR="006B447B" w:rsidRPr="00064890">
        <w:rPr>
          <w:rFonts w:eastAsia="仿宋_GB2312"/>
          <w:szCs w:val="32"/>
        </w:rPr>
        <w:t>件，答复率</w:t>
      </w:r>
      <w:r w:rsidR="006B447B" w:rsidRPr="00064890">
        <w:rPr>
          <w:rFonts w:eastAsia="仿宋_GB2312"/>
          <w:szCs w:val="32"/>
        </w:rPr>
        <w:t>98%</w:t>
      </w:r>
      <w:r w:rsidR="006B447B" w:rsidRPr="00064890">
        <w:rPr>
          <w:rFonts w:eastAsia="仿宋_GB2312"/>
          <w:szCs w:val="32"/>
        </w:rPr>
        <w:t>。</w:t>
      </w:r>
    </w:p>
    <w:p w:rsidR="009F7E6B" w:rsidRPr="00064890" w:rsidRDefault="00917C52">
      <w:pPr>
        <w:spacing w:line="600" w:lineRule="exact"/>
        <w:ind w:firstLineChars="200" w:firstLine="640"/>
        <w:rPr>
          <w:rFonts w:eastAsia="仿宋_GB2312"/>
          <w:szCs w:val="32"/>
        </w:rPr>
      </w:pPr>
      <w:r w:rsidRPr="00064890">
        <w:rPr>
          <w:rFonts w:eastAsia="仿宋_GB2312"/>
          <w:noProof/>
          <w:szCs w:val="32"/>
        </w:rPr>
        <w:drawing>
          <wp:anchor distT="0" distB="0" distL="114300" distR="114300" simplePos="0" relativeHeight="251659264" behindDoc="1" locked="0" layoutInCell="1" allowOverlap="1" wp14:anchorId="308D33AD" wp14:editId="34043D6E">
            <wp:simplePos x="0" y="0"/>
            <wp:positionH relativeFrom="column">
              <wp:posOffset>628886</wp:posOffset>
            </wp:positionH>
            <wp:positionV relativeFrom="paragraph">
              <wp:posOffset>40344</wp:posOffset>
            </wp:positionV>
            <wp:extent cx="4898065" cy="2771553"/>
            <wp:effectExtent l="0" t="0" r="17145" b="10160"/>
            <wp:wrapNone/>
            <wp:docPr id="1" name="图表 1" descr="7b0a202020202263686172745265734964223a2022343437333139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F7E6B">
      <w:pPr>
        <w:spacing w:line="600" w:lineRule="exact"/>
        <w:ind w:firstLineChars="200" w:firstLine="640"/>
        <w:rPr>
          <w:rFonts w:eastAsia="仿宋_GB2312"/>
          <w:szCs w:val="32"/>
        </w:rPr>
      </w:pPr>
    </w:p>
    <w:p w:rsidR="009F7E6B" w:rsidRPr="00064890" w:rsidRDefault="00917C52">
      <w:pPr>
        <w:spacing w:line="560" w:lineRule="exact"/>
        <w:jc w:val="left"/>
        <w:rPr>
          <w:rFonts w:eastAsia="楷体_GB2312"/>
        </w:rPr>
      </w:pPr>
      <w:r w:rsidRPr="00064890">
        <w:rPr>
          <w:rFonts w:eastAsia="楷体_GB2312"/>
        </w:rPr>
        <w:lastRenderedPageBreak/>
        <w:t>（二）依申请公开</w:t>
      </w:r>
    </w:p>
    <w:p w:rsidR="009F7E6B" w:rsidRPr="00064890" w:rsidRDefault="00917C52">
      <w:pPr>
        <w:spacing w:line="560" w:lineRule="exact"/>
        <w:jc w:val="left"/>
        <w:rPr>
          <w:rFonts w:eastAsia="仿宋_GB2312"/>
        </w:rPr>
      </w:pPr>
      <w:r w:rsidRPr="00064890">
        <w:rPr>
          <w:rFonts w:eastAsia="仿宋_GB2312"/>
        </w:rPr>
        <w:t>明确</w:t>
      </w:r>
      <w:r w:rsidR="006B447B">
        <w:rPr>
          <w:rFonts w:eastAsia="仿宋_GB2312" w:hint="eastAsia"/>
        </w:rPr>
        <w:t>政府信息公开</w:t>
      </w:r>
      <w:r w:rsidRPr="00064890">
        <w:rPr>
          <w:rFonts w:eastAsia="仿宋_GB2312"/>
        </w:rPr>
        <w:t>申请程序规范，实现办理流程全链条管理，确保依申请公开办理工作依法依规。</w:t>
      </w:r>
      <w:r w:rsidRPr="00064890">
        <w:rPr>
          <w:rFonts w:eastAsia="仿宋_GB2312"/>
          <w:szCs w:val="32"/>
        </w:rPr>
        <w:t>2024</w:t>
      </w:r>
      <w:r w:rsidRPr="00064890">
        <w:rPr>
          <w:rFonts w:eastAsia="仿宋_GB2312"/>
          <w:szCs w:val="32"/>
        </w:rPr>
        <w:t>年共收到政府信息公开申请</w:t>
      </w:r>
      <w:r w:rsidRPr="00064890">
        <w:rPr>
          <w:rFonts w:eastAsia="仿宋_GB2312"/>
          <w:szCs w:val="32"/>
        </w:rPr>
        <w:t>1</w:t>
      </w:r>
      <w:r w:rsidRPr="00064890">
        <w:rPr>
          <w:rFonts w:eastAsia="仿宋_GB2312"/>
          <w:szCs w:val="32"/>
        </w:rPr>
        <w:t>件，与上年度持平，申请内容涉及地下水管理领域。</w:t>
      </w:r>
      <w:proofErr w:type="gramStart"/>
      <w:r w:rsidRPr="00064890">
        <w:rPr>
          <w:rFonts w:eastAsia="仿宋_GB2312"/>
          <w:szCs w:val="32"/>
        </w:rPr>
        <w:t>作出</w:t>
      </w:r>
      <w:proofErr w:type="gramEnd"/>
      <w:r w:rsidRPr="00064890">
        <w:rPr>
          <w:rFonts w:eastAsia="仿宋_GB2312"/>
          <w:szCs w:val="32"/>
        </w:rPr>
        <w:t>政府信息公开申请答复</w:t>
      </w:r>
      <w:r w:rsidRPr="00064890">
        <w:rPr>
          <w:rFonts w:eastAsia="仿宋_GB2312"/>
          <w:szCs w:val="32"/>
        </w:rPr>
        <w:t>1</w:t>
      </w:r>
      <w:r w:rsidRPr="00064890">
        <w:rPr>
          <w:rFonts w:eastAsia="仿宋_GB2312"/>
          <w:szCs w:val="32"/>
        </w:rPr>
        <w:t>件，其中</w:t>
      </w:r>
      <w:r w:rsidR="006B447B">
        <w:rPr>
          <w:rFonts w:eastAsia="仿宋_GB2312" w:hint="eastAsia"/>
          <w:szCs w:val="32"/>
        </w:rPr>
        <w:t>无法提供</w:t>
      </w:r>
      <w:r w:rsidRPr="00064890">
        <w:rPr>
          <w:rFonts w:eastAsia="仿宋_GB2312"/>
          <w:szCs w:val="32"/>
        </w:rPr>
        <w:t>1</w:t>
      </w:r>
      <w:r w:rsidRPr="00064890">
        <w:rPr>
          <w:rFonts w:eastAsia="仿宋_GB2312"/>
          <w:szCs w:val="32"/>
        </w:rPr>
        <w:t>件。未因政府信息公开被申请行政复议、提起行政诉讼。</w:t>
      </w:r>
    </w:p>
    <w:p w:rsidR="009F7E6B" w:rsidRPr="00064890" w:rsidRDefault="00917C52">
      <w:pPr>
        <w:spacing w:line="560" w:lineRule="exact"/>
        <w:ind w:firstLineChars="200" w:firstLine="640"/>
        <w:jc w:val="left"/>
        <w:rPr>
          <w:rFonts w:eastAsia="楷体_GB2312"/>
        </w:rPr>
      </w:pPr>
      <w:r w:rsidRPr="00064890">
        <w:rPr>
          <w:rFonts w:eastAsia="楷体_GB2312"/>
        </w:rPr>
        <w:t>（三）政府信息管理</w:t>
      </w:r>
    </w:p>
    <w:p w:rsidR="009F7E6B" w:rsidRPr="00064890" w:rsidRDefault="00917C52">
      <w:pPr>
        <w:spacing w:line="560" w:lineRule="exact"/>
        <w:jc w:val="left"/>
        <w:rPr>
          <w:rFonts w:eastAsia="仿宋_GB2312"/>
          <w:color w:val="000000" w:themeColor="text1"/>
          <w:szCs w:val="32"/>
        </w:rPr>
      </w:pPr>
      <w:r w:rsidRPr="00064890">
        <w:rPr>
          <w:rFonts w:eastAsia="仿宋_GB2312"/>
        </w:rPr>
        <w:t>编制《高青县水利局主动公开事项目录》，</w:t>
      </w:r>
      <w:r w:rsidRPr="00064890">
        <w:rPr>
          <w:rFonts w:eastAsia="仿宋_GB2312"/>
          <w:color w:val="000000" w:themeColor="text1"/>
          <w:szCs w:val="32"/>
        </w:rPr>
        <w:t>梳理法律法规关于主动公开政府信息的规定，按法条要求编制主动公开事项</w:t>
      </w:r>
      <w:r w:rsidRPr="00064890">
        <w:rPr>
          <w:rFonts w:eastAsia="仿宋_GB2312"/>
          <w:color w:val="000000" w:themeColor="text1"/>
          <w:szCs w:val="32"/>
        </w:rPr>
        <w:t>31</w:t>
      </w:r>
      <w:r w:rsidRPr="00064890">
        <w:rPr>
          <w:rFonts w:eastAsia="仿宋_GB2312"/>
          <w:color w:val="000000" w:themeColor="text1"/>
          <w:szCs w:val="32"/>
        </w:rPr>
        <w:t>项。持续完善政府信息全生命周期管理工作，政府信息公开前严格审核，到期信息及时清理，进行保密安全学习，按照</w:t>
      </w:r>
      <w:r w:rsidRPr="00064890">
        <w:rPr>
          <w:rFonts w:eastAsia="仿宋_GB2312"/>
          <w:color w:val="000000" w:themeColor="text1"/>
          <w:szCs w:val="32"/>
        </w:rPr>
        <w:t>“</w:t>
      </w:r>
      <w:r w:rsidRPr="00064890">
        <w:rPr>
          <w:rFonts w:eastAsia="仿宋_GB2312"/>
          <w:color w:val="000000" w:themeColor="text1"/>
          <w:szCs w:val="32"/>
        </w:rPr>
        <w:t>应公开，尽公开</w:t>
      </w:r>
      <w:r w:rsidRPr="00064890">
        <w:rPr>
          <w:rFonts w:eastAsia="仿宋_GB2312"/>
          <w:color w:val="000000" w:themeColor="text1"/>
          <w:szCs w:val="32"/>
        </w:rPr>
        <w:t>”</w:t>
      </w:r>
      <w:r w:rsidRPr="00064890">
        <w:rPr>
          <w:rFonts w:eastAsia="仿宋_GB2312"/>
          <w:color w:val="000000" w:themeColor="text1"/>
          <w:szCs w:val="32"/>
        </w:rPr>
        <w:t>的原则及时准确公开信息。</w:t>
      </w:r>
    </w:p>
    <w:p w:rsidR="009F7E6B" w:rsidRPr="00064890" w:rsidRDefault="00917C52">
      <w:pPr>
        <w:spacing w:line="560" w:lineRule="exact"/>
        <w:jc w:val="left"/>
        <w:rPr>
          <w:rFonts w:eastAsia="楷体_GB2312"/>
        </w:rPr>
      </w:pPr>
      <w:r w:rsidRPr="00064890">
        <w:rPr>
          <w:rFonts w:eastAsia="楷体_GB2312"/>
        </w:rPr>
        <w:t>（四）政府信息公开平台建设</w:t>
      </w:r>
    </w:p>
    <w:p w:rsidR="009918CC" w:rsidRPr="009918CC" w:rsidRDefault="00917C52" w:rsidP="009918CC">
      <w:pPr>
        <w:spacing w:line="560" w:lineRule="exact"/>
        <w:jc w:val="left"/>
        <w:rPr>
          <w:rFonts w:eastAsia="仿宋_GB2312"/>
        </w:rPr>
      </w:pPr>
      <w:r w:rsidRPr="00064890">
        <w:rPr>
          <w:rFonts w:eastAsia="仿宋_GB2312"/>
          <w:szCs w:val="32"/>
        </w:rPr>
        <w:t>定期梳理政府网站栏目，新开设栏目</w:t>
      </w:r>
      <w:r w:rsidRPr="00064890">
        <w:rPr>
          <w:rFonts w:eastAsia="仿宋_GB2312"/>
          <w:szCs w:val="32"/>
        </w:rPr>
        <w:t>1</w:t>
      </w:r>
      <w:r w:rsidRPr="00064890">
        <w:rPr>
          <w:rFonts w:eastAsia="仿宋_GB2312"/>
          <w:szCs w:val="32"/>
        </w:rPr>
        <w:t>个</w:t>
      </w:r>
      <w:r w:rsidR="009918CC">
        <w:rPr>
          <w:rFonts w:eastAsia="仿宋_GB2312" w:hint="eastAsia"/>
          <w:szCs w:val="32"/>
        </w:rPr>
        <w:t>，整合同质化栏目</w:t>
      </w:r>
      <w:r w:rsidR="009918CC">
        <w:rPr>
          <w:rFonts w:eastAsia="仿宋_GB2312" w:hint="eastAsia"/>
          <w:szCs w:val="32"/>
        </w:rPr>
        <w:t>3</w:t>
      </w:r>
      <w:r w:rsidR="009918CC">
        <w:rPr>
          <w:rFonts w:eastAsia="仿宋_GB2312" w:hint="eastAsia"/>
          <w:szCs w:val="32"/>
        </w:rPr>
        <w:t>个。</w:t>
      </w:r>
      <w:r w:rsidRPr="00064890">
        <w:rPr>
          <w:rFonts w:eastAsia="仿宋_GB2312"/>
          <w:szCs w:val="32"/>
        </w:rPr>
        <w:t>开展政务新媒体</w:t>
      </w:r>
      <w:r w:rsidRPr="00064890">
        <w:rPr>
          <w:rFonts w:eastAsia="仿宋_GB2312"/>
          <w:szCs w:val="32"/>
        </w:rPr>
        <w:t>“</w:t>
      </w:r>
      <w:r w:rsidRPr="00064890">
        <w:rPr>
          <w:rFonts w:eastAsia="仿宋_GB2312"/>
          <w:szCs w:val="32"/>
        </w:rPr>
        <w:t>瘦身体质</w:t>
      </w:r>
      <w:r w:rsidRPr="00064890">
        <w:rPr>
          <w:rFonts w:eastAsia="仿宋_GB2312"/>
          <w:szCs w:val="32"/>
        </w:rPr>
        <w:t>”</w:t>
      </w:r>
      <w:r w:rsidRPr="00064890">
        <w:rPr>
          <w:rFonts w:eastAsia="仿宋_GB2312"/>
          <w:szCs w:val="32"/>
        </w:rPr>
        <w:t>，关停</w:t>
      </w:r>
      <w:r w:rsidRPr="00064890">
        <w:rPr>
          <w:rFonts w:eastAsia="仿宋_GB2312"/>
          <w:szCs w:val="32"/>
        </w:rPr>
        <w:t>“</w:t>
      </w:r>
      <w:r w:rsidRPr="00064890">
        <w:rPr>
          <w:rFonts w:eastAsia="仿宋_GB2312"/>
          <w:szCs w:val="32"/>
        </w:rPr>
        <w:t>高青县水利局</w:t>
      </w:r>
      <w:r w:rsidRPr="00064890">
        <w:rPr>
          <w:rFonts w:eastAsia="仿宋_GB2312"/>
          <w:szCs w:val="32"/>
        </w:rPr>
        <w:t>”</w:t>
      </w:r>
      <w:proofErr w:type="gramStart"/>
      <w:r w:rsidRPr="00064890">
        <w:rPr>
          <w:rFonts w:eastAsia="仿宋_GB2312"/>
          <w:szCs w:val="32"/>
        </w:rPr>
        <w:t>微信公众号</w:t>
      </w:r>
      <w:proofErr w:type="gramEnd"/>
      <w:r w:rsidR="009918CC">
        <w:rPr>
          <w:rFonts w:eastAsia="仿宋_GB2312" w:hint="eastAsia"/>
          <w:szCs w:val="32"/>
        </w:rPr>
        <w:t>。拓展信息公开渠道，在</w:t>
      </w:r>
      <w:r w:rsidRPr="00064890">
        <w:rPr>
          <w:rFonts w:eastAsia="仿宋_GB2312"/>
        </w:rPr>
        <w:t>“</w:t>
      </w:r>
      <w:r w:rsidRPr="00064890">
        <w:rPr>
          <w:rFonts w:eastAsia="仿宋_GB2312"/>
        </w:rPr>
        <w:t>最高青</w:t>
      </w:r>
      <w:r w:rsidRPr="00064890">
        <w:rPr>
          <w:rFonts w:eastAsia="仿宋_GB2312"/>
        </w:rPr>
        <w:t>”</w:t>
      </w:r>
      <w:r w:rsidR="009918CC">
        <w:rPr>
          <w:rFonts w:eastAsia="仿宋_GB2312" w:hint="eastAsia"/>
        </w:rPr>
        <w:t>客户端开设“高青县水利局”政务号，发布水质监测、政策文件、解读材料等信息。</w:t>
      </w:r>
    </w:p>
    <w:p w:rsidR="009F7E6B" w:rsidRPr="00064890" w:rsidRDefault="00917C52">
      <w:pPr>
        <w:spacing w:line="560" w:lineRule="exact"/>
        <w:jc w:val="left"/>
        <w:rPr>
          <w:rFonts w:eastAsia="楷体_GB2312"/>
        </w:rPr>
      </w:pPr>
      <w:r w:rsidRPr="00064890">
        <w:rPr>
          <w:rFonts w:eastAsia="楷体_GB2312"/>
        </w:rPr>
        <w:t>（五）监督保障</w:t>
      </w:r>
    </w:p>
    <w:p w:rsidR="009F7E6B" w:rsidRPr="00064890" w:rsidRDefault="00917C52">
      <w:pPr>
        <w:spacing w:line="560" w:lineRule="exact"/>
        <w:rPr>
          <w:rFonts w:eastAsia="仿宋_GB2312"/>
        </w:rPr>
      </w:pPr>
      <w:r w:rsidRPr="00064890">
        <w:rPr>
          <w:rFonts w:eastAsia="仿宋_GB2312"/>
        </w:rPr>
        <w:t>主要负责人牵头制定政务公开工作进度表，按季度进行考核。分管负责人带领学习先进经验，相关业务科室密切配合。局办公室主要负责政务公开工作，配备专职人员</w:t>
      </w:r>
      <w:r w:rsidRPr="00064890">
        <w:rPr>
          <w:rFonts w:eastAsia="仿宋_GB2312"/>
        </w:rPr>
        <w:t>1</w:t>
      </w:r>
      <w:r w:rsidRPr="00064890">
        <w:rPr>
          <w:rFonts w:eastAsia="仿宋_GB2312"/>
        </w:rPr>
        <w:t>名，兼职人员</w:t>
      </w:r>
      <w:r w:rsidRPr="00064890">
        <w:rPr>
          <w:rFonts w:eastAsia="仿宋_GB2312"/>
        </w:rPr>
        <w:t>1</w:t>
      </w:r>
      <w:r w:rsidRPr="00064890">
        <w:rPr>
          <w:rFonts w:eastAsia="仿宋_GB2312"/>
        </w:rPr>
        <w:t>名。全年共开展</w:t>
      </w:r>
      <w:r w:rsidR="009918CC">
        <w:rPr>
          <w:rFonts w:eastAsia="仿宋_GB2312" w:hint="eastAsia"/>
        </w:rPr>
        <w:t>1</w:t>
      </w:r>
      <w:r w:rsidRPr="00064890">
        <w:rPr>
          <w:rFonts w:eastAsia="仿宋_GB2312"/>
        </w:rPr>
        <w:t>次政务公开工作培训会，主要对</w:t>
      </w:r>
      <w:r w:rsidR="009918CC">
        <w:rPr>
          <w:rFonts w:eastAsia="仿宋_GB2312" w:hint="eastAsia"/>
        </w:rPr>
        <w:t>省市县政务公开方面</w:t>
      </w:r>
      <w:r w:rsidR="009918CC">
        <w:rPr>
          <w:rFonts w:eastAsia="仿宋_GB2312" w:hint="eastAsia"/>
        </w:rPr>
        <w:lastRenderedPageBreak/>
        <w:t>的政策文件</w:t>
      </w:r>
      <w:r w:rsidRPr="00064890">
        <w:rPr>
          <w:rFonts w:eastAsia="仿宋_GB2312"/>
        </w:rPr>
        <w:t>进行学习。</w:t>
      </w:r>
    </w:p>
    <w:p w:rsidR="001C0637" w:rsidRDefault="001C0637">
      <w:pPr>
        <w:spacing w:afterLines="50" w:after="156" w:line="240" w:lineRule="auto"/>
        <w:ind w:firstLine="0"/>
        <w:rPr>
          <w:rFonts w:eastAsia="黑体"/>
          <w:szCs w:val="32"/>
        </w:rPr>
      </w:pPr>
    </w:p>
    <w:p w:rsidR="009F7E6B" w:rsidRPr="00064890" w:rsidRDefault="00917C52" w:rsidP="00064890">
      <w:pPr>
        <w:spacing w:afterLines="50" w:after="156" w:line="240" w:lineRule="auto"/>
        <w:ind w:firstLineChars="200" w:firstLine="640"/>
        <w:rPr>
          <w:rFonts w:eastAsia="黑体"/>
          <w:szCs w:val="32"/>
        </w:rPr>
      </w:pPr>
      <w:r w:rsidRPr="00064890">
        <w:rPr>
          <w:rFonts w:eastAsia="黑体"/>
          <w:szCs w:val="32"/>
        </w:rPr>
        <w:t>二、主动公开政府信息情况</w:t>
      </w:r>
    </w:p>
    <w:tbl>
      <w:tblPr>
        <w:tblStyle w:val="a6"/>
        <w:tblW w:w="0" w:type="auto"/>
        <w:jc w:val="center"/>
        <w:tblLook w:val="04A0" w:firstRow="1" w:lastRow="0" w:firstColumn="1" w:lastColumn="0" w:noHBand="0" w:noVBand="1"/>
      </w:tblPr>
      <w:tblGrid>
        <w:gridCol w:w="2589"/>
        <w:gridCol w:w="2130"/>
        <w:gridCol w:w="2131"/>
        <w:gridCol w:w="2131"/>
      </w:tblGrid>
      <w:tr w:rsidR="009F7E6B" w:rsidRPr="00064890">
        <w:trPr>
          <w:trHeight w:hRule="exact" w:val="567"/>
          <w:jc w:val="center"/>
        </w:trPr>
        <w:tc>
          <w:tcPr>
            <w:tcW w:w="8981" w:type="dxa"/>
            <w:gridSpan w:val="4"/>
            <w:vAlign w:val="center"/>
          </w:tcPr>
          <w:p w:rsidR="009F7E6B" w:rsidRPr="00064890" w:rsidRDefault="00917C52">
            <w:pPr>
              <w:spacing w:line="240" w:lineRule="auto"/>
              <w:ind w:firstLine="0"/>
              <w:jc w:val="center"/>
              <w:rPr>
                <w:rFonts w:eastAsia="黑体"/>
                <w:sz w:val="20"/>
              </w:rPr>
            </w:pPr>
            <w:r w:rsidRPr="00064890">
              <w:rPr>
                <w:rFonts w:eastAsia="宋体"/>
                <w:snapToGrid/>
                <w:color w:val="000000"/>
                <w:sz w:val="20"/>
              </w:rPr>
              <w:t>第二十条第（一）项</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jc w:val="center"/>
              <w:rPr>
                <w:rFonts w:eastAsia="宋体"/>
                <w:snapToGrid/>
                <w:color w:val="000000"/>
                <w:sz w:val="20"/>
              </w:rPr>
            </w:pPr>
            <w:r w:rsidRPr="00064890">
              <w:rPr>
                <w:rFonts w:eastAsia="宋体"/>
                <w:snapToGrid/>
                <w:color w:val="000000"/>
                <w:sz w:val="20"/>
              </w:rPr>
              <w:t>信息内容</w:t>
            </w:r>
          </w:p>
        </w:tc>
        <w:tc>
          <w:tcPr>
            <w:tcW w:w="2130" w:type="dxa"/>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color w:val="000000"/>
                <w:sz w:val="20"/>
              </w:rPr>
              <w:t>本年</w:t>
            </w:r>
            <w:r w:rsidRPr="00064890">
              <w:rPr>
                <w:rFonts w:eastAsia="宋体"/>
                <w:snapToGrid/>
                <w:sz w:val="20"/>
              </w:rPr>
              <w:t>制发件数</w:t>
            </w:r>
          </w:p>
        </w:tc>
        <w:tc>
          <w:tcPr>
            <w:tcW w:w="2131" w:type="dxa"/>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color w:val="000000"/>
                <w:sz w:val="20"/>
              </w:rPr>
              <w:t>本年废止件数</w:t>
            </w:r>
          </w:p>
        </w:tc>
        <w:tc>
          <w:tcPr>
            <w:tcW w:w="2131" w:type="dxa"/>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color w:val="000000"/>
                <w:sz w:val="20"/>
              </w:rPr>
              <w:t>现行有效件</w:t>
            </w:r>
            <w:r w:rsidRPr="00064890">
              <w:rPr>
                <w:rFonts w:eastAsia="宋体"/>
                <w:snapToGrid/>
                <w:sz w:val="20"/>
              </w:rPr>
              <w:t>数</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规章</w:t>
            </w:r>
          </w:p>
        </w:tc>
        <w:tc>
          <w:tcPr>
            <w:tcW w:w="2130"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c>
          <w:tcPr>
            <w:tcW w:w="2131"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c>
          <w:tcPr>
            <w:tcW w:w="2131"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行政规范性文件</w:t>
            </w:r>
          </w:p>
        </w:tc>
        <w:tc>
          <w:tcPr>
            <w:tcW w:w="2130"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c>
          <w:tcPr>
            <w:tcW w:w="2131"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c>
          <w:tcPr>
            <w:tcW w:w="2131" w:type="dxa"/>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r>
      <w:tr w:rsidR="009F7E6B" w:rsidRPr="00064890">
        <w:trPr>
          <w:trHeight w:hRule="exact" w:val="567"/>
          <w:jc w:val="center"/>
        </w:trPr>
        <w:tc>
          <w:tcPr>
            <w:tcW w:w="8981" w:type="dxa"/>
            <w:gridSpan w:val="4"/>
            <w:vAlign w:val="center"/>
          </w:tcPr>
          <w:p w:rsidR="009F7E6B" w:rsidRPr="00064890" w:rsidRDefault="00917C52">
            <w:pPr>
              <w:spacing w:line="240" w:lineRule="auto"/>
              <w:ind w:firstLine="0"/>
              <w:jc w:val="center"/>
              <w:rPr>
                <w:rFonts w:eastAsia="宋体"/>
                <w:snapToGrid/>
                <w:color w:val="000000"/>
                <w:sz w:val="20"/>
              </w:rPr>
            </w:pPr>
            <w:r w:rsidRPr="00064890">
              <w:rPr>
                <w:rFonts w:eastAsia="宋体"/>
                <w:snapToGrid/>
                <w:color w:val="000000"/>
                <w:sz w:val="20"/>
              </w:rPr>
              <w:t>第二十条第（五）项</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jc w:val="center"/>
              <w:rPr>
                <w:rFonts w:eastAsia="宋体"/>
                <w:snapToGrid/>
                <w:color w:val="000000"/>
                <w:sz w:val="20"/>
              </w:rPr>
            </w:pPr>
            <w:r w:rsidRPr="00064890">
              <w:rPr>
                <w:rFonts w:eastAsia="宋体"/>
                <w:snapToGrid/>
                <w:color w:val="000000"/>
                <w:sz w:val="20"/>
              </w:rPr>
              <w:t>信息内容</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宋体"/>
                <w:snapToGrid/>
                <w:color w:val="000000"/>
                <w:sz w:val="20"/>
              </w:rPr>
              <w:t>本年处理决定数量</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行政许可</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r>
      <w:tr w:rsidR="009F7E6B" w:rsidRPr="00064890">
        <w:trPr>
          <w:trHeight w:hRule="exact" w:val="567"/>
          <w:jc w:val="center"/>
        </w:trPr>
        <w:tc>
          <w:tcPr>
            <w:tcW w:w="8981" w:type="dxa"/>
            <w:gridSpan w:val="4"/>
            <w:vAlign w:val="center"/>
          </w:tcPr>
          <w:p w:rsidR="009F7E6B" w:rsidRPr="00064890" w:rsidRDefault="00917C52">
            <w:pPr>
              <w:spacing w:line="240" w:lineRule="auto"/>
              <w:ind w:firstLine="0"/>
              <w:jc w:val="center"/>
              <w:rPr>
                <w:rFonts w:eastAsia="宋体"/>
                <w:snapToGrid/>
                <w:color w:val="000000"/>
                <w:sz w:val="20"/>
              </w:rPr>
            </w:pPr>
            <w:r w:rsidRPr="00064890">
              <w:rPr>
                <w:rFonts w:eastAsia="宋体"/>
                <w:snapToGrid/>
                <w:color w:val="000000"/>
                <w:sz w:val="20"/>
              </w:rPr>
              <w:t>第二十条第（六）项</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jc w:val="center"/>
              <w:rPr>
                <w:rFonts w:eastAsia="宋体"/>
                <w:snapToGrid/>
                <w:color w:val="000000"/>
                <w:sz w:val="20"/>
              </w:rPr>
            </w:pPr>
            <w:r w:rsidRPr="00064890">
              <w:rPr>
                <w:rFonts w:eastAsia="宋体"/>
                <w:snapToGrid/>
                <w:color w:val="000000"/>
                <w:sz w:val="20"/>
              </w:rPr>
              <w:t>信息内容</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宋体"/>
                <w:snapToGrid/>
                <w:color w:val="000000"/>
                <w:sz w:val="20"/>
              </w:rPr>
              <w:t>本年处理决定数量</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行政处罚</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黑体"/>
                <w:sz w:val="20"/>
              </w:rPr>
              <w:t>3</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行政强制</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r>
      <w:tr w:rsidR="009F7E6B" w:rsidRPr="00064890">
        <w:trPr>
          <w:trHeight w:hRule="exact" w:val="567"/>
          <w:jc w:val="center"/>
        </w:trPr>
        <w:tc>
          <w:tcPr>
            <w:tcW w:w="8981" w:type="dxa"/>
            <w:gridSpan w:val="4"/>
            <w:vAlign w:val="center"/>
          </w:tcPr>
          <w:p w:rsidR="009F7E6B" w:rsidRPr="00064890" w:rsidRDefault="00917C52">
            <w:pPr>
              <w:spacing w:line="240" w:lineRule="auto"/>
              <w:ind w:firstLine="0"/>
              <w:jc w:val="center"/>
              <w:rPr>
                <w:rFonts w:eastAsia="宋体"/>
                <w:snapToGrid/>
                <w:color w:val="000000"/>
                <w:sz w:val="20"/>
              </w:rPr>
            </w:pPr>
            <w:r w:rsidRPr="00064890">
              <w:rPr>
                <w:rFonts w:eastAsia="宋体"/>
                <w:snapToGrid/>
                <w:color w:val="000000"/>
                <w:sz w:val="20"/>
              </w:rPr>
              <w:t>第二十条第（八）项</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jc w:val="center"/>
              <w:rPr>
                <w:rFonts w:eastAsia="宋体"/>
                <w:snapToGrid/>
                <w:color w:val="000000"/>
                <w:sz w:val="20"/>
              </w:rPr>
            </w:pPr>
            <w:r w:rsidRPr="00064890">
              <w:rPr>
                <w:rFonts w:eastAsia="宋体"/>
                <w:snapToGrid/>
                <w:color w:val="000000"/>
                <w:sz w:val="20"/>
              </w:rPr>
              <w:t>信息内容</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宋体"/>
                <w:snapToGrid/>
                <w:color w:val="000000"/>
                <w:sz w:val="20"/>
              </w:rPr>
              <w:t>本年收费金额（单位：万元）</w:t>
            </w:r>
          </w:p>
        </w:tc>
      </w:tr>
      <w:tr w:rsidR="009F7E6B" w:rsidRPr="00064890">
        <w:trPr>
          <w:trHeight w:hRule="exact" w:val="567"/>
          <w:jc w:val="center"/>
        </w:trPr>
        <w:tc>
          <w:tcPr>
            <w:tcW w:w="2589" w:type="dxa"/>
            <w:vAlign w:val="center"/>
          </w:tcPr>
          <w:p w:rsidR="009F7E6B" w:rsidRPr="00064890" w:rsidRDefault="00917C52">
            <w:pPr>
              <w:widowControl/>
              <w:autoSpaceDE/>
              <w:autoSpaceDN/>
              <w:snapToGrid/>
              <w:spacing w:line="240" w:lineRule="auto"/>
              <w:ind w:firstLine="0"/>
              <w:rPr>
                <w:rFonts w:eastAsia="宋体"/>
                <w:snapToGrid/>
                <w:color w:val="000000"/>
                <w:sz w:val="20"/>
              </w:rPr>
            </w:pPr>
            <w:r w:rsidRPr="00064890">
              <w:rPr>
                <w:rFonts w:eastAsia="宋体"/>
                <w:snapToGrid/>
                <w:color w:val="000000"/>
                <w:sz w:val="20"/>
              </w:rPr>
              <w:t>行政事业性收费</w:t>
            </w:r>
          </w:p>
        </w:tc>
        <w:tc>
          <w:tcPr>
            <w:tcW w:w="6392" w:type="dxa"/>
            <w:gridSpan w:val="3"/>
            <w:vAlign w:val="center"/>
          </w:tcPr>
          <w:p w:rsidR="009F7E6B" w:rsidRPr="00064890" w:rsidRDefault="00917C52">
            <w:pPr>
              <w:spacing w:line="240" w:lineRule="auto"/>
              <w:ind w:firstLine="0"/>
              <w:jc w:val="center"/>
              <w:rPr>
                <w:rFonts w:eastAsia="黑体"/>
                <w:sz w:val="20"/>
              </w:rPr>
            </w:pPr>
            <w:r w:rsidRPr="00064890">
              <w:rPr>
                <w:rFonts w:eastAsia="黑体"/>
                <w:sz w:val="20"/>
              </w:rPr>
              <w:t>0</w:t>
            </w:r>
          </w:p>
        </w:tc>
      </w:tr>
    </w:tbl>
    <w:p w:rsidR="009F7E6B" w:rsidRPr="00064890" w:rsidRDefault="009F7E6B">
      <w:pPr>
        <w:spacing w:line="240" w:lineRule="auto"/>
        <w:ind w:firstLine="0"/>
        <w:rPr>
          <w:rFonts w:eastAsia="黑体"/>
          <w:sz w:val="30"/>
          <w:szCs w:val="30"/>
        </w:rPr>
      </w:pPr>
    </w:p>
    <w:p w:rsidR="009F7E6B" w:rsidRPr="00064890" w:rsidRDefault="009F7E6B">
      <w:pPr>
        <w:spacing w:afterLines="50" w:after="156" w:line="240" w:lineRule="auto"/>
        <w:ind w:firstLineChars="200" w:firstLine="640"/>
        <w:rPr>
          <w:rFonts w:eastAsia="黑体"/>
          <w:szCs w:val="32"/>
        </w:rPr>
      </w:pPr>
    </w:p>
    <w:p w:rsidR="009F7E6B" w:rsidRDefault="009F7E6B">
      <w:pPr>
        <w:spacing w:afterLines="50" w:after="156" w:line="240" w:lineRule="auto"/>
        <w:ind w:firstLineChars="200" w:firstLine="640"/>
        <w:rPr>
          <w:rFonts w:eastAsia="黑体"/>
          <w:szCs w:val="32"/>
        </w:rPr>
      </w:pPr>
    </w:p>
    <w:p w:rsidR="00064890" w:rsidRDefault="00064890">
      <w:pPr>
        <w:spacing w:afterLines="50" w:after="156" w:line="240" w:lineRule="auto"/>
        <w:ind w:firstLineChars="200" w:firstLine="640"/>
        <w:rPr>
          <w:rFonts w:eastAsia="黑体"/>
          <w:szCs w:val="32"/>
        </w:rPr>
      </w:pPr>
    </w:p>
    <w:p w:rsidR="00064890" w:rsidRDefault="00064890">
      <w:pPr>
        <w:spacing w:afterLines="50" w:after="156" w:line="240" w:lineRule="auto"/>
        <w:ind w:firstLineChars="200" w:firstLine="640"/>
        <w:rPr>
          <w:rFonts w:eastAsia="黑体"/>
          <w:szCs w:val="32"/>
        </w:rPr>
      </w:pPr>
    </w:p>
    <w:p w:rsidR="00064890" w:rsidRDefault="00064890">
      <w:pPr>
        <w:spacing w:afterLines="50" w:after="156" w:line="240" w:lineRule="auto"/>
        <w:ind w:firstLineChars="200" w:firstLine="640"/>
        <w:rPr>
          <w:rFonts w:eastAsia="黑体"/>
          <w:szCs w:val="32"/>
        </w:rPr>
      </w:pPr>
    </w:p>
    <w:p w:rsidR="009F7E6B" w:rsidRPr="00064890" w:rsidRDefault="00917C52">
      <w:pPr>
        <w:spacing w:afterLines="50" w:after="156" w:line="240" w:lineRule="auto"/>
        <w:ind w:firstLineChars="200" w:firstLine="640"/>
        <w:rPr>
          <w:rFonts w:eastAsia="黑体"/>
          <w:szCs w:val="32"/>
        </w:rPr>
      </w:pPr>
      <w:r w:rsidRPr="00064890">
        <w:rPr>
          <w:rFonts w:eastAsia="黑体"/>
          <w:szCs w:val="32"/>
        </w:rPr>
        <w:lastRenderedPageBreak/>
        <w:t>三、收到和处理政府信息公开申请情况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9F7E6B" w:rsidRPr="00064890">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楷体"/>
                <w:snapToGrid/>
                <w:sz w:val="20"/>
              </w:rPr>
              <w:t>（本列数据的勾</w:t>
            </w:r>
            <w:proofErr w:type="gramStart"/>
            <w:r w:rsidRPr="00064890">
              <w:rPr>
                <w:rFonts w:eastAsia="楷体"/>
                <w:snapToGrid/>
                <w:sz w:val="20"/>
              </w:rPr>
              <w:t>稽</w:t>
            </w:r>
            <w:proofErr w:type="gramEnd"/>
            <w:r w:rsidRPr="00064890">
              <w:rPr>
                <w:rFonts w:eastAsia="楷体"/>
                <w:snapToGrid/>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申请人情况</w:t>
            </w:r>
          </w:p>
        </w:tc>
      </w:tr>
      <w:tr w:rsidR="009F7E6B" w:rsidRPr="0006489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总计</w:t>
            </w:r>
          </w:p>
        </w:tc>
      </w:tr>
      <w:tr w:rsidR="009F7E6B" w:rsidRPr="00064890">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850" w:type="dxa"/>
            <w:vMerge/>
            <w:tcBorders>
              <w:top w:val="nil"/>
              <w:left w:val="nil"/>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商业</w:t>
            </w:r>
          </w:p>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科研</w:t>
            </w:r>
          </w:p>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其他</w:t>
            </w:r>
          </w:p>
        </w:tc>
        <w:tc>
          <w:tcPr>
            <w:tcW w:w="756" w:type="dxa"/>
            <w:vMerge/>
            <w:tcBorders>
              <w:top w:val="single" w:sz="8" w:space="0" w:color="auto"/>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r>
      <w:tr w:rsidR="009F7E6B" w:rsidRPr="00064890" w:rsidTr="0006489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1</w:t>
            </w:r>
          </w:p>
        </w:tc>
      </w:tr>
      <w:tr w:rsidR="009F7E6B" w:rsidRPr="00064890" w:rsidTr="0006489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（二）部分公开</w:t>
            </w:r>
            <w:r w:rsidRPr="00064890">
              <w:rPr>
                <w:rFonts w:eastAsia="楷体"/>
                <w:snapToGrid/>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1.</w:t>
            </w:r>
            <w:r w:rsidRPr="00064890">
              <w:rPr>
                <w:rFonts w:eastAsia="宋体"/>
                <w:snapToGrid/>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2.</w:t>
            </w:r>
            <w:r w:rsidRPr="00064890">
              <w:rPr>
                <w:rFonts w:eastAsia="宋体"/>
                <w:snapToGrid/>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3.</w:t>
            </w:r>
            <w:r w:rsidRPr="00064890">
              <w:rPr>
                <w:rFonts w:eastAsia="宋体"/>
                <w:snapToGrid/>
                <w:sz w:val="20"/>
              </w:rPr>
              <w:t>危及</w:t>
            </w:r>
            <w:r w:rsidRPr="00064890">
              <w:rPr>
                <w:rFonts w:eastAsia="宋体"/>
                <w:snapToGrid/>
                <w:sz w:val="20"/>
              </w:rPr>
              <w:t>“</w:t>
            </w:r>
            <w:r w:rsidRPr="00064890">
              <w:rPr>
                <w:rFonts w:eastAsia="宋体"/>
                <w:snapToGrid/>
                <w:sz w:val="20"/>
              </w:rPr>
              <w:t>三安全</w:t>
            </w:r>
            <w:proofErr w:type="gramStart"/>
            <w:r w:rsidRPr="00064890">
              <w:rPr>
                <w:rFonts w:eastAsia="宋体"/>
                <w:snapToGrid/>
                <w:sz w:val="20"/>
              </w:rPr>
              <w:t>一</w:t>
            </w:r>
            <w:proofErr w:type="gramEnd"/>
            <w:r w:rsidRPr="00064890">
              <w:rPr>
                <w:rFonts w:eastAsia="宋体"/>
                <w:snapToGrid/>
                <w:sz w:val="20"/>
              </w:rPr>
              <w:t>稳定</w:t>
            </w:r>
            <w:r w:rsidRPr="00064890">
              <w:rPr>
                <w:rFonts w:eastAsia="宋体"/>
                <w:snapToGrid/>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4.</w:t>
            </w:r>
            <w:r w:rsidRPr="00064890">
              <w:rPr>
                <w:rFonts w:eastAsia="宋体"/>
                <w:snapToGrid/>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5.</w:t>
            </w:r>
            <w:r w:rsidRPr="00064890">
              <w:rPr>
                <w:rFonts w:eastAsia="宋体"/>
                <w:snapToGrid/>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6.</w:t>
            </w:r>
            <w:r w:rsidRPr="00064890">
              <w:rPr>
                <w:rFonts w:eastAsia="宋体"/>
                <w:snapToGrid/>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7.</w:t>
            </w:r>
            <w:r w:rsidRPr="00064890">
              <w:rPr>
                <w:rFonts w:eastAsia="宋体"/>
                <w:snapToGrid/>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064890" w:rsidP="00064890">
            <w:pPr>
              <w:widowControl/>
              <w:autoSpaceDE/>
              <w:autoSpaceDN/>
              <w:snapToGrid/>
              <w:spacing w:line="240" w:lineRule="auto"/>
              <w:ind w:firstLine="0"/>
              <w:jc w:val="center"/>
              <w:rPr>
                <w:rFonts w:eastAsia="宋体"/>
                <w:snapToGrid/>
                <w:sz w:val="20"/>
              </w:rPr>
            </w:pPr>
            <w:r w:rsidRPr="00064890">
              <w:rPr>
                <w:rFonts w:eastAsia="宋体" w:hint="eastAsia"/>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064890" w:rsidP="00064890">
            <w:pPr>
              <w:widowControl/>
              <w:autoSpaceDE/>
              <w:autoSpaceDN/>
              <w:snapToGrid/>
              <w:spacing w:line="240" w:lineRule="auto"/>
              <w:ind w:firstLine="0"/>
              <w:jc w:val="center"/>
              <w:rPr>
                <w:rFonts w:eastAsia="宋体"/>
                <w:snapToGrid/>
                <w:sz w:val="20"/>
              </w:rPr>
            </w:pPr>
            <w:r w:rsidRPr="00064890">
              <w:rPr>
                <w:rFonts w:eastAsia="宋体" w:hint="eastAsia"/>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8.</w:t>
            </w:r>
            <w:r w:rsidRPr="00064890">
              <w:rPr>
                <w:rFonts w:eastAsia="宋体"/>
                <w:snapToGrid/>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1.</w:t>
            </w:r>
            <w:r w:rsidRPr="00064890">
              <w:rPr>
                <w:rFonts w:eastAsia="宋体"/>
                <w:snapToGrid/>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064890" w:rsidP="00064890">
            <w:pPr>
              <w:widowControl/>
              <w:autoSpaceDE/>
              <w:autoSpaceDN/>
              <w:snapToGrid/>
              <w:spacing w:line="240" w:lineRule="auto"/>
              <w:ind w:firstLine="0"/>
              <w:jc w:val="center"/>
              <w:rPr>
                <w:rFonts w:eastAsia="宋体"/>
                <w:snapToGrid/>
                <w:sz w:val="20"/>
              </w:rPr>
            </w:pPr>
            <w:r w:rsidRPr="00064890">
              <w:rPr>
                <w:rFonts w:eastAsia="宋体" w:hint="eastAsia"/>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064890" w:rsidP="00064890">
            <w:pPr>
              <w:widowControl/>
              <w:autoSpaceDE/>
              <w:autoSpaceDN/>
              <w:snapToGrid/>
              <w:spacing w:line="240" w:lineRule="auto"/>
              <w:ind w:firstLine="0"/>
              <w:jc w:val="center"/>
              <w:rPr>
                <w:rFonts w:eastAsia="宋体"/>
                <w:snapToGrid/>
                <w:sz w:val="20"/>
              </w:rPr>
            </w:pPr>
            <w:r w:rsidRPr="00064890">
              <w:rPr>
                <w:rFonts w:eastAsia="宋体" w:hint="eastAsia"/>
                <w:snapToGrid/>
                <w:sz w:val="20"/>
              </w:rPr>
              <w:t>1</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2.</w:t>
            </w:r>
            <w:r w:rsidRPr="00064890">
              <w:rPr>
                <w:rFonts w:eastAsia="宋体"/>
                <w:snapToGrid/>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3.</w:t>
            </w:r>
            <w:r w:rsidRPr="00064890">
              <w:rPr>
                <w:rFonts w:eastAsia="宋体"/>
                <w:snapToGrid/>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（五）</w:t>
            </w:r>
            <w:proofErr w:type="gramStart"/>
            <w:r w:rsidRPr="00064890">
              <w:rPr>
                <w:rFonts w:eastAsia="宋体"/>
                <w:snapToGrid/>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1.</w:t>
            </w:r>
            <w:r w:rsidRPr="00064890">
              <w:rPr>
                <w:rFonts w:eastAsia="宋体"/>
                <w:snapToGrid/>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2.</w:t>
            </w:r>
            <w:r w:rsidRPr="00064890">
              <w:rPr>
                <w:rFonts w:eastAsia="宋体"/>
                <w:snapToGrid/>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3.</w:t>
            </w:r>
            <w:r w:rsidRPr="00064890">
              <w:rPr>
                <w:rFonts w:eastAsia="宋体"/>
                <w:snapToGrid/>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4.</w:t>
            </w:r>
            <w:r w:rsidRPr="00064890">
              <w:rPr>
                <w:rFonts w:eastAsia="宋体"/>
                <w:snapToGrid/>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trHeight w:val="777"/>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rPr>
                <w:rFonts w:eastAsia="宋体"/>
                <w:snapToGrid/>
                <w:sz w:val="24"/>
                <w:szCs w:val="24"/>
              </w:rPr>
            </w:pPr>
            <w:r w:rsidRPr="00064890">
              <w:rPr>
                <w:rFonts w:eastAsia="宋体"/>
                <w:snapToGrid/>
                <w:sz w:val="20"/>
              </w:rPr>
              <w:t>5.</w:t>
            </w:r>
            <w:r w:rsidRPr="00064890">
              <w:rPr>
                <w:rFonts w:eastAsia="宋体"/>
                <w:snapToGrid/>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rPr>
                <w:rFonts w:eastAsia="宋体"/>
                <w:snapToGrid/>
                <w:sz w:val="24"/>
                <w:szCs w:val="24"/>
              </w:rPr>
            </w:pPr>
            <w:r w:rsidRPr="00064890">
              <w:rPr>
                <w:rFonts w:eastAsia="宋体"/>
                <w:snapToGrid/>
                <w:sz w:val="20"/>
              </w:rPr>
              <w:t>1.</w:t>
            </w:r>
            <w:r w:rsidRPr="00064890">
              <w:rPr>
                <w:rFonts w:eastAsia="宋体"/>
                <w:snapToGrid/>
                <w:sz w:val="20"/>
              </w:rPr>
              <w:t>申请人无正当理由逾期</w:t>
            </w:r>
            <w:proofErr w:type="gramStart"/>
            <w:r w:rsidRPr="00064890">
              <w:rPr>
                <w:rFonts w:eastAsia="宋体"/>
                <w:snapToGrid/>
                <w:sz w:val="20"/>
              </w:rPr>
              <w:t>不</w:t>
            </w:r>
            <w:proofErr w:type="gramEnd"/>
            <w:r w:rsidRPr="00064890">
              <w:rPr>
                <w:rFonts w:eastAsia="宋体"/>
                <w:snapToGrid/>
                <w:sz w:val="20"/>
              </w:rPr>
              <w:t>补正、行政机关</w:t>
            </w:r>
            <w:proofErr w:type="gramStart"/>
            <w:r w:rsidRPr="00064890">
              <w:rPr>
                <w:rFonts w:eastAsia="宋体"/>
                <w:snapToGrid/>
                <w:sz w:val="20"/>
              </w:rPr>
              <w:t>不</w:t>
            </w:r>
            <w:proofErr w:type="gramEnd"/>
            <w:r w:rsidRPr="0006489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rPr>
                <w:rFonts w:eastAsia="宋体"/>
                <w:snapToGrid/>
                <w:sz w:val="24"/>
                <w:szCs w:val="24"/>
              </w:rPr>
            </w:pPr>
            <w:r w:rsidRPr="00064890">
              <w:rPr>
                <w:rFonts w:eastAsia="宋体"/>
                <w:snapToGrid/>
                <w:sz w:val="20"/>
              </w:rPr>
              <w:t>2.</w:t>
            </w:r>
            <w:r w:rsidRPr="00064890">
              <w:rPr>
                <w:rFonts w:eastAsia="宋体"/>
                <w:snapToGrid/>
                <w:sz w:val="20"/>
              </w:rPr>
              <w:t>申请人逾期未按收费通知要求缴纳费用、行政机关</w:t>
            </w:r>
            <w:proofErr w:type="gramStart"/>
            <w:r w:rsidRPr="00064890">
              <w:rPr>
                <w:rFonts w:eastAsia="宋体"/>
                <w:snapToGrid/>
                <w:sz w:val="20"/>
              </w:rPr>
              <w:t>不</w:t>
            </w:r>
            <w:proofErr w:type="gramEnd"/>
            <w:r w:rsidRPr="00064890">
              <w:rPr>
                <w:rFonts w:eastAsia="宋体"/>
                <w:snapToGrid/>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inset" w:sz="8" w:space="0" w:color="auto"/>
              <w:left w:val="nil"/>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3.</w:t>
            </w:r>
            <w:r w:rsidRPr="00064890">
              <w:rPr>
                <w:rFonts w:eastAsia="宋体"/>
                <w:snapToGrid/>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r w:rsidR="009F7E6B" w:rsidRPr="00064890" w:rsidTr="00064890">
        <w:trPr>
          <w:jc w:val="center"/>
        </w:trPr>
        <w:tc>
          <w:tcPr>
            <w:tcW w:w="0" w:type="auto"/>
            <w:vMerge/>
            <w:tcBorders>
              <w:top w:val="nil"/>
              <w:left w:val="single" w:sz="8" w:space="0" w:color="auto"/>
              <w:bottom w:val="inset"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1</w:t>
            </w:r>
          </w:p>
        </w:tc>
      </w:tr>
      <w:tr w:rsidR="009F7E6B" w:rsidRPr="00064890" w:rsidTr="00064890">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F7E6B" w:rsidRPr="00064890" w:rsidRDefault="00917C52">
            <w:pPr>
              <w:widowControl/>
              <w:autoSpaceDE/>
              <w:autoSpaceDN/>
              <w:snapToGrid/>
              <w:spacing w:line="240" w:lineRule="auto"/>
              <w:ind w:firstLine="0"/>
              <w:jc w:val="left"/>
              <w:rPr>
                <w:rFonts w:eastAsia="宋体"/>
                <w:snapToGrid/>
                <w:sz w:val="24"/>
                <w:szCs w:val="24"/>
              </w:rPr>
            </w:pPr>
            <w:r w:rsidRPr="00064890">
              <w:rPr>
                <w:rFonts w:eastAsia="宋体"/>
                <w:snapToGrid/>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F7E6B" w:rsidRPr="00064890" w:rsidRDefault="00917C52" w:rsidP="00064890">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bl>
    <w:p w:rsidR="009F7E6B" w:rsidRPr="00064890" w:rsidRDefault="009F7E6B">
      <w:pPr>
        <w:spacing w:line="240" w:lineRule="auto"/>
        <w:ind w:firstLineChars="200" w:firstLine="600"/>
        <w:rPr>
          <w:rFonts w:eastAsia="黑体"/>
          <w:sz w:val="30"/>
          <w:szCs w:val="30"/>
        </w:rPr>
      </w:pPr>
    </w:p>
    <w:p w:rsidR="009F7E6B" w:rsidRPr="00064890" w:rsidRDefault="00917C52">
      <w:pPr>
        <w:spacing w:afterLines="50" w:after="156" w:line="240" w:lineRule="auto"/>
        <w:ind w:firstLineChars="200" w:firstLine="640"/>
        <w:rPr>
          <w:rFonts w:eastAsia="黑体"/>
          <w:sz w:val="30"/>
          <w:szCs w:val="30"/>
        </w:rPr>
      </w:pPr>
      <w:r w:rsidRPr="00064890">
        <w:rPr>
          <w:rFonts w:eastAsia="黑体"/>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F7E6B" w:rsidRPr="00064890">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行政诉讼</w:t>
            </w:r>
          </w:p>
        </w:tc>
      </w:tr>
      <w:tr w:rsidR="009F7E6B" w:rsidRPr="00064890">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w:t>
            </w:r>
            <w:r w:rsidRPr="00064890">
              <w:rPr>
                <w:rFonts w:eastAsia="宋体"/>
                <w:snapToGrid/>
                <w:sz w:val="20"/>
              </w:rPr>
              <w:br/>
            </w:r>
            <w:r w:rsidRPr="00064890">
              <w:rPr>
                <w:rFonts w:eastAsia="宋体"/>
                <w:snapToGrid/>
                <w:sz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其他</w:t>
            </w:r>
            <w:r w:rsidRPr="00064890">
              <w:rPr>
                <w:rFonts w:eastAsia="宋体"/>
                <w:snapToGrid/>
                <w:sz w:val="20"/>
              </w:rPr>
              <w:br/>
            </w:r>
            <w:r w:rsidRPr="00064890">
              <w:rPr>
                <w:rFonts w:eastAsia="宋体"/>
                <w:snapToGrid/>
                <w:sz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尚未</w:t>
            </w:r>
            <w:r w:rsidRPr="00064890">
              <w:rPr>
                <w:rFonts w:eastAsia="宋体"/>
                <w:snapToGrid/>
                <w:sz w:val="20"/>
              </w:rPr>
              <w:br/>
            </w:r>
            <w:r w:rsidRPr="00064890">
              <w:rPr>
                <w:rFonts w:eastAsia="宋体"/>
                <w:snapToGrid/>
                <w:sz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复议后起诉</w:t>
            </w:r>
          </w:p>
        </w:tc>
      </w:tr>
      <w:tr w:rsidR="009F7E6B" w:rsidRPr="00064890">
        <w:trPr>
          <w:jc w:val="center"/>
        </w:trPr>
        <w:tc>
          <w:tcPr>
            <w:tcW w:w="0" w:type="auto"/>
            <w:vMerge/>
            <w:tcBorders>
              <w:top w:val="nil"/>
              <w:left w:val="single" w:sz="8" w:space="0" w:color="auto"/>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nil"/>
              <w:left w:val="single" w:sz="8" w:space="0" w:color="auto"/>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F7E6B" w:rsidRPr="00064890" w:rsidRDefault="009F7E6B">
            <w:pPr>
              <w:widowControl/>
              <w:autoSpaceDE/>
              <w:autoSpaceDN/>
              <w:snapToGrid/>
              <w:spacing w:line="240" w:lineRule="auto"/>
              <w:ind w:firstLine="0"/>
              <w:jc w:val="left"/>
              <w:rPr>
                <w:rFonts w:eastAsia="宋体"/>
                <w:snapToGrid/>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w:t>
            </w:r>
            <w:r w:rsidRPr="00064890">
              <w:rPr>
                <w:rFonts w:eastAsia="宋体"/>
                <w:snapToGrid/>
                <w:sz w:val="20"/>
              </w:rPr>
              <w:br/>
            </w:r>
            <w:r w:rsidRPr="00064890">
              <w:rPr>
                <w:rFonts w:eastAsia="宋体"/>
                <w:snapToGrid/>
                <w:sz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w:t>
            </w:r>
            <w:r w:rsidRPr="00064890">
              <w:rPr>
                <w:rFonts w:eastAsia="宋体"/>
                <w:snapToGrid/>
                <w:sz w:val="20"/>
              </w:rPr>
              <w:br/>
            </w:r>
            <w:r w:rsidRPr="00064890">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其他</w:t>
            </w:r>
            <w:r w:rsidRPr="00064890">
              <w:rPr>
                <w:rFonts w:eastAsia="宋体"/>
                <w:snapToGrid/>
                <w:sz w:val="20"/>
              </w:rPr>
              <w:br/>
            </w:r>
            <w:r w:rsidRPr="00064890">
              <w:rPr>
                <w:rFonts w:eastAsia="宋体"/>
                <w:snapToGrid/>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尚未</w:t>
            </w:r>
            <w:r w:rsidRPr="00064890">
              <w:rPr>
                <w:rFonts w:eastAsia="宋体"/>
                <w:snapToGrid/>
                <w:sz w:val="20"/>
              </w:rPr>
              <w:br/>
            </w:r>
            <w:r w:rsidRPr="00064890">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color w:val="000000"/>
                <w:sz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w:t>
            </w:r>
            <w:r w:rsidRPr="00064890">
              <w:rPr>
                <w:rFonts w:eastAsia="宋体"/>
                <w:snapToGrid/>
                <w:sz w:val="20"/>
              </w:rPr>
              <w:br/>
            </w:r>
            <w:r w:rsidRPr="00064890">
              <w:rPr>
                <w:rFonts w:eastAsia="宋体"/>
                <w:snapToGrid/>
                <w:sz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结果</w:t>
            </w:r>
            <w:r w:rsidRPr="00064890">
              <w:rPr>
                <w:rFonts w:eastAsia="宋体"/>
                <w:snapToGrid/>
                <w:sz w:val="20"/>
              </w:rPr>
              <w:br/>
            </w:r>
            <w:r w:rsidRPr="00064890">
              <w:rPr>
                <w:rFonts w:eastAsia="宋体"/>
                <w:snapToGrid/>
                <w:sz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color w:val="000000"/>
                <w:sz w:val="20"/>
              </w:rPr>
              <w:t>其他</w:t>
            </w:r>
            <w:r w:rsidRPr="00064890">
              <w:rPr>
                <w:rFonts w:eastAsia="宋体"/>
                <w:snapToGrid/>
                <w:color w:val="000000"/>
                <w:sz w:val="20"/>
              </w:rPr>
              <w:br/>
            </w:r>
            <w:r w:rsidRPr="00064890">
              <w:rPr>
                <w:rFonts w:eastAsia="宋体"/>
                <w:snapToGrid/>
                <w:color w:val="000000"/>
                <w:sz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sz w:val="20"/>
              </w:rPr>
              <w:t>尚未</w:t>
            </w:r>
            <w:r w:rsidRPr="00064890">
              <w:rPr>
                <w:rFonts w:eastAsia="宋体"/>
                <w:snapToGrid/>
                <w:sz w:val="20"/>
              </w:rPr>
              <w:br/>
            </w:r>
            <w:r w:rsidRPr="00064890">
              <w:rPr>
                <w:rFonts w:eastAsia="宋体"/>
                <w:snapToGrid/>
                <w:sz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4"/>
                <w:szCs w:val="24"/>
              </w:rPr>
            </w:pPr>
            <w:r w:rsidRPr="00064890">
              <w:rPr>
                <w:rFonts w:eastAsia="宋体"/>
                <w:snapToGrid/>
                <w:color w:val="000000"/>
                <w:sz w:val="20"/>
              </w:rPr>
              <w:t>总计</w:t>
            </w:r>
          </w:p>
        </w:tc>
      </w:tr>
      <w:tr w:rsidR="009F7E6B" w:rsidRPr="00064890">
        <w:trPr>
          <w:trHeight w:val="675"/>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7E6B" w:rsidRPr="00064890" w:rsidRDefault="00917C52">
            <w:pPr>
              <w:widowControl/>
              <w:autoSpaceDE/>
              <w:autoSpaceDN/>
              <w:snapToGrid/>
              <w:spacing w:line="240" w:lineRule="auto"/>
              <w:ind w:firstLine="0"/>
              <w:jc w:val="center"/>
              <w:rPr>
                <w:rFonts w:eastAsia="宋体"/>
                <w:snapToGrid/>
                <w:sz w:val="20"/>
              </w:rPr>
            </w:pPr>
            <w:r w:rsidRPr="00064890">
              <w:rPr>
                <w:rFonts w:eastAsia="宋体"/>
                <w:snapToGrid/>
                <w:sz w:val="20"/>
              </w:rPr>
              <w:t>0</w:t>
            </w:r>
          </w:p>
        </w:tc>
      </w:tr>
    </w:tbl>
    <w:p w:rsidR="009F7E6B" w:rsidRPr="00064890" w:rsidRDefault="00917C52" w:rsidP="009918CC">
      <w:pPr>
        <w:spacing w:line="560" w:lineRule="exact"/>
        <w:ind w:firstLineChars="200" w:firstLine="640"/>
        <w:rPr>
          <w:rFonts w:eastAsia="黑体"/>
          <w:szCs w:val="32"/>
        </w:rPr>
      </w:pPr>
      <w:r w:rsidRPr="00064890">
        <w:rPr>
          <w:rFonts w:eastAsia="黑体"/>
          <w:szCs w:val="32"/>
        </w:rPr>
        <w:t>五、存在的主要问题及改进情况</w:t>
      </w:r>
    </w:p>
    <w:p w:rsidR="009F7E6B" w:rsidRPr="00064890" w:rsidRDefault="00917C52" w:rsidP="009918CC">
      <w:pPr>
        <w:spacing w:line="560" w:lineRule="exact"/>
        <w:ind w:firstLineChars="200" w:firstLine="640"/>
        <w:jc w:val="left"/>
        <w:rPr>
          <w:rFonts w:eastAsia="楷体_GB2312"/>
          <w:szCs w:val="32"/>
        </w:rPr>
      </w:pPr>
      <w:r w:rsidRPr="00064890">
        <w:rPr>
          <w:rFonts w:eastAsia="楷体_GB2312"/>
          <w:szCs w:val="32"/>
        </w:rPr>
        <w:t>（一）存在问题</w:t>
      </w:r>
    </w:p>
    <w:p w:rsidR="00064890" w:rsidRPr="00064890" w:rsidRDefault="00064890" w:rsidP="009918CC">
      <w:pPr>
        <w:spacing w:line="560" w:lineRule="exact"/>
        <w:ind w:firstLineChars="200" w:firstLine="640"/>
        <w:jc w:val="left"/>
        <w:rPr>
          <w:rFonts w:eastAsia="仿宋_GB2312"/>
          <w:szCs w:val="32"/>
        </w:rPr>
      </w:pPr>
      <w:r w:rsidRPr="00064890">
        <w:rPr>
          <w:rFonts w:eastAsia="仿宋_GB2312"/>
          <w:szCs w:val="32"/>
        </w:rPr>
        <w:t>一是科室之间对政务公开工作配合程度不够默契，突出表现在需要多科室配合公开信息的领域，存在公开标准不统一、信息格式不规范、发布时间有误差等情况。</w:t>
      </w:r>
    </w:p>
    <w:p w:rsidR="00064890" w:rsidRPr="00064890" w:rsidRDefault="00064890" w:rsidP="009918CC">
      <w:pPr>
        <w:spacing w:line="560" w:lineRule="exact"/>
        <w:ind w:firstLineChars="200" w:firstLine="640"/>
        <w:jc w:val="left"/>
        <w:rPr>
          <w:rFonts w:eastAsia="楷体_GB2312"/>
          <w:szCs w:val="32"/>
        </w:rPr>
      </w:pPr>
      <w:r w:rsidRPr="00064890">
        <w:rPr>
          <w:rFonts w:eastAsia="仿宋_GB2312"/>
          <w:szCs w:val="32"/>
        </w:rPr>
        <w:t>二是公共企事业单位在各平台公开信息不均衡。供水企业</w:t>
      </w:r>
      <w:r w:rsidRPr="00064890">
        <w:rPr>
          <w:rFonts w:eastAsia="仿宋_GB2312"/>
          <w:szCs w:val="32"/>
        </w:rPr>
        <w:t>“</w:t>
      </w:r>
      <w:r w:rsidRPr="00064890">
        <w:rPr>
          <w:rFonts w:eastAsia="仿宋_GB2312"/>
          <w:szCs w:val="32"/>
        </w:rPr>
        <w:t>高青丰源水</w:t>
      </w:r>
      <w:proofErr w:type="gramStart"/>
      <w:r w:rsidRPr="00064890">
        <w:rPr>
          <w:rFonts w:eastAsia="仿宋_GB2312"/>
          <w:szCs w:val="32"/>
        </w:rPr>
        <w:t>务</w:t>
      </w:r>
      <w:proofErr w:type="gramEnd"/>
      <w:r w:rsidRPr="00064890">
        <w:rPr>
          <w:rFonts w:eastAsia="仿宋_GB2312"/>
          <w:szCs w:val="32"/>
        </w:rPr>
        <w:t>有限公司</w:t>
      </w:r>
      <w:r w:rsidRPr="00064890">
        <w:rPr>
          <w:rFonts w:eastAsia="仿宋_GB2312"/>
          <w:szCs w:val="32"/>
        </w:rPr>
        <w:t>”</w:t>
      </w:r>
      <w:r w:rsidRPr="00064890">
        <w:rPr>
          <w:rFonts w:eastAsia="仿宋_GB2312"/>
          <w:szCs w:val="32"/>
        </w:rPr>
        <w:t>多数信息通过</w:t>
      </w:r>
      <w:proofErr w:type="gramStart"/>
      <w:r w:rsidRPr="00064890">
        <w:rPr>
          <w:rFonts w:eastAsia="仿宋_GB2312"/>
          <w:szCs w:val="32"/>
        </w:rPr>
        <w:t>微信公众号</w:t>
      </w:r>
      <w:proofErr w:type="gramEnd"/>
      <w:r w:rsidRPr="00064890">
        <w:rPr>
          <w:rFonts w:eastAsia="仿宋_GB2312"/>
          <w:szCs w:val="32"/>
        </w:rPr>
        <w:t>予以公开，政府网站公开信息较少，一定程度上影响了群众获取信息的便利度。</w:t>
      </w:r>
    </w:p>
    <w:p w:rsidR="009F7E6B" w:rsidRPr="00064890" w:rsidRDefault="00917C52" w:rsidP="009918CC">
      <w:pPr>
        <w:spacing w:line="560" w:lineRule="exact"/>
        <w:ind w:firstLineChars="200" w:firstLine="640"/>
        <w:jc w:val="left"/>
        <w:rPr>
          <w:rFonts w:eastAsia="楷体_GB2312"/>
          <w:szCs w:val="32"/>
        </w:rPr>
      </w:pPr>
      <w:r w:rsidRPr="00064890">
        <w:rPr>
          <w:rFonts w:eastAsia="楷体_GB2312"/>
          <w:szCs w:val="32"/>
        </w:rPr>
        <w:t>（二）改进情况</w:t>
      </w:r>
    </w:p>
    <w:p w:rsidR="00064890" w:rsidRPr="00064890" w:rsidRDefault="00064890" w:rsidP="009918CC">
      <w:pPr>
        <w:spacing w:line="560" w:lineRule="exact"/>
        <w:ind w:firstLineChars="200" w:firstLine="640"/>
        <w:jc w:val="left"/>
        <w:rPr>
          <w:rFonts w:eastAsia="仿宋_GB2312"/>
          <w:szCs w:val="32"/>
        </w:rPr>
      </w:pPr>
      <w:r w:rsidRPr="00064890">
        <w:rPr>
          <w:rFonts w:eastAsia="仿宋_GB2312"/>
          <w:szCs w:val="32"/>
        </w:rPr>
        <w:t>一是加强政务公开协同配合度，根据日常工作建立任务清单，明确责任科室，并对公开内容、公开标准、公开时限进行统一规范，推进公开工作提质增效。年内将</w:t>
      </w:r>
      <w:r w:rsidRPr="00064890">
        <w:rPr>
          <w:rFonts w:eastAsia="仿宋_GB2312"/>
          <w:szCs w:val="32"/>
        </w:rPr>
        <w:t>12</w:t>
      </w:r>
      <w:r w:rsidRPr="00064890">
        <w:rPr>
          <w:rFonts w:eastAsia="仿宋_GB2312"/>
          <w:szCs w:val="32"/>
        </w:rPr>
        <w:t>项公开任务进行了细化分解到</w:t>
      </w:r>
      <w:r w:rsidRPr="00064890">
        <w:rPr>
          <w:rFonts w:eastAsia="仿宋_GB2312"/>
          <w:szCs w:val="32"/>
        </w:rPr>
        <w:t>3</w:t>
      </w:r>
      <w:r w:rsidRPr="00064890">
        <w:rPr>
          <w:rFonts w:eastAsia="仿宋_GB2312"/>
          <w:szCs w:val="32"/>
        </w:rPr>
        <w:t>个科室，有效促进了科室间的协同配合。</w:t>
      </w:r>
    </w:p>
    <w:p w:rsidR="00064890" w:rsidRPr="00064890" w:rsidRDefault="00064890" w:rsidP="009918CC">
      <w:pPr>
        <w:spacing w:line="560" w:lineRule="exact"/>
        <w:ind w:firstLineChars="200" w:firstLine="640"/>
        <w:jc w:val="left"/>
        <w:rPr>
          <w:rFonts w:eastAsia="仿宋_GB2312"/>
          <w:szCs w:val="32"/>
        </w:rPr>
      </w:pPr>
      <w:r w:rsidRPr="00064890">
        <w:rPr>
          <w:rFonts w:eastAsia="仿宋_GB2312"/>
          <w:szCs w:val="32"/>
        </w:rPr>
        <w:t>二是优化公共企事业单位信息公开平台。同步做好政府网站、政务新媒体平台中供水企业信息发布工作，对涉及群众生产生活的计划性停水、价格收费、服务指南等信息均通过县政府门户网站和</w:t>
      </w:r>
      <w:r w:rsidRPr="00064890">
        <w:rPr>
          <w:rFonts w:eastAsia="仿宋_GB2312"/>
          <w:szCs w:val="32"/>
        </w:rPr>
        <w:t>“</w:t>
      </w:r>
      <w:r w:rsidRPr="00064890">
        <w:rPr>
          <w:rFonts w:eastAsia="仿宋_GB2312"/>
          <w:szCs w:val="32"/>
        </w:rPr>
        <w:t>高青丰源水</w:t>
      </w:r>
      <w:proofErr w:type="gramStart"/>
      <w:r w:rsidRPr="00064890">
        <w:rPr>
          <w:rFonts w:eastAsia="仿宋_GB2312"/>
          <w:szCs w:val="32"/>
        </w:rPr>
        <w:t>务</w:t>
      </w:r>
      <w:proofErr w:type="gramEnd"/>
      <w:r w:rsidRPr="00064890">
        <w:rPr>
          <w:rFonts w:eastAsia="仿宋_GB2312"/>
          <w:szCs w:val="32"/>
        </w:rPr>
        <w:t>有限公司</w:t>
      </w:r>
      <w:r w:rsidRPr="00064890">
        <w:rPr>
          <w:rFonts w:eastAsia="仿宋_GB2312"/>
          <w:szCs w:val="32"/>
        </w:rPr>
        <w:t>”</w:t>
      </w:r>
      <w:proofErr w:type="gramStart"/>
      <w:r w:rsidRPr="00064890">
        <w:rPr>
          <w:rFonts w:eastAsia="仿宋_GB2312"/>
          <w:szCs w:val="32"/>
        </w:rPr>
        <w:t>微信公众号</w:t>
      </w:r>
      <w:proofErr w:type="gramEnd"/>
      <w:r w:rsidRPr="00064890">
        <w:rPr>
          <w:rFonts w:eastAsia="仿宋_GB2312"/>
          <w:szCs w:val="32"/>
        </w:rPr>
        <w:t>同步发布，满足群众多渠道获取信息的需求。</w:t>
      </w:r>
    </w:p>
    <w:p w:rsidR="009F7E6B" w:rsidRPr="00064890" w:rsidRDefault="00917C52">
      <w:pPr>
        <w:spacing w:line="560" w:lineRule="exact"/>
        <w:ind w:firstLineChars="200" w:firstLine="640"/>
        <w:rPr>
          <w:rFonts w:eastAsia="黑体"/>
          <w:szCs w:val="32"/>
        </w:rPr>
      </w:pPr>
      <w:r w:rsidRPr="00064890">
        <w:rPr>
          <w:rFonts w:eastAsia="黑体"/>
          <w:szCs w:val="32"/>
        </w:rPr>
        <w:lastRenderedPageBreak/>
        <w:t>六、其他需要报告的事项</w:t>
      </w:r>
    </w:p>
    <w:p w:rsidR="009F7E6B" w:rsidRPr="009918CC" w:rsidRDefault="00917C52" w:rsidP="009918CC">
      <w:pPr>
        <w:ind w:firstLineChars="200" w:firstLine="640"/>
        <w:jc w:val="left"/>
        <w:rPr>
          <w:rFonts w:eastAsia="楷体_GB2312"/>
          <w:szCs w:val="32"/>
        </w:rPr>
      </w:pPr>
      <w:r w:rsidRPr="009918CC">
        <w:rPr>
          <w:rFonts w:eastAsia="楷体_GB2312"/>
          <w:szCs w:val="32"/>
        </w:rPr>
        <w:t>（一）政府信息公开信息处理费收取情况</w:t>
      </w:r>
    </w:p>
    <w:p w:rsidR="009918CC" w:rsidRPr="00250219" w:rsidRDefault="009918CC" w:rsidP="009918CC">
      <w:pPr>
        <w:spacing w:line="560" w:lineRule="exact"/>
        <w:ind w:firstLineChars="200" w:firstLine="640"/>
        <w:rPr>
          <w:rFonts w:eastAsia="仿宋_GB2312"/>
          <w:szCs w:val="32"/>
        </w:rPr>
      </w:pPr>
      <w:bookmarkStart w:id="0" w:name="OLE_LINK4"/>
      <w:bookmarkStart w:id="1" w:name="OLE_LINK5"/>
      <w:r w:rsidRPr="00250219">
        <w:rPr>
          <w:rFonts w:eastAsia="仿宋_GB2312"/>
          <w:szCs w:val="32"/>
        </w:rPr>
        <w:t>根据《国务院办公厅关于印发</w:t>
      </w:r>
      <w:r w:rsidRPr="00250219">
        <w:rPr>
          <w:rFonts w:eastAsia="仿宋_GB2312"/>
          <w:szCs w:val="32"/>
        </w:rPr>
        <w:t>&lt;</w:t>
      </w:r>
      <w:r w:rsidRPr="00250219">
        <w:rPr>
          <w:rFonts w:eastAsia="仿宋_GB2312"/>
          <w:szCs w:val="32"/>
        </w:rPr>
        <w:t>政府信息公开信息处理费管理办法</w:t>
      </w:r>
      <w:r w:rsidRPr="00250219">
        <w:rPr>
          <w:rFonts w:eastAsia="仿宋_GB2312"/>
          <w:szCs w:val="32"/>
        </w:rPr>
        <w:t>&gt;</w:t>
      </w:r>
      <w:r w:rsidRPr="00250219">
        <w:rPr>
          <w:rFonts w:eastAsia="仿宋_GB2312"/>
          <w:szCs w:val="32"/>
        </w:rPr>
        <w:t>的通知》（国办函〔</w:t>
      </w:r>
      <w:r w:rsidRPr="00250219">
        <w:rPr>
          <w:rFonts w:eastAsia="仿宋_GB2312"/>
          <w:szCs w:val="32"/>
        </w:rPr>
        <w:t>2020</w:t>
      </w:r>
      <w:r w:rsidRPr="00250219">
        <w:rPr>
          <w:rFonts w:eastAsia="仿宋_GB2312"/>
          <w:szCs w:val="32"/>
        </w:rPr>
        <w:t>〕</w:t>
      </w:r>
      <w:r w:rsidRPr="00250219">
        <w:rPr>
          <w:rFonts w:eastAsia="仿宋_GB2312"/>
          <w:szCs w:val="32"/>
        </w:rPr>
        <w:t>109</w:t>
      </w:r>
      <w:r w:rsidRPr="00250219">
        <w:rPr>
          <w:rFonts w:eastAsia="仿宋_GB2312"/>
          <w:szCs w:val="32"/>
        </w:rPr>
        <w:t>号）和《山东省人民政府办公厅关于做好政府信息公开信息处理费管理工作有关事项的通知》（鲁政办字〔</w:t>
      </w:r>
      <w:r w:rsidRPr="00250219">
        <w:rPr>
          <w:rFonts w:eastAsia="仿宋_GB2312"/>
          <w:szCs w:val="32"/>
        </w:rPr>
        <w:t>2020</w:t>
      </w:r>
      <w:r w:rsidRPr="00250219">
        <w:rPr>
          <w:rFonts w:eastAsia="仿宋_GB2312"/>
          <w:szCs w:val="32"/>
        </w:rPr>
        <w:t>〕</w:t>
      </w:r>
      <w:r w:rsidRPr="00250219">
        <w:rPr>
          <w:rFonts w:eastAsia="仿宋_GB2312"/>
          <w:szCs w:val="32"/>
        </w:rPr>
        <w:t>179</w:t>
      </w:r>
      <w:r w:rsidRPr="00250219">
        <w:rPr>
          <w:rFonts w:eastAsia="仿宋_GB2312"/>
          <w:szCs w:val="32"/>
        </w:rPr>
        <w:t>号）规定，</w:t>
      </w:r>
      <w:r w:rsidRPr="00250219">
        <w:rPr>
          <w:rFonts w:eastAsia="仿宋_GB2312"/>
          <w:szCs w:val="32"/>
        </w:rPr>
        <w:t>2024</w:t>
      </w:r>
      <w:r w:rsidRPr="00250219">
        <w:rPr>
          <w:rFonts w:eastAsia="仿宋_GB2312"/>
          <w:szCs w:val="32"/>
        </w:rPr>
        <w:t>年本机关在办理政府信息公开申请过程中未收取信息处理费。</w:t>
      </w:r>
    </w:p>
    <w:bookmarkEnd w:id="0"/>
    <w:bookmarkEnd w:id="1"/>
    <w:p w:rsidR="009F7E6B" w:rsidRPr="009918CC" w:rsidRDefault="00917C52" w:rsidP="009918CC">
      <w:pPr>
        <w:ind w:firstLineChars="200" w:firstLine="640"/>
        <w:jc w:val="left"/>
        <w:rPr>
          <w:rFonts w:eastAsia="楷体_GB2312"/>
          <w:szCs w:val="32"/>
        </w:rPr>
      </w:pPr>
      <w:r w:rsidRPr="009918CC">
        <w:rPr>
          <w:rFonts w:eastAsia="楷体_GB2312"/>
          <w:szCs w:val="32"/>
        </w:rPr>
        <w:t>（二）落实上级年度政务公开工作要点情况</w:t>
      </w:r>
    </w:p>
    <w:p w:rsidR="009F7E6B" w:rsidRPr="00064890" w:rsidRDefault="009918CC" w:rsidP="00E87ADC">
      <w:pPr>
        <w:spacing w:line="560" w:lineRule="exact"/>
        <w:ind w:firstLineChars="200" w:firstLine="640"/>
        <w:rPr>
          <w:color w:val="0000FF"/>
        </w:rPr>
      </w:pPr>
      <w:r w:rsidRPr="00250219">
        <w:rPr>
          <w:rFonts w:eastAsia="仿宋_GB2312"/>
          <w:szCs w:val="32"/>
        </w:rPr>
        <w:t>根据《</w:t>
      </w:r>
      <w:r w:rsidRPr="00250219">
        <w:rPr>
          <w:rFonts w:eastAsia="仿宋_GB2312"/>
          <w:szCs w:val="32"/>
        </w:rPr>
        <w:t>2024</w:t>
      </w:r>
      <w:r w:rsidRPr="00250219">
        <w:rPr>
          <w:rFonts w:eastAsia="仿宋_GB2312"/>
          <w:szCs w:val="32"/>
        </w:rPr>
        <w:t>年高青县政务公开工作方案》（</w:t>
      </w:r>
      <w:proofErr w:type="gramStart"/>
      <w:r w:rsidRPr="00250219">
        <w:rPr>
          <w:rFonts w:eastAsia="仿宋_GB2312"/>
          <w:szCs w:val="32"/>
        </w:rPr>
        <w:t>高政办</w:t>
      </w:r>
      <w:proofErr w:type="gramEnd"/>
      <w:r w:rsidRPr="00250219">
        <w:rPr>
          <w:rFonts w:eastAsia="仿宋_GB2312"/>
          <w:szCs w:val="32"/>
        </w:rPr>
        <w:t>字〔</w:t>
      </w:r>
      <w:r w:rsidRPr="00250219">
        <w:rPr>
          <w:rFonts w:eastAsia="仿宋_GB2312"/>
          <w:szCs w:val="32"/>
        </w:rPr>
        <w:t>2024</w:t>
      </w:r>
      <w:r w:rsidRPr="00250219">
        <w:rPr>
          <w:rFonts w:eastAsia="仿宋_GB2312"/>
          <w:szCs w:val="32"/>
        </w:rPr>
        <w:t>〕</w:t>
      </w:r>
      <w:r w:rsidRPr="00250219">
        <w:rPr>
          <w:rFonts w:eastAsia="仿宋_GB2312"/>
          <w:szCs w:val="32"/>
        </w:rPr>
        <w:t>11</w:t>
      </w:r>
      <w:r w:rsidRPr="00250219">
        <w:rPr>
          <w:rFonts w:eastAsia="仿宋_GB2312"/>
          <w:szCs w:val="32"/>
        </w:rPr>
        <w:t>号）要求，制定了《</w:t>
      </w:r>
      <w:r w:rsidRPr="00250219">
        <w:rPr>
          <w:rFonts w:eastAsia="仿宋_GB2312"/>
          <w:szCs w:val="32"/>
        </w:rPr>
        <w:t>2024</w:t>
      </w:r>
      <w:r w:rsidRPr="00250219">
        <w:rPr>
          <w:rFonts w:eastAsia="仿宋_GB2312"/>
          <w:szCs w:val="32"/>
        </w:rPr>
        <w:t>年高青县</w:t>
      </w:r>
      <w:r>
        <w:rPr>
          <w:rFonts w:eastAsia="仿宋_GB2312" w:hint="eastAsia"/>
          <w:szCs w:val="32"/>
        </w:rPr>
        <w:t>水利局</w:t>
      </w:r>
      <w:r w:rsidRPr="00250219">
        <w:rPr>
          <w:rFonts w:eastAsia="仿宋_GB2312"/>
          <w:szCs w:val="32"/>
        </w:rPr>
        <w:t>政务公开工作方案》，重点围绕以公开助</w:t>
      </w:r>
      <w:proofErr w:type="gramStart"/>
      <w:r w:rsidRPr="00250219">
        <w:rPr>
          <w:rFonts w:eastAsia="仿宋_GB2312"/>
          <w:szCs w:val="32"/>
        </w:rPr>
        <w:t>推重点</w:t>
      </w:r>
      <w:proofErr w:type="gramEnd"/>
      <w:r w:rsidRPr="00250219">
        <w:rPr>
          <w:rFonts w:eastAsia="仿宋_GB2312"/>
          <w:szCs w:val="32"/>
        </w:rPr>
        <w:t>工作落实、夯实政务公开基础等方面深化政务公开。</w:t>
      </w:r>
      <w:r w:rsidR="00917C52" w:rsidRPr="00064890">
        <w:rPr>
          <w:rFonts w:eastAsia="仿宋_GB2312"/>
          <w:szCs w:val="32"/>
        </w:rPr>
        <w:t>一是</w:t>
      </w:r>
      <w:r w:rsidR="00E87ADC">
        <w:rPr>
          <w:rFonts w:eastAsia="仿宋_GB2312" w:hint="eastAsia"/>
          <w:szCs w:val="32"/>
        </w:rPr>
        <w:t>加大主动公开力度，</w:t>
      </w:r>
      <w:r w:rsidR="00917C52" w:rsidRPr="00064890">
        <w:rPr>
          <w:rFonts w:eastAsia="仿宋_GB2312"/>
          <w:szCs w:val="32"/>
        </w:rPr>
        <w:t>公开干四常家段省级美丽幸福河湖建设工程、省级美丽幸福示范河湖建设验收、高青</w:t>
      </w:r>
      <w:proofErr w:type="gramStart"/>
      <w:r w:rsidR="00917C52" w:rsidRPr="00064890">
        <w:rPr>
          <w:rFonts w:eastAsia="仿宋_GB2312"/>
          <w:szCs w:val="32"/>
        </w:rPr>
        <w:t>县大芦湖水</w:t>
      </w:r>
      <w:proofErr w:type="gramEnd"/>
      <w:r w:rsidR="00917C52" w:rsidRPr="00064890">
        <w:rPr>
          <w:rFonts w:eastAsia="仿宋_GB2312"/>
          <w:szCs w:val="32"/>
        </w:rPr>
        <w:t>库提升改造一期工程等《政府工作报告》重点任务进展情况</w:t>
      </w:r>
      <w:r w:rsidR="00E87ADC">
        <w:rPr>
          <w:rFonts w:eastAsia="仿宋_GB2312" w:hint="eastAsia"/>
          <w:szCs w:val="32"/>
        </w:rPr>
        <w:t>。</w:t>
      </w:r>
      <w:r w:rsidR="00917C52" w:rsidRPr="00064890">
        <w:rPr>
          <w:rFonts w:eastAsia="仿宋_GB2312"/>
          <w:szCs w:val="32"/>
        </w:rPr>
        <w:t>二是优化依申请公开服务，建立规范的受理、审查、处理、答复和送达机制，确保依申请公开工作的高效便捷。在收到申请后中，注重与申请人的沟通交流，确保答复内容满足群众需求。加强对答复内容的审查，确保答复内容的合法性和准确性。</w:t>
      </w:r>
      <w:r w:rsidR="00917C52" w:rsidRPr="00E87ADC">
        <w:rPr>
          <w:rFonts w:eastAsia="仿宋_GB2312"/>
          <w:szCs w:val="32"/>
        </w:rPr>
        <w:t>三是</w:t>
      </w:r>
      <w:r w:rsidR="00E87ADC" w:rsidRPr="00E87ADC">
        <w:rPr>
          <w:rFonts w:eastAsia="仿宋_GB2312" w:hint="eastAsia"/>
          <w:szCs w:val="32"/>
        </w:rPr>
        <w:t>加强政务公开培训，</w:t>
      </w:r>
      <w:r w:rsidR="00917C52" w:rsidRPr="00E87ADC">
        <w:rPr>
          <w:rFonts w:eastAsia="仿宋_GB2312"/>
          <w:szCs w:val="32"/>
        </w:rPr>
        <w:t>安排本单位政务公开工作人员参加</w:t>
      </w:r>
      <w:r w:rsidR="00E87ADC" w:rsidRPr="00E87ADC">
        <w:rPr>
          <w:rFonts w:eastAsia="仿宋_GB2312" w:hint="eastAsia"/>
          <w:szCs w:val="32"/>
        </w:rPr>
        <w:t>全县</w:t>
      </w:r>
      <w:r w:rsidR="00917C52" w:rsidRPr="00E87ADC">
        <w:rPr>
          <w:rFonts w:eastAsia="仿宋_GB2312"/>
          <w:szCs w:val="32"/>
        </w:rPr>
        <w:t>各类政务公开工作专题培训，高度重视并落实整改任务。</w:t>
      </w:r>
    </w:p>
    <w:p w:rsidR="009F7E6B" w:rsidRPr="009918CC" w:rsidRDefault="00917C52" w:rsidP="009918CC">
      <w:pPr>
        <w:ind w:firstLineChars="200" w:firstLine="640"/>
        <w:jc w:val="left"/>
        <w:rPr>
          <w:rFonts w:eastAsia="楷体_GB2312"/>
          <w:szCs w:val="32"/>
        </w:rPr>
      </w:pPr>
      <w:r w:rsidRPr="009918CC">
        <w:rPr>
          <w:rFonts w:eastAsia="楷体_GB2312"/>
          <w:szCs w:val="32"/>
        </w:rPr>
        <w:t>（三）人大代表建议和政协委员提案办理结果公开情况</w:t>
      </w:r>
    </w:p>
    <w:p w:rsidR="009F7E6B" w:rsidRPr="00064890" w:rsidRDefault="00917C52">
      <w:pPr>
        <w:ind w:firstLineChars="200" w:firstLine="640"/>
        <w:jc w:val="left"/>
        <w:rPr>
          <w:rFonts w:eastAsia="仿宋_GB2312"/>
          <w:szCs w:val="32"/>
        </w:rPr>
      </w:pPr>
      <w:bookmarkStart w:id="2" w:name="_GoBack"/>
      <w:r w:rsidRPr="00064890">
        <w:rPr>
          <w:rFonts w:eastAsia="仿宋_GB2312"/>
          <w:szCs w:val="32"/>
        </w:rPr>
        <w:t>2024</w:t>
      </w:r>
      <w:r w:rsidRPr="00064890">
        <w:rPr>
          <w:rFonts w:eastAsia="仿宋_GB2312"/>
          <w:szCs w:val="32"/>
        </w:rPr>
        <w:t>年共</w:t>
      </w:r>
      <w:proofErr w:type="gramStart"/>
      <w:r w:rsidRPr="00064890">
        <w:rPr>
          <w:rFonts w:eastAsia="仿宋_GB2312"/>
          <w:szCs w:val="32"/>
        </w:rPr>
        <w:t>承办县</w:t>
      </w:r>
      <w:proofErr w:type="gramEnd"/>
      <w:r w:rsidRPr="00064890">
        <w:rPr>
          <w:rFonts w:eastAsia="仿宋_GB2312"/>
          <w:szCs w:val="32"/>
        </w:rPr>
        <w:t>十八届人大三次会议建议</w:t>
      </w:r>
      <w:r w:rsidRPr="00064890">
        <w:rPr>
          <w:rFonts w:eastAsia="仿宋_GB2312"/>
          <w:szCs w:val="32"/>
        </w:rPr>
        <w:t>3</w:t>
      </w:r>
      <w:r w:rsidRPr="00064890">
        <w:rPr>
          <w:rFonts w:eastAsia="仿宋_GB2312"/>
          <w:szCs w:val="32"/>
        </w:rPr>
        <w:t>件，</w:t>
      </w:r>
      <w:r w:rsidR="00E87ADC">
        <w:rPr>
          <w:rFonts w:eastAsia="仿宋_GB2312" w:hint="eastAsia"/>
          <w:szCs w:val="32"/>
        </w:rPr>
        <w:t>未</w:t>
      </w:r>
      <w:proofErr w:type="gramStart"/>
      <w:r w:rsidR="00E87ADC" w:rsidRPr="00E87ADC">
        <w:rPr>
          <w:rFonts w:eastAsia="仿宋_GB2312" w:hint="eastAsia"/>
          <w:szCs w:val="32"/>
        </w:rPr>
        <w:t>承办县</w:t>
      </w:r>
      <w:proofErr w:type="gramEnd"/>
      <w:r w:rsidR="00E87ADC" w:rsidRPr="00E87ADC">
        <w:rPr>
          <w:rFonts w:eastAsia="仿宋_GB2312" w:hint="eastAsia"/>
          <w:szCs w:val="32"/>
        </w:rPr>
        <w:t>政</w:t>
      </w:r>
      <w:r w:rsidR="00E87ADC" w:rsidRPr="00E87ADC">
        <w:rPr>
          <w:rFonts w:eastAsia="仿宋_GB2312" w:hint="eastAsia"/>
          <w:szCs w:val="32"/>
        </w:rPr>
        <w:lastRenderedPageBreak/>
        <w:t>协十五届三次会议提案</w:t>
      </w:r>
      <w:r w:rsidR="00E87ADC">
        <w:rPr>
          <w:rFonts w:eastAsia="仿宋_GB2312" w:hint="eastAsia"/>
          <w:szCs w:val="32"/>
        </w:rPr>
        <w:t>，</w:t>
      </w:r>
      <w:r w:rsidRPr="00064890">
        <w:rPr>
          <w:rFonts w:eastAsia="仿宋_GB2312"/>
          <w:szCs w:val="32"/>
        </w:rPr>
        <w:t>办复率为</w:t>
      </w:r>
      <w:r w:rsidRPr="00064890">
        <w:rPr>
          <w:rFonts w:eastAsia="仿宋_GB2312"/>
          <w:szCs w:val="32"/>
        </w:rPr>
        <w:t>100%</w:t>
      </w:r>
      <w:r w:rsidRPr="00064890">
        <w:rPr>
          <w:rFonts w:eastAsia="仿宋_GB2312"/>
          <w:szCs w:val="32"/>
        </w:rPr>
        <w:t>。除涉及国家秘密、工作秘密的，所有建议办理复文或摘要以及办理总体情况均在县政府门户网站建议提案办理专题中予以公开。</w:t>
      </w:r>
    </w:p>
    <w:bookmarkEnd w:id="2"/>
    <w:p w:rsidR="009F7E6B" w:rsidRPr="009918CC" w:rsidRDefault="00917C52" w:rsidP="009918CC">
      <w:pPr>
        <w:ind w:firstLineChars="200" w:firstLine="640"/>
        <w:jc w:val="left"/>
        <w:rPr>
          <w:rFonts w:eastAsia="楷体_GB2312"/>
          <w:szCs w:val="32"/>
        </w:rPr>
      </w:pPr>
      <w:r w:rsidRPr="009918CC">
        <w:rPr>
          <w:rFonts w:eastAsia="楷体_GB2312"/>
          <w:szCs w:val="32"/>
        </w:rPr>
        <w:t>（四）政务公开工作创新情况</w:t>
      </w:r>
    </w:p>
    <w:p w:rsidR="009F7E6B" w:rsidRPr="00064890" w:rsidRDefault="00917C52">
      <w:pPr>
        <w:ind w:firstLineChars="200" w:firstLine="640"/>
        <w:jc w:val="left"/>
        <w:rPr>
          <w:rFonts w:eastAsia="仿宋_GB2312"/>
          <w:szCs w:val="32"/>
        </w:rPr>
      </w:pPr>
      <w:r w:rsidRPr="009918CC">
        <w:rPr>
          <w:rFonts w:eastAsia="仿宋_GB2312"/>
          <w:szCs w:val="32"/>
        </w:rPr>
        <w:t>强化</w:t>
      </w:r>
      <w:r w:rsidR="009918CC" w:rsidRPr="009918CC">
        <w:rPr>
          <w:rFonts w:eastAsia="仿宋_GB2312" w:hint="eastAsia"/>
          <w:szCs w:val="32"/>
        </w:rPr>
        <w:t>政府信息公开平台</w:t>
      </w:r>
      <w:r w:rsidRPr="009918CC">
        <w:rPr>
          <w:rFonts w:eastAsia="仿宋_GB2312"/>
          <w:szCs w:val="32"/>
        </w:rPr>
        <w:t>联动</w:t>
      </w:r>
      <w:r w:rsidR="009918CC">
        <w:rPr>
          <w:rFonts w:eastAsia="仿宋_GB2312" w:hint="eastAsia"/>
          <w:szCs w:val="32"/>
        </w:rPr>
        <w:t>。</w:t>
      </w:r>
      <w:r w:rsidRPr="00064890">
        <w:rPr>
          <w:rFonts w:eastAsia="仿宋_GB2312"/>
          <w:szCs w:val="32"/>
        </w:rPr>
        <w:t>对群众关注度高的涉农涉水信息落实</w:t>
      </w:r>
      <w:r w:rsidRPr="00064890">
        <w:rPr>
          <w:rFonts w:eastAsia="仿宋_GB2312"/>
          <w:szCs w:val="32"/>
        </w:rPr>
        <w:t>“</w:t>
      </w:r>
      <w:r w:rsidRPr="00064890">
        <w:rPr>
          <w:rFonts w:eastAsia="仿宋_GB2312"/>
          <w:szCs w:val="32"/>
        </w:rPr>
        <w:t>平台联动、同时发布</w:t>
      </w:r>
      <w:r w:rsidRPr="00064890">
        <w:rPr>
          <w:rFonts w:eastAsia="仿宋_GB2312"/>
          <w:szCs w:val="32"/>
        </w:rPr>
        <w:t>”</w:t>
      </w:r>
      <w:r w:rsidRPr="00064890">
        <w:rPr>
          <w:rFonts w:eastAsia="仿宋_GB2312"/>
          <w:szCs w:val="32"/>
        </w:rPr>
        <w:t>，并通过门户网站信箱留言、</w:t>
      </w:r>
      <w:r w:rsidRPr="00064890">
        <w:rPr>
          <w:rFonts w:eastAsia="仿宋_GB2312"/>
          <w:szCs w:val="32"/>
        </w:rPr>
        <w:t>“12345”</w:t>
      </w:r>
      <w:r w:rsidRPr="00064890">
        <w:rPr>
          <w:rFonts w:eastAsia="仿宋_GB2312"/>
          <w:szCs w:val="32"/>
        </w:rPr>
        <w:t>政务服务热线、供水服务热线等途径收集意见建议。</w:t>
      </w:r>
    </w:p>
    <w:p w:rsidR="009F7E6B" w:rsidRPr="009918CC" w:rsidRDefault="00917C52" w:rsidP="009918CC">
      <w:pPr>
        <w:ind w:firstLineChars="200" w:firstLine="640"/>
        <w:jc w:val="left"/>
        <w:rPr>
          <w:rFonts w:eastAsia="楷体_GB2312"/>
          <w:szCs w:val="32"/>
        </w:rPr>
      </w:pPr>
      <w:r w:rsidRPr="009918CC">
        <w:rPr>
          <w:rFonts w:eastAsia="楷体_GB2312"/>
          <w:szCs w:val="32"/>
        </w:rPr>
        <w:t>（五）有关数据统计说明</w:t>
      </w:r>
    </w:p>
    <w:p w:rsidR="009F7E6B" w:rsidRPr="00064890" w:rsidRDefault="00917C52">
      <w:pPr>
        <w:spacing w:line="560" w:lineRule="exact"/>
        <w:ind w:firstLineChars="200" w:firstLine="640"/>
        <w:rPr>
          <w:rFonts w:eastAsia="仿宋_GB2312"/>
          <w:szCs w:val="32"/>
        </w:rPr>
      </w:pPr>
      <w:r w:rsidRPr="00064890">
        <w:rPr>
          <w:rFonts w:eastAsia="仿宋_GB2312"/>
          <w:szCs w:val="32"/>
        </w:rPr>
        <w:t>1.</w:t>
      </w:r>
      <w:r w:rsidR="009918CC">
        <w:rPr>
          <w:rFonts w:eastAsia="仿宋_GB2312" w:hint="eastAsia"/>
          <w:szCs w:val="32"/>
        </w:rPr>
        <w:t xml:space="preserve"> </w:t>
      </w:r>
      <w:r w:rsidRPr="00064890">
        <w:rPr>
          <w:rFonts w:eastAsia="仿宋_GB2312"/>
          <w:szCs w:val="32"/>
        </w:rPr>
        <w:t>报告中所列数据可能因四舍五入原因与数据直接相加之和存在尾数差异。</w:t>
      </w:r>
    </w:p>
    <w:p w:rsidR="009F7E6B" w:rsidRPr="00064890" w:rsidRDefault="00917C52">
      <w:pPr>
        <w:spacing w:line="560" w:lineRule="exact"/>
        <w:ind w:firstLineChars="200" w:firstLine="640"/>
        <w:rPr>
          <w:rFonts w:eastAsia="仿宋_GB2312"/>
          <w:szCs w:val="32"/>
        </w:rPr>
      </w:pPr>
      <w:r w:rsidRPr="00064890">
        <w:rPr>
          <w:rFonts w:eastAsia="仿宋_GB2312"/>
          <w:szCs w:val="32"/>
        </w:rPr>
        <w:t>2.</w:t>
      </w:r>
      <w:r w:rsidR="009918CC">
        <w:rPr>
          <w:rFonts w:eastAsia="仿宋_GB2312" w:hint="eastAsia"/>
          <w:szCs w:val="32"/>
        </w:rPr>
        <w:t xml:space="preserve"> </w:t>
      </w:r>
      <w:r w:rsidRPr="00064890">
        <w:rPr>
          <w:rFonts w:eastAsia="仿宋_GB2312"/>
          <w:szCs w:val="32"/>
        </w:rPr>
        <w:t>行政许可数量、行政处罚和行政强制数量，包括已公开和</w:t>
      </w:r>
      <w:proofErr w:type="gramStart"/>
      <w:r w:rsidRPr="00064890">
        <w:rPr>
          <w:rFonts w:eastAsia="仿宋_GB2312"/>
          <w:szCs w:val="32"/>
        </w:rPr>
        <w:t>依法未</w:t>
      </w:r>
      <w:proofErr w:type="gramEnd"/>
      <w:r w:rsidRPr="00064890">
        <w:rPr>
          <w:rFonts w:eastAsia="仿宋_GB2312"/>
          <w:szCs w:val="32"/>
        </w:rPr>
        <w:t>公开的全部处理决定。</w:t>
      </w:r>
    </w:p>
    <w:p w:rsidR="009F7E6B" w:rsidRPr="00064890" w:rsidRDefault="00917C52">
      <w:pPr>
        <w:spacing w:line="560" w:lineRule="exact"/>
        <w:ind w:firstLineChars="200" w:firstLine="640"/>
        <w:rPr>
          <w:rFonts w:eastAsia="黑体"/>
          <w:sz w:val="30"/>
          <w:szCs w:val="30"/>
        </w:rPr>
      </w:pPr>
      <w:r w:rsidRPr="00064890">
        <w:rPr>
          <w:rFonts w:eastAsia="仿宋_GB2312"/>
          <w:szCs w:val="32"/>
        </w:rPr>
        <w:t>3.</w:t>
      </w:r>
      <w:r w:rsidR="009918CC">
        <w:rPr>
          <w:rFonts w:eastAsia="仿宋_GB2312" w:hint="eastAsia"/>
          <w:szCs w:val="32"/>
        </w:rPr>
        <w:t xml:space="preserve"> </w:t>
      </w:r>
      <w:r w:rsidRPr="00064890">
        <w:rPr>
          <w:rFonts w:eastAsia="仿宋_GB2312"/>
          <w:szCs w:val="32"/>
        </w:rPr>
        <w:t>行政复议机关作为共同被告的行政诉讼案件，只计算</w:t>
      </w:r>
      <w:proofErr w:type="gramStart"/>
      <w:r w:rsidRPr="00064890">
        <w:rPr>
          <w:rFonts w:eastAsia="仿宋_GB2312"/>
          <w:szCs w:val="32"/>
        </w:rPr>
        <w:t>原行为</w:t>
      </w:r>
      <w:proofErr w:type="gramEnd"/>
      <w:r w:rsidRPr="00064890">
        <w:rPr>
          <w:rFonts w:eastAsia="仿宋_GB2312"/>
          <w:szCs w:val="32"/>
        </w:rPr>
        <w:t>主体的案件数量，不计算行政复议机关的案件数量。</w:t>
      </w:r>
    </w:p>
    <w:p w:rsidR="009F7E6B" w:rsidRPr="00064890" w:rsidRDefault="009F7E6B">
      <w:pPr>
        <w:ind w:firstLineChars="200" w:firstLine="640"/>
        <w:jc w:val="left"/>
        <w:rPr>
          <w:rFonts w:eastAsia="仿宋_GB2312"/>
        </w:rPr>
      </w:pPr>
    </w:p>
    <w:p w:rsidR="009F7E6B" w:rsidRPr="00064890" w:rsidRDefault="009F7E6B">
      <w:pPr>
        <w:ind w:firstLineChars="200" w:firstLine="640"/>
        <w:jc w:val="left"/>
        <w:rPr>
          <w:rFonts w:eastAsia="仿宋_GB2312"/>
        </w:rPr>
      </w:pPr>
    </w:p>
    <w:p w:rsidR="009F7E6B" w:rsidRPr="00064890" w:rsidRDefault="009F7E6B">
      <w:pPr>
        <w:ind w:firstLineChars="200" w:firstLine="600"/>
        <w:jc w:val="left"/>
        <w:rPr>
          <w:rFonts w:eastAsia="楷体_GB2312"/>
          <w:sz w:val="30"/>
          <w:szCs w:val="30"/>
        </w:rPr>
      </w:pPr>
    </w:p>
    <w:p w:rsidR="009F7E6B" w:rsidRPr="00064890" w:rsidRDefault="009F7E6B">
      <w:pPr>
        <w:spacing w:line="560" w:lineRule="exact"/>
        <w:ind w:firstLineChars="200" w:firstLine="600"/>
        <w:rPr>
          <w:rFonts w:eastAsia="楷体_GB2312"/>
          <w:sz w:val="30"/>
          <w:szCs w:val="30"/>
        </w:rPr>
      </w:pPr>
    </w:p>
    <w:sectPr w:rsidR="009F7E6B" w:rsidRPr="0006489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831" w:rsidRDefault="00A44831">
      <w:pPr>
        <w:spacing w:line="240" w:lineRule="auto"/>
      </w:pPr>
      <w:r>
        <w:separator/>
      </w:r>
    </w:p>
  </w:endnote>
  <w:endnote w:type="continuationSeparator" w:id="0">
    <w:p w:rsidR="00A44831" w:rsidRDefault="00A448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auto"/>
    <w:pitch w:val="default"/>
    <w:sig w:usb0="00000000" w:usb1="00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831" w:rsidRDefault="00A44831">
      <w:pPr>
        <w:spacing w:line="240" w:lineRule="auto"/>
      </w:pPr>
      <w:r>
        <w:separator/>
      </w:r>
    </w:p>
  </w:footnote>
  <w:footnote w:type="continuationSeparator" w:id="0">
    <w:p w:rsidR="00A44831" w:rsidRDefault="00A448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7EA5E7"/>
    <w:multiLevelType w:val="singleLevel"/>
    <w:tmpl w:val="897EA5E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43"/>
    <w:rsid w:val="BFDFBADE"/>
    <w:rsid w:val="CFFFC36C"/>
    <w:rsid w:val="EA574432"/>
    <w:rsid w:val="EF5CA8D5"/>
    <w:rsid w:val="EFBD6651"/>
    <w:rsid w:val="FFF7F8B3"/>
    <w:rsid w:val="000164E6"/>
    <w:rsid w:val="00024945"/>
    <w:rsid w:val="00064890"/>
    <w:rsid w:val="00110130"/>
    <w:rsid w:val="00117733"/>
    <w:rsid w:val="00121DCF"/>
    <w:rsid w:val="001C0637"/>
    <w:rsid w:val="00210F4D"/>
    <w:rsid w:val="00211942"/>
    <w:rsid w:val="002133C7"/>
    <w:rsid w:val="002961F2"/>
    <w:rsid w:val="002E3543"/>
    <w:rsid w:val="0038242A"/>
    <w:rsid w:val="003B5255"/>
    <w:rsid w:val="003D6FCB"/>
    <w:rsid w:val="003E75A6"/>
    <w:rsid w:val="00415AB1"/>
    <w:rsid w:val="004622F8"/>
    <w:rsid w:val="0046794E"/>
    <w:rsid w:val="004C1750"/>
    <w:rsid w:val="004D241E"/>
    <w:rsid w:val="00515DB1"/>
    <w:rsid w:val="00523855"/>
    <w:rsid w:val="005422B3"/>
    <w:rsid w:val="005626E3"/>
    <w:rsid w:val="00591E5D"/>
    <w:rsid w:val="005C0F41"/>
    <w:rsid w:val="0065765D"/>
    <w:rsid w:val="00673AC7"/>
    <w:rsid w:val="006947A5"/>
    <w:rsid w:val="006B447B"/>
    <w:rsid w:val="00704FCD"/>
    <w:rsid w:val="007C42CF"/>
    <w:rsid w:val="007E3F17"/>
    <w:rsid w:val="008C4ED2"/>
    <w:rsid w:val="00915D0B"/>
    <w:rsid w:val="00917C52"/>
    <w:rsid w:val="009918CC"/>
    <w:rsid w:val="009B028C"/>
    <w:rsid w:val="009F7E6B"/>
    <w:rsid w:val="00A44831"/>
    <w:rsid w:val="00C542CC"/>
    <w:rsid w:val="00C67940"/>
    <w:rsid w:val="00C73BD0"/>
    <w:rsid w:val="00CC2BE7"/>
    <w:rsid w:val="00CC521B"/>
    <w:rsid w:val="00CD1D00"/>
    <w:rsid w:val="00E60B5D"/>
    <w:rsid w:val="00E87ADC"/>
    <w:rsid w:val="00EA0721"/>
    <w:rsid w:val="00EF5607"/>
    <w:rsid w:val="00FA216A"/>
    <w:rsid w:val="00FD5381"/>
    <w:rsid w:val="02C941D1"/>
    <w:rsid w:val="04E96561"/>
    <w:rsid w:val="0FC33B5D"/>
    <w:rsid w:val="1008458B"/>
    <w:rsid w:val="1173012A"/>
    <w:rsid w:val="118440E5"/>
    <w:rsid w:val="11E44B84"/>
    <w:rsid w:val="13653AA2"/>
    <w:rsid w:val="14C36CD2"/>
    <w:rsid w:val="19AF3CC9"/>
    <w:rsid w:val="1CA76EDA"/>
    <w:rsid w:val="1FEF6943"/>
    <w:rsid w:val="1FFC578E"/>
    <w:rsid w:val="20436F19"/>
    <w:rsid w:val="21610880"/>
    <w:rsid w:val="21D3730A"/>
    <w:rsid w:val="2801479B"/>
    <w:rsid w:val="30894E1C"/>
    <w:rsid w:val="31E33A6A"/>
    <w:rsid w:val="3364747B"/>
    <w:rsid w:val="33ED7470"/>
    <w:rsid w:val="37054AD1"/>
    <w:rsid w:val="3B984165"/>
    <w:rsid w:val="3F9D61EE"/>
    <w:rsid w:val="40E1035D"/>
    <w:rsid w:val="40E340D5"/>
    <w:rsid w:val="4310152F"/>
    <w:rsid w:val="45505AB1"/>
    <w:rsid w:val="45B90217"/>
    <w:rsid w:val="466C691A"/>
    <w:rsid w:val="48E85443"/>
    <w:rsid w:val="4ADE415A"/>
    <w:rsid w:val="4FF22F4A"/>
    <w:rsid w:val="51271DBC"/>
    <w:rsid w:val="53654E1D"/>
    <w:rsid w:val="555869E7"/>
    <w:rsid w:val="572A43B4"/>
    <w:rsid w:val="5A271AF8"/>
    <w:rsid w:val="5A2A6479"/>
    <w:rsid w:val="5B4E5957"/>
    <w:rsid w:val="5DF0322E"/>
    <w:rsid w:val="5E8F2D4E"/>
    <w:rsid w:val="623805BE"/>
    <w:rsid w:val="64063AB3"/>
    <w:rsid w:val="650A1380"/>
    <w:rsid w:val="67D66210"/>
    <w:rsid w:val="6BE318F9"/>
    <w:rsid w:val="6E902A48"/>
    <w:rsid w:val="6E9D2616"/>
    <w:rsid w:val="6F7044D6"/>
    <w:rsid w:val="6FBF7909"/>
    <w:rsid w:val="703738F0"/>
    <w:rsid w:val="72822E9E"/>
    <w:rsid w:val="728C4149"/>
    <w:rsid w:val="76DE82E9"/>
    <w:rsid w:val="798D4602"/>
    <w:rsid w:val="7D11554A"/>
    <w:rsid w:val="7F485DC0"/>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pacing w:line="240" w:lineRule="atLeast"/>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pacing w:line="240" w:lineRule="atLeast"/>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rFonts w:ascii="Times New Roman" w:eastAsia="方正仿宋_GBK" w:hAnsi="Times New Roman" w:cs="Times New Roman"/>
      <w:snapToGrid w:val="0"/>
      <w:kern w:val="0"/>
      <w:sz w:val="18"/>
      <w:szCs w:val="18"/>
    </w:rPr>
  </w:style>
  <w:style w:type="character" w:customStyle="1" w:styleId="Char">
    <w:name w:val="页脚 Char"/>
    <w:basedOn w:val="a0"/>
    <w:link w:val="a4"/>
    <w:uiPriority w:val="99"/>
    <w:qFormat/>
    <w:rPr>
      <w:rFonts w:ascii="Times New Roman" w:eastAsia="方正仿宋_GBK" w:hAnsi="Times New Roman" w:cs="Times New Roman"/>
      <w:snapToGrid w:val="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rPr lang="en-US" altLang="zh-CN"/>
              <a:t>2024</a:t>
            </a:r>
            <a:r>
              <a:rPr lang="zh-CN" altLang="en-US"/>
              <a:t>年度政府信息公开数量</a:t>
            </a:r>
          </a:p>
        </c:rich>
      </c:tx>
      <c:overlay val="0"/>
      <c:spPr>
        <a:noFill/>
        <a:ln>
          <a:noFill/>
        </a:ln>
        <a:effectLst/>
      </c:spPr>
    </c:title>
    <c:autoTitleDeleted val="0"/>
    <c:plotArea>
      <c:layout/>
      <c:lineChart>
        <c:grouping val="standard"/>
        <c:varyColors val="0"/>
        <c:ser>
          <c:idx val="0"/>
          <c:order val="0"/>
          <c:tx>
            <c:strRef>
              <c:f>Sheet1!$B$1</c:f>
              <c:strCache>
                <c:ptCount val="1"/>
                <c:pt idx="0">
                  <c:v>2024年度政府信息公开数量</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Sheet1!$A$2:$A$10</c:f>
              <c:strCache>
                <c:ptCount val="9"/>
                <c:pt idx="0">
                  <c:v>企事业单位信息</c:v>
                </c:pt>
                <c:pt idx="1">
                  <c:v>行政执法</c:v>
                </c:pt>
                <c:pt idx="2">
                  <c:v>机构职能</c:v>
                </c:pt>
                <c:pt idx="3">
                  <c:v>建议提案办理</c:v>
                </c:pt>
                <c:pt idx="4">
                  <c:v>财政信息</c:v>
                </c:pt>
                <c:pt idx="5">
                  <c:v>政务公开组织</c:v>
                </c:pt>
                <c:pt idx="6">
                  <c:v>重要部署执行</c:v>
                </c:pt>
                <c:pt idx="7">
                  <c:v>双随机一公开</c:v>
                </c:pt>
                <c:pt idx="8">
                  <c:v>河长制工作</c:v>
                </c:pt>
              </c:strCache>
            </c:strRef>
          </c:cat>
          <c:val>
            <c:numRef>
              <c:f>Sheet1!$B$2:$B$10</c:f>
              <c:numCache>
                <c:formatCode>0%</c:formatCode>
                <c:ptCount val="9"/>
                <c:pt idx="0">
                  <c:v>0.6</c:v>
                </c:pt>
                <c:pt idx="1">
                  <c:v>0.14000000000000001</c:v>
                </c:pt>
                <c:pt idx="2">
                  <c:v>0.01</c:v>
                </c:pt>
                <c:pt idx="3">
                  <c:v>0.03</c:v>
                </c:pt>
                <c:pt idx="4">
                  <c:v>0.03</c:v>
                </c:pt>
                <c:pt idx="5">
                  <c:v>0.04</c:v>
                </c:pt>
                <c:pt idx="6">
                  <c:v>0.09</c:v>
                </c:pt>
                <c:pt idx="7">
                  <c:v>0.03</c:v>
                </c:pt>
                <c:pt idx="8">
                  <c:v>0.01</c:v>
                </c:pt>
              </c:numCache>
            </c:numRef>
          </c:val>
          <c:smooth val="0"/>
        </c:ser>
        <c:dLbls>
          <c:showLegendKey val="0"/>
          <c:showVal val="1"/>
          <c:showCatName val="0"/>
          <c:showSerName val="0"/>
          <c:showPercent val="0"/>
          <c:showBubbleSize val="0"/>
        </c:dLbls>
        <c:marker val="1"/>
        <c:smooth val="0"/>
        <c:axId val="217862528"/>
        <c:axId val="217865216"/>
      </c:lineChart>
      <c:catAx>
        <c:axId val="217862528"/>
        <c:scaling>
          <c:orientation val="minMax"/>
        </c:scaling>
        <c:delete val="0"/>
        <c:axPos val="b"/>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crossAx val="217865216"/>
        <c:crosses val="autoZero"/>
        <c:auto val="1"/>
        <c:lblAlgn val="ctr"/>
        <c:lblOffset val="100"/>
        <c:noMultiLvlLbl val="0"/>
      </c:catAx>
      <c:valAx>
        <c:axId val="217865216"/>
        <c:scaling>
          <c:orientation val="minMax"/>
        </c:scaling>
        <c:delete val="1"/>
        <c:axPos val="l"/>
        <c:numFmt formatCode="0%" sourceLinked="1"/>
        <c:majorTickMark val="none"/>
        <c:minorTickMark val="none"/>
        <c:tickLblPos val="nextTo"/>
        <c:crossAx val="217862528"/>
        <c:crosses val="autoZero"/>
        <c:crossBetween val="between"/>
      </c:valAx>
      <c:spPr>
        <a:noFill/>
        <a:ln>
          <a:noFill/>
        </a:ln>
        <a:effectLst/>
      </c:spPr>
    </c:plotArea>
    <c:legend>
      <c:legendPos val="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c:spPr>
  <c:txPr>
    <a:bodyPr/>
    <a:lstStyle/>
    <a:p>
      <a:pPr>
        <a:defRPr lang="zh-CN" b="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611</Words>
  <Characters>3487</Characters>
  <Application>Microsoft Office Word</Application>
  <DocSecurity>0</DocSecurity>
  <Lines>29</Lines>
  <Paragraphs>8</Paragraphs>
  <ScaleCrop>false</ScaleCrop>
  <Company>gq</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lb</cp:lastModifiedBy>
  <cp:revision>27</cp:revision>
  <dcterms:created xsi:type="dcterms:W3CDTF">2022-01-03T17:04:00Z</dcterms:created>
  <dcterms:modified xsi:type="dcterms:W3CDTF">2025-01-15T01:43:00Z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0F965EE04B6547C8A2B430B00CCBCD0B_13</vt:lpwstr>
  </property>
  <property fmtid="{D5CDD505-2E9C-101B-9397-08002B2CF9AE}" pid="4" name="KSOTemplateDocerSaveRecord">
    <vt:lpwstr>eyJoZGlkIjoiMTYzYjFmM2M2Y2NiNWZiNThiYzMzMTFlYWI4Y2RlN2EiLCJ1c2VySWQiOiI2NDU4MzEwNTYifQ==</vt:lpwstr>
  </property>
</Properties>
</file>