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B83" w:rsidRDefault="00970519">
      <w:pPr>
        <w:spacing w:line="60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高青县水利局</w:t>
      </w:r>
    </w:p>
    <w:p w:rsidR="00CB2BAF" w:rsidRDefault="00970519">
      <w:pPr>
        <w:spacing w:line="60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2022年政府信息公开工作年度报告</w:t>
      </w:r>
    </w:p>
    <w:p w:rsidR="00CB2BAF" w:rsidRDefault="00CB2BAF">
      <w:pPr>
        <w:spacing w:line="600" w:lineRule="exact"/>
        <w:ind w:firstLineChars="200" w:firstLine="640"/>
        <w:rPr>
          <w:rFonts w:ascii="仿宋_GB2312" w:eastAsia="仿宋_GB2312"/>
        </w:rPr>
      </w:pPr>
    </w:p>
    <w:p w:rsidR="00CB2BAF" w:rsidRDefault="00970519">
      <w:pPr>
        <w:spacing w:line="60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w:t>
      </w:r>
      <w:r>
        <w:rPr>
          <w:rFonts w:ascii="仿宋_GB2312" w:eastAsia="仿宋_GB2312" w:hint="eastAsia"/>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ascii="仿宋_GB2312" w:eastAsia="仿宋_GB2312" w:hint="eastAsia"/>
          <w:szCs w:val="32"/>
        </w:rPr>
        <w:t>）相关要求编制</w:t>
      </w:r>
      <w:r>
        <w:rPr>
          <w:rFonts w:ascii="仿宋_GB2312" w:eastAsia="仿宋_GB2312" w:hint="eastAsia"/>
        </w:rPr>
        <w:t>。报告全文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情况、主动公开政府信息情况、收到和处理政府信息公开申请情况、政府信息公开行政复议和行政诉讼情况、存在的主要问题及改进情况、其他需要报告的事项6个部分。</w:t>
      </w:r>
    </w:p>
    <w:p w:rsidR="00CB2BAF" w:rsidRDefault="00970519">
      <w:pPr>
        <w:spacing w:line="600" w:lineRule="exact"/>
        <w:ind w:firstLineChars="200" w:firstLine="640"/>
        <w:rPr>
          <w:rFonts w:ascii="仿宋_GB2312" w:eastAsia="仿宋_GB2312" w:hAnsi="黑体"/>
        </w:rPr>
      </w:pPr>
      <w:r>
        <w:rPr>
          <w:rFonts w:ascii="仿宋_GB2312" w:eastAsia="仿宋_GB2312" w:hint="eastAsia"/>
        </w:rPr>
        <w:t>报告中所列数据统计期限自2022年1月1日始，至2022年12月31日止。报告电子版可在高青县人民政府门户网站（www.gaoqing.gov.cn）查阅和下载。如对报告内容有疑问，请与高青县水利局办公室联系（地址：山东省淄博市高青县中心路37号；邮编：256300；电话：0533-6962141；传真：0533-6775558；电子邮箱：gqxswj@zb.shandong.cn）。</w:t>
      </w:r>
    </w:p>
    <w:p w:rsidR="00CB2BAF" w:rsidRDefault="00970519">
      <w:pPr>
        <w:spacing w:line="600" w:lineRule="exact"/>
        <w:ind w:firstLineChars="200" w:firstLine="640"/>
        <w:rPr>
          <w:rFonts w:ascii="黑体" w:eastAsia="黑体" w:hAnsi="黑体"/>
          <w:szCs w:val="32"/>
        </w:rPr>
      </w:pPr>
      <w:r>
        <w:rPr>
          <w:rFonts w:ascii="黑体" w:eastAsia="黑体" w:hAnsi="黑体" w:hint="eastAsia"/>
          <w:szCs w:val="32"/>
        </w:rPr>
        <w:t>一、总体情况</w:t>
      </w:r>
    </w:p>
    <w:p w:rsidR="00CB2BAF" w:rsidRDefault="00970519" w:rsidP="000772EB">
      <w:pPr>
        <w:spacing w:line="600" w:lineRule="exact"/>
        <w:ind w:firstLineChars="200" w:firstLine="640"/>
        <w:rPr>
          <w:rFonts w:ascii="仿宋_GB2312" w:eastAsia="仿宋_GB2312"/>
        </w:rPr>
      </w:pPr>
      <w:r>
        <w:rPr>
          <w:rFonts w:ascii="仿宋_GB2312" w:eastAsia="仿宋_GB2312" w:hint="eastAsia"/>
        </w:rPr>
        <w:t>2022年，高青县水利局坚持以习近平新时代中国特色社会主义思想为指导，认真落实国家和省市县政务公开工作部署，</w:t>
      </w:r>
      <w:r w:rsidR="00301B83" w:rsidRPr="00301B83">
        <w:rPr>
          <w:rFonts w:ascii="仿宋_GB2312" w:eastAsia="仿宋_GB2312" w:hint="eastAsia"/>
        </w:rPr>
        <w:t>坚持“以公开为常态、不公开为例外”，扎实推进政务公开与</w:t>
      </w:r>
      <w:r w:rsidR="00F65396">
        <w:rPr>
          <w:rFonts w:ascii="仿宋_GB2312" w:eastAsia="仿宋_GB2312" w:hint="eastAsia"/>
        </w:rPr>
        <w:t>业务深度融合，全面提升政务公开的质量和实效。</w:t>
      </w:r>
    </w:p>
    <w:p w:rsidR="00CB2BAF" w:rsidRDefault="00970519" w:rsidP="00F65396">
      <w:pPr>
        <w:spacing w:line="600" w:lineRule="exact"/>
        <w:ind w:firstLineChars="200" w:firstLine="640"/>
        <w:jc w:val="left"/>
        <w:rPr>
          <w:rFonts w:ascii="楷体_GB2312" w:eastAsia="楷体_GB2312"/>
        </w:rPr>
      </w:pPr>
      <w:r>
        <w:rPr>
          <w:rFonts w:ascii="楷体_GB2312" w:eastAsia="楷体_GB2312" w:hint="eastAsia"/>
        </w:rPr>
        <w:t>（一）主动公开</w:t>
      </w:r>
    </w:p>
    <w:p w:rsidR="00F65396" w:rsidRDefault="00F65396" w:rsidP="000772EB">
      <w:pPr>
        <w:spacing w:line="600" w:lineRule="exact"/>
        <w:ind w:firstLineChars="200" w:firstLine="640"/>
        <w:jc w:val="left"/>
        <w:rPr>
          <w:rFonts w:ascii="楷体_GB2312" w:eastAsia="楷体_GB2312"/>
        </w:rPr>
      </w:pPr>
      <w:r>
        <w:rPr>
          <w:rFonts w:ascii="仿宋_GB2312" w:eastAsia="仿宋_GB2312" w:hint="eastAsia"/>
        </w:rPr>
        <w:lastRenderedPageBreak/>
        <w:t>建立健全政务公开体制机制</w:t>
      </w:r>
      <w:r w:rsidR="00301B83">
        <w:rPr>
          <w:rFonts w:ascii="仿宋_GB2312" w:eastAsia="仿宋_GB2312" w:hint="eastAsia"/>
        </w:rPr>
        <w:t>，</w:t>
      </w:r>
      <w:r w:rsidR="000772EB">
        <w:rPr>
          <w:rFonts w:ascii="仿宋_GB2312" w:eastAsia="仿宋_GB2312" w:hint="eastAsia"/>
        </w:rPr>
        <w:t>坚持主要负责人负总责，分管负责人部署，各科室协同配合，专人具体落实的工作机制，</w:t>
      </w:r>
      <w:r w:rsidR="000772EB" w:rsidRPr="000772EB">
        <w:rPr>
          <w:rFonts w:ascii="仿宋_GB2312" w:eastAsia="仿宋_GB2312" w:hint="eastAsia"/>
        </w:rPr>
        <w:t>实现“领导、机构、人员”三到位</w:t>
      </w:r>
      <w:r w:rsidR="000772EB">
        <w:rPr>
          <w:rFonts w:ascii="仿宋_GB2312" w:eastAsia="仿宋_GB2312" w:hint="eastAsia"/>
        </w:rPr>
        <w:t>。</w:t>
      </w:r>
      <w:r>
        <w:rPr>
          <w:rFonts w:ascii="仿宋_GB2312" w:eastAsia="仿宋_GB2312" w:hint="eastAsia"/>
        </w:rPr>
        <w:t>制定《高青县水利局2022年政务公开工作实施方案》，</w:t>
      </w:r>
      <w:r w:rsidR="000772EB" w:rsidRPr="000772EB">
        <w:rPr>
          <w:rFonts w:ascii="仿宋_GB2312" w:eastAsia="仿宋_GB2312" w:hint="eastAsia"/>
        </w:rPr>
        <w:t>按照“应公开、尽公开”的原则，以高质量公开服务高质量发展</w:t>
      </w:r>
      <w:r w:rsidR="000772EB">
        <w:rPr>
          <w:rFonts w:ascii="仿宋_GB2312" w:eastAsia="仿宋_GB2312" w:hint="eastAsia"/>
        </w:rPr>
        <w:t>。2022年在县政府门户网站公开信息160余条，比上年度增长56%；通过政务新媒体公开信息130余条，比上年度增长20%。积极回应群众关切，答复12345政府投诉热线1234件，回复政府信箱收到群众留言2件。</w:t>
      </w:r>
    </w:p>
    <w:p w:rsidR="00301B83" w:rsidRDefault="0028184E" w:rsidP="0028184E">
      <w:pPr>
        <w:spacing w:line="240" w:lineRule="auto"/>
        <w:jc w:val="left"/>
        <w:rPr>
          <w:rFonts w:ascii="楷体_GB2312" w:eastAsia="楷体_GB2312"/>
        </w:rPr>
      </w:pPr>
      <w:r>
        <w:rPr>
          <w:rFonts w:ascii="仿宋_GB2312" w:eastAsia="仿宋_GB2312"/>
          <w:noProof/>
        </w:rPr>
        <w:drawing>
          <wp:inline distT="0" distB="0" distL="114300" distR="114300" wp14:anchorId="024CE1D4" wp14:editId="5A803B56">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B2BAF" w:rsidRDefault="00970519">
      <w:pPr>
        <w:spacing w:line="600" w:lineRule="exact"/>
        <w:jc w:val="left"/>
        <w:rPr>
          <w:rFonts w:ascii="楷体_GB2312" w:eastAsia="楷体_GB2312"/>
        </w:rPr>
      </w:pPr>
      <w:r>
        <w:rPr>
          <w:rFonts w:ascii="楷体_GB2312" w:eastAsia="楷体_GB2312" w:hint="eastAsia"/>
        </w:rPr>
        <w:t>（二）依申请公开</w:t>
      </w:r>
    </w:p>
    <w:p w:rsidR="000772EB" w:rsidRDefault="00970519" w:rsidP="000772EB">
      <w:pPr>
        <w:spacing w:line="560" w:lineRule="exact"/>
        <w:ind w:firstLineChars="200" w:firstLine="640"/>
        <w:rPr>
          <w:rFonts w:ascii="仿宋_GB2312" w:eastAsia="仿宋_GB2312"/>
          <w:szCs w:val="32"/>
        </w:rPr>
      </w:pPr>
      <w:r>
        <w:rPr>
          <w:rFonts w:ascii="仿宋_GB2312" w:eastAsia="仿宋_GB2312" w:hint="eastAsia"/>
        </w:rPr>
        <w:t>2022年</w:t>
      </w:r>
      <w:r w:rsidR="000772EB">
        <w:rPr>
          <w:rFonts w:ascii="仿宋_GB2312" w:eastAsia="仿宋_GB2312" w:hint="eastAsia"/>
        </w:rPr>
        <w:t>本机关</w:t>
      </w:r>
      <w:r>
        <w:rPr>
          <w:rFonts w:ascii="仿宋_GB2312" w:eastAsia="仿宋_GB2312" w:hint="eastAsia"/>
        </w:rPr>
        <w:t>未收到政府信息公开申请，上年度</w:t>
      </w:r>
      <w:r w:rsidR="000772EB">
        <w:rPr>
          <w:rFonts w:ascii="仿宋_GB2312" w:eastAsia="仿宋_GB2312" w:hint="eastAsia"/>
        </w:rPr>
        <w:t>结转0件。</w:t>
      </w:r>
      <w:r w:rsidR="000772EB" w:rsidRPr="00EC55EF">
        <w:rPr>
          <w:rFonts w:ascii="仿宋_GB2312" w:eastAsia="仿宋_GB2312" w:hint="eastAsia"/>
          <w:szCs w:val="32"/>
        </w:rPr>
        <w:t>依申请公开政府信息未收取任何费用</w:t>
      </w:r>
      <w:r w:rsidR="000772EB">
        <w:rPr>
          <w:rFonts w:ascii="仿宋_GB2312" w:eastAsia="仿宋_GB2312" w:hint="eastAsia"/>
          <w:szCs w:val="32"/>
        </w:rPr>
        <w:t>，未</w:t>
      </w:r>
      <w:r w:rsidR="000772EB" w:rsidRPr="00EC55EF">
        <w:rPr>
          <w:rFonts w:ascii="仿宋_GB2312" w:eastAsia="仿宋_GB2312" w:hint="eastAsia"/>
          <w:szCs w:val="32"/>
        </w:rPr>
        <w:t>因政府信息公开被申请行政复议</w:t>
      </w:r>
      <w:r w:rsidR="000772EB">
        <w:rPr>
          <w:rFonts w:ascii="仿宋_GB2312" w:eastAsia="仿宋_GB2312" w:hint="eastAsia"/>
          <w:szCs w:val="32"/>
        </w:rPr>
        <w:t>、</w:t>
      </w:r>
      <w:r w:rsidR="000772EB" w:rsidRPr="00EC55EF">
        <w:rPr>
          <w:rFonts w:ascii="仿宋_GB2312" w:eastAsia="仿宋_GB2312" w:hint="eastAsia"/>
          <w:szCs w:val="32"/>
        </w:rPr>
        <w:t>提起行政诉讼</w:t>
      </w:r>
      <w:r w:rsidR="000772EB">
        <w:rPr>
          <w:rFonts w:ascii="仿宋_GB2312" w:eastAsia="仿宋_GB2312" w:hint="eastAsia"/>
          <w:szCs w:val="32"/>
        </w:rPr>
        <w:t>。</w:t>
      </w:r>
    </w:p>
    <w:p w:rsidR="00CB2BAF" w:rsidRDefault="00970519">
      <w:pPr>
        <w:spacing w:line="600" w:lineRule="exact"/>
        <w:jc w:val="left"/>
        <w:rPr>
          <w:rFonts w:ascii="楷体_GB2312" w:eastAsia="楷体_GB2312"/>
        </w:rPr>
      </w:pPr>
      <w:r>
        <w:rPr>
          <w:rFonts w:ascii="楷体_GB2312" w:eastAsia="楷体_GB2312" w:hint="eastAsia"/>
        </w:rPr>
        <w:lastRenderedPageBreak/>
        <w:t>（三）政府信息管理</w:t>
      </w:r>
    </w:p>
    <w:p w:rsidR="00710001" w:rsidRDefault="000772EB">
      <w:pPr>
        <w:spacing w:line="600" w:lineRule="exact"/>
        <w:jc w:val="left"/>
        <w:rPr>
          <w:rFonts w:ascii="楷体_GB2312" w:eastAsia="楷体_GB2312"/>
        </w:rPr>
      </w:pPr>
      <w:r w:rsidRPr="000772EB">
        <w:rPr>
          <w:rFonts w:ascii="仿宋_GB2312" w:eastAsia="仿宋_GB2312" w:hint="eastAsia"/>
        </w:rPr>
        <w:t>规范政策性文件公开，对县政府门户网站公开的文件格式进行修改，</w:t>
      </w:r>
      <w:r>
        <w:rPr>
          <w:rFonts w:ascii="仿宋_GB2312" w:eastAsia="仿宋_GB2312" w:hint="eastAsia"/>
        </w:rPr>
        <w:t>明确主题分类、有效性，并同步提供电子版下载链接</w:t>
      </w:r>
      <w:r w:rsidR="00710001">
        <w:rPr>
          <w:rFonts w:ascii="仿宋_GB2312" w:eastAsia="仿宋_GB2312" w:hint="eastAsia"/>
        </w:rPr>
        <w:t>，</w:t>
      </w:r>
      <w:r w:rsidR="00710001" w:rsidRPr="000772EB">
        <w:rPr>
          <w:rFonts w:ascii="仿宋_GB2312" w:eastAsia="仿宋_GB2312" w:hint="eastAsia"/>
        </w:rPr>
        <w:t>对失效规范性文件进行了标注</w:t>
      </w:r>
      <w:r>
        <w:rPr>
          <w:rFonts w:ascii="仿宋_GB2312" w:eastAsia="仿宋_GB2312" w:hint="eastAsia"/>
        </w:rPr>
        <w:t>。修编《高青县水利局政府信息公开指南》《高青县水利局政府信息主动公开基本目录》，</w:t>
      </w:r>
      <w:r w:rsidR="00710001">
        <w:rPr>
          <w:rFonts w:ascii="仿宋_GB2312" w:eastAsia="仿宋_GB2312" w:hint="eastAsia"/>
        </w:rPr>
        <w:t>编制《高青县水利领域基层政务公开标准目录》</w:t>
      </w:r>
      <w:r>
        <w:rPr>
          <w:rFonts w:ascii="仿宋_GB2312" w:eastAsia="仿宋_GB2312" w:hint="eastAsia"/>
        </w:rPr>
        <w:t>规范政府信息公开主体、时限、渠道。</w:t>
      </w:r>
    </w:p>
    <w:p w:rsidR="00CB2BAF" w:rsidRDefault="00970519">
      <w:pPr>
        <w:spacing w:line="600" w:lineRule="exact"/>
        <w:jc w:val="left"/>
        <w:rPr>
          <w:rFonts w:ascii="楷体_GB2312" w:eastAsia="楷体_GB2312"/>
        </w:rPr>
      </w:pPr>
      <w:r>
        <w:rPr>
          <w:rFonts w:ascii="楷体_GB2312" w:eastAsia="楷体_GB2312" w:hint="eastAsia"/>
        </w:rPr>
        <w:t>（四）政府信息公开平台建设</w:t>
      </w:r>
    </w:p>
    <w:p w:rsidR="00CB2BAF" w:rsidRDefault="00970519">
      <w:pPr>
        <w:pStyle w:val="a5"/>
        <w:widowControl/>
        <w:shd w:val="clear" w:color="auto" w:fill="FFFFFF"/>
        <w:spacing w:beforeAutospacing="0" w:afterAutospacing="0" w:line="600" w:lineRule="exact"/>
        <w:ind w:firstLineChars="200" w:firstLine="640"/>
        <w:jc w:val="both"/>
        <w:rPr>
          <w:rFonts w:ascii="仿宋_GB2312" w:eastAsia="仿宋_GB2312"/>
          <w:sz w:val="32"/>
        </w:rPr>
      </w:pPr>
      <w:r>
        <w:rPr>
          <w:rFonts w:ascii="仿宋_GB2312" w:eastAsia="仿宋_GB2312" w:hint="eastAsia"/>
          <w:sz w:val="32"/>
        </w:rPr>
        <w:t>以“公开为原则、不公开为例外”为原则，通过县政府门户网站、</w:t>
      </w:r>
      <w:proofErr w:type="gramStart"/>
      <w:r>
        <w:rPr>
          <w:rFonts w:ascii="仿宋_GB2312" w:eastAsia="仿宋_GB2312" w:hint="eastAsia"/>
          <w:sz w:val="32"/>
        </w:rPr>
        <w:t>微信公众号</w:t>
      </w:r>
      <w:proofErr w:type="gramEnd"/>
      <w:r>
        <w:rPr>
          <w:rFonts w:ascii="仿宋_GB2312" w:eastAsia="仿宋_GB2312" w:hint="eastAsia"/>
          <w:sz w:val="32"/>
        </w:rPr>
        <w:t>、信息公开栏、电子屏等方式和途径，广泛公开水利民生等相关信息。加强及时发布水利相关工作动态、文件和政策法规，并加强互动，设置单位信息和投诉渠道，方便群众查询利用和咨询利用</w:t>
      </w:r>
      <w:proofErr w:type="gramStart"/>
      <w:r>
        <w:rPr>
          <w:rFonts w:ascii="仿宋_GB2312" w:eastAsia="仿宋_GB2312" w:hint="eastAsia"/>
          <w:sz w:val="32"/>
        </w:rPr>
        <w:t>微信公众号</w:t>
      </w:r>
      <w:proofErr w:type="gramEnd"/>
      <w:r>
        <w:rPr>
          <w:rFonts w:ascii="仿宋_GB2312" w:eastAsia="仿宋_GB2312" w:hint="eastAsia"/>
          <w:sz w:val="32"/>
        </w:rPr>
        <w:t>“高青县水利局”为依托</w:t>
      </w:r>
      <w:r w:rsidR="00710001">
        <w:rPr>
          <w:rFonts w:ascii="仿宋_GB2312" w:eastAsia="仿宋_GB2312" w:hint="eastAsia"/>
          <w:sz w:val="32"/>
        </w:rPr>
        <w:t>，</w:t>
      </w:r>
      <w:r>
        <w:rPr>
          <w:rFonts w:ascii="仿宋_GB2312" w:eastAsia="仿宋_GB2312" w:hint="eastAsia"/>
          <w:sz w:val="32"/>
        </w:rPr>
        <w:t>提高广大人民群众对水利工作的知晓率。</w:t>
      </w:r>
    </w:p>
    <w:p w:rsidR="00CB2BAF" w:rsidRDefault="00970519">
      <w:pPr>
        <w:spacing w:line="600" w:lineRule="exact"/>
        <w:jc w:val="left"/>
        <w:rPr>
          <w:rFonts w:ascii="楷体_GB2312" w:eastAsia="楷体_GB2312"/>
        </w:rPr>
      </w:pPr>
      <w:r>
        <w:rPr>
          <w:rFonts w:ascii="楷体_GB2312" w:eastAsia="楷体_GB2312" w:hint="eastAsia"/>
        </w:rPr>
        <w:t>（五）监督保障</w:t>
      </w:r>
    </w:p>
    <w:p w:rsidR="00CB2BAF" w:rsidRDefault="00970519">
      <w:pPr>
        <w:pStyle w:val="a5"/>
        <w:widowControl/>
        <w:shd w:val="clear" w:color="auto" w:fill="FFFFFF"/>
        <w:spacing w:beforeAutospacing="0" w:afterAutospacing="0" w:line="600" w:lineRule="exact"/>
        <w:ind w:firstLineChars="200" w:firstLine="640"/>
        <w:jc w:val="both"/>
        <w:rPr>
          <w:rFonts w:ascii="仿宋_GB2312" w:eastAsia="仿宋_GB2312"/>
          <w:sz w:val="32"/>
        </w:rPr>
      </w:pPr>
      <w:r>
        <w:rPr>
          <w:rFonts w:ascii="仿宋_GB2312" w:eastAsia="仿宋_GB2312" w:hint="eastAsia"/>
          <w:sz w:val="32"/>
        </w:rPr>
        <w:t>及时调整信息公开工作领导小组，明确分管领导及具体责任人。明确</w:t>
      </w:r>
      <w:r w:rsidR="00710001">
        <w:rPr>
          <w:rFonts w:ascii="仿宋_GB2312" w:eastAsia="仿宋_GB2312" w:hint="eastAsia"/>
          <w:sz w:val="32"/>
        </w:rPr>
        <w:t>办公室作为政务公开工作机构，</w:t>
      </w:r>
      <w:r>
        <w:rPr>
          <w:rFonts w:ascii="仿宋_GB2312" w:eastAsia="仿宋_GB2312" w:hint="eastAsia"/>
          <w:sz w:val="32"/>
        </w:rPr>
        <w:t>1名同志专门负责政务公开工作，具体负责政府信息公开日常工作</w:t>
      </w:r>
      <w:r w:rsidR="00710001">
        <w:rPr>
          <w:rFonts w:ascii="仿宋_GB2312" w:eastAsia="仿宋_GB2312" w:hint="eastAsia"/>
          <w:sz w:val="32"/>
        </w:rPr>
        <w:t>，同时</w:t>
      </w:r>
      <w:r>
        <w:rPr>
          <w:rFonts w:ascii="仿宋_GB2312" w:eastAsia="仿宋_GB2312" w:hint="eastAsia"/>
          <w:sz w:val="32"/>
        </w:rPr>
        <w:t>每个业务科室明确1名同志专门负责收集、整理政府信息，由局办公室统一发布，确保信息公开全面、及时、准确。</w:t>
      </w:r>
      <w:r w:rsidR="00710001">
        <w:rPr>
          <w:rFonts w:ascii="仿宋_GB2312" w:eastAsia="仿宋_GB2312" w:hint="eastAsia"/>
          <w:sz w:val="32"/>
        </w:rPr>
        <w:t>制定《高青县水利局2022年政务公开培训计划》，组织开展政务公开培训1次。</w:t>
      </w:r>
    </w:p>
    <w:p w:rsidR="00CB2BAF" w:rsidRDefault="00CB2BAF">
      <w:pPr>
        <w:rPr>
          <w:rFonts w:ascii="黑体" w:eastAsia="黑体" w:hAnsi="黑体"/>
          <w:szCs w:val="32"/>
        </w:rPr>
      </w:pPr>
    </w:p>
    <w:p w:rsidR="00CB2BAF" w:rsidRDefault="00970519" w:rsidP="00710001">
      <w:pPr>
        <w:rPr>
          <w:rFonts w:ascii="黑体" w:eastAsia="黑体" w:hAnsi="黑体"/>
          <w:szCs w:val="32"/>
        </w:rPr>
      </w:pPr>
      <w:r>
        <w:rPr>
          <w:rFonts w:ascii="黑体" w:eastAsia="黑体" w:hAnsi="黑体" w:hint="eastAsia"/>
          <w:szCs w:val="32"/>
        </w:rPr>
        <w:br w:type="page"/>
      </w:r>
      <w:r>
        <w:rPr>
          <w:rFonts w:ascii="黑体" w:eastAsia="黑体" w:hAnsi="黑体" w:hint="eastAsia"/>
          <w:szCs w:val="32"/>
        </w:rPr>
        <w:lastRenderedPageBreak/>
        <w:t>二、主动公开政府信息情况</w:t>
      </w:r>
    </w:p>
    <w:tbl>
      <w:tblPr>
        <w:tblStyle w:val="a6"/>
        <w:tblW w:w="0" w:type="auto"/>
        <w:jc w:val="center"/>
        <w:tblLook w:val="04A0" w:firstRow="1" w:lastRow="0" w:firstColumn="1" w:lastColumn="0" w:noHBand="0" w:noVBand="1"/>
      </w:tblPr>
      <w:tblGrid>
        <w:gridCol w:w="2454"/>
        <w:gridCol w:w="2022"/>
        <w:gridCol w:w="2023"/>
        <w:gridCol w:w="2023"/>
      </w:tblGrid>
      <w:tr w:rsidR="00CB2BAF">
        <w:trPr>
          <w:trHeight w:hRule="exact" w:val="567"/>
          <w:jc w:val="center"/>
        </w:trPr>
        <w:tc>
          <w:tcPr>
            <w:tcW w:w="8981" w:type="dxa"/>
            <w:gridSpan w:val="4"/>
            <w:vAlign w:val="center"/>
          </w:tcPr>
          <w:p w:rsidR="00CB2BAF" w:rsidRDefault="00970519">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CB2BAF">
        <w:trPr>
          <w:trHeight w:hRule="exact" w:val="567"/>
          <w:jc w:val="center"/>
        </w:trPr>
        <w:tc>
          <w:tcPr>
            <w:tcW w:w="2589" w:type="dxa"/>
            <w:vAlign w:val="center"/>
          </w:tcPr>
          <w:p w:rsidR="00CB2BAF" w:rsidRDefault="00970519">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CB2BAF" w:rsidRDefault="00970519">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CB2BAF" w:rsidRDefault="00970519">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CB2BAF" w:rsidRDefault="00970519">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CB2BAF">
        <w:trPr>
          <w:trHeight w:hRule="exact" w:val="567"/>
          <w:jc w:val="center"/>
        </w:trPr>
        <w:tc>
          <w:tcPr>
            <w:tcW w:w="2589" w:type="dxa"/>
            <w:vAlign w:val="center"/>
          </w:tcPr>
          <w:p w:rsidR="00CB2BAF" w:rsidRDefault="00970519">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CB2BAF" w:rsidRDefault="00970519" w:rsidP="00301B83">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CB2BAF" w:rsidRDefault="00970519" w:rsidP="00301B83">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CB2BAF" w:rsidRDefault="00970519" w:rsidP="00301B83">
            <w:pPr>
              <w:spacing w:line="240" w:lineRule="auto"/>
              <w:ind w:firstLine="0"/>
              <w:jc w:val="center"/>
              <w:rPr>
                <w:rFonts w:ascii="黑体" w:eastAsia="黑体" w:hAnsi="黑体"/>
                <w:sz w:val="20"/>
              </w:rPr>
            </w:pPr>
            <w:r>
              <w:rPr>
                <w:rFonts w:ascii="黑体" w:eastAsia="黑体" w:hAnsi="黑体" w:hint="eastAsia"/>
                <w:sz w:val="20"/>
              </w:rPr>
              <w:t>0</w:t>
            </w:r>
          </w:p>
        </w:tc>
      </w:tr>
      <w:tr w:rsidR="00CB2BAF">
        <w:trPr>
          <w:trHeight w:hRule="exact" w:val="567"/>
          <w:jc w:val="center"/>
        </w:trPr>
        <w:tc>
          <w:tcPr>
            <w:tcW w:w="2589" w:type="dxa"/>
            <w:vAlign w:val="center"/>
          </w:tcPr>
          <w:p w:rsidR="00CB2BAF" w:rsidRDefault="00970519">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CB2BAF" w:rsidRDefault="00970519" w:rsidP="00301B83">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CB2BAF" w:rsidRDefault="00970519" w:rsidP="00301B83">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CB2BAF" w:rsidRDefault="00970519" w:rsidP="00301B83">
            <w:pPr>
              <w:spacing w:line="240" w:lineRule="auto"/>
              <w:ind w:firstLine="0"/>
              <w:jc w:val="center"/>
              <w:rPr>
                <w:rFonts w:ascii="黑体" w:eastAsia="黑体" w:hAnsi="黑体"/>
                <w:sz w:val="20"/>
              </w:rPr>
            </w:pPr>
            <w:r>
              <w:rPr>
                <w:rFonts w:ascii="黑体" w:eastAsia="黑体" w:hAnsi="黑体" w:hint="eastAsia"/>
                <w:sz w:val="20"/>
              </w:rPr>
              <w:t>0</w:t>
            </w:r>
          </w:p>
        </w:tc>
      </w:tr>
      <w:tr w:rsidR="00CB2BAF">
        <w:trPr>
          <w:trHeight w:hRule="exact" w:val="567"/>
          <w:jc w:val="center"/>
        </w:trPr>
        <w:tc>
          <w:tcPr>
            <w:tcW w:w="8981" w:type="dxa"/>
            <w:gridSpan w:val="4"/>
            <w:vAlign w:val="center"/>
          </w:tcPr>
          <w:p w:rsidR="00CB2BAF" w:rsidRDefault="00970519">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CB2BAF">
        <w:trPr>
          <w:trHeight w:hRule="exact" w:val="567"/>
          <w:jc w:val="center"/>
        </w:trPr>
        <w:tc>
          <w:tcPr>
            <w:tcW w:w="2589" w:type="dxa"/>
            <w:vAlign w:val="center"/>
          </w:tcPr>
          <w:p w:rsidR="00CB2BAF" w:rsidRDefault="00970519">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CB2BAF" w:rsidRDefault="00970519">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CB2BAF">
        <w:trPr>
          <w:trHeight w:hRule="exact" w:val="567"/>
          <w:jc w:val="center"/>
        </w:trPr>
        <w:tc>
          <w:tcPr>
            <w:tcW w:w="2589" w:type="dxa"/>
            <w:vAlign w:val="center"/>
          </w:tcPr>
          <w:p w:rsidR="00CB2BAF" w:rsidRDefault="00970519">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CB2BAF" w:rsidRDefault="00B35641" w:rsidP="00301B83">
            <w:pPr>
              <w:spacing w:line="240" w:lineRule="auto"/>
              <w:ind w:firstLine="0"/>
              <w:jc w:val="center"/>
              <w:rPr>
                <w:rFonts w:ascii="黑体" w:eastAsia="黑体" w:hAnsi="黑体"/>
                <w:sz w:val="20"/>
              </w:rPr>
            </w:pPr>
            <w:r>
              <w:rPr>
                <w:rFonts w:ascii="黑体" w:eastAsia="黑体" w:hAnsi="黑体" w:hint="eastAsia"/>
                <w:sz w:val="20"/>
              </w:rPr>
              <w:t>331</w:t>
            </w:r>
            <w:bookmarkStart w:id="0" w:name="_GoBack"/>
            <w:bookmarkEnd w:id="0"/>
          </w:p>
        </w:tc>
      </w:tr>
      <w:tr w:rsidR="00CB2BAF">
        <w:trPr>
          <w:trHeight w:hRule="exact" w:val="567"/>
          <w:jc w:val="center"/>
        </w:trPr>
        <w:tc>
          <w:tcPr>
            <w:tcW w:w="8981" w:type="dxa"/>
            <w:gridSpan w:val="4"/>
            <w:vAlign w:val="center"/>
          </w:tcPr>
          <w:p w:rsidR="00CB2BAF" w:rsidRDefault="00970519">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CB2BAF">
        <w:trPr>
          <w:trHeight w:hRule="exact" w:val="567"/>
          <w:jc w:val="center"/>
        </w:trPr>
        <w:tc>
          <w:tcPr>
            <w:tcW w:w="2589" w:type="dxa"/>
            <w:vAlign w:val="center"/>
          </w:tcPr>
          <w:p w:rsidR="00CB2BAF" w:rsidRDefault="00970519">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CB2BAF" w:rsidRDefault="00970519">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CB2BAF">
        <w:trPr>
          <w:trHeight w:hRule="exact" w:val="567"/>
          <w:jc w:val="center"/>
        </w:trPr>
        <w:tc>
          <w:tcPr>
            <w:tcW w:w="2589" w:type="dxa"/>
            <w:vAlign w:val="center"/>
          </w:tcPr>
          <w:p w:rsidR="00CB2BAF" w:rsidRDefault="00970519">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CB2BAF" w:rsidRDefault="00970519" w:rsidP="00301B83">
            <w:pPr>
              <w:spacing w:line="240" w:lineRule="auto"/>
              <w:ind w:firstLine="0"/>
              <w:jc w:val="center"/>
              <w:rPr>
                <w:rFonts w:ascii="黑体" w:eastAsia="黑体" w:hAnsi="黑体"/>
                <w:sz w:val="20"/>
              </w:rPr>
            </w:pPr>
            <w:r>
              <w:rPr>
                <w:rFonts w:ascii="黑体" w:eastAsia="黑体" w:hAnsi="黑体" w:hint="eastAsia"/>
                <w:sz w:val="20"/>
              </w:rPr>
              <w:t>4</w:t>
            </w:r>
          </w:p>
        </w:tc>
      </w:tr>
      <w:tr w:rsidR="00CB2BAF">
        <w:trPr>
          <w:trHeight w:hRule="exact" w:val="567"/>
          <w:jc w:val="center"/>
        </w:trPr>
        <w:tc>
          <w:tcPr>
            <w:tcW w:w="2589" w:type="dxa"/>
            <w:vAlign w:val="center"/>
          </w:tcPr>
          <w:p w:rsidR="00CB2BAF" w:rsidRDefault="00970519">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CB2BAF" w:rsidRDefault="00970519" w:rsidP="00301B83">
            <w:pPr>
              <w:spacing w:line="240" w:lineRule="auto"/>
              <w:ind w:firstLine="0"/>
              <w:jc w:val="center"/>
              <w:rPr>
                <w:rFonts w:ascii="黑体" w:eastAsia="黑体" w:hAnsi="黑体"/>
                <w:sz w:val="20"/>
              </w:rPr>
            </w:pPr>
            <w:r>
              <w:rPr>
                <w:rFonts w:ascii="黑体" w:eastAsia="黑体" w:hAnsi="黑体" w:hint="eastAsia"/>
                <w:sz w:val="20"/>
              </w:rPr>
              <w:t>0</w:t>
            </w:r>
          </w:p>
        </w:tc>
      </w:tr>
      <w:tr w:rsidR="00CB2BAF">
        <w:trPr>
          <w:trHeight w:hRule="exact" w:val="567"/>
          <w:jc w:val="center"/>
        </w:trPr>
        <w:tc>
          <w:tcPr>
            <w:tcW w:w="8981" w:type="dxa"/>
            <w:gridSpan w:val="4"/>
            <w:vAlign w:val="center"/>
          </w:tcPr>
          <w:p w:rsidR="00CB2BAF" w:rsidRDefault="00970519">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CB2BAF">
        <w:trPr>
          <w:trHeight w:hRule="exact" w:val="567"/>
          <w:jc w:val="center"/>
        </w:trPr>
        <w:tc>
          <w:tcPr>
            <w:tcW w:w="2589" w:type="dxa"/>
            <w:vAlign w:val="center"/>
          </w:tcPr>
          <w:p w:rsidR="00CB2BAF" w:rsidRDefault="00970519">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CB2BAF" w:rsidRDefault="00970519">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CB2BAF">
        <w:trPr>
          <w:trHeight w:hRule="exact" w:val="567"/>
          <w:jc w:val="center"/>
        </w:trPr>
        <w:tc>
          <w:tcPr>
            <w:tcW w:w="2589" w:type="dxa"/>
            <w:vAlign w:val="center"/>
          </w:tcPr>
          <w:p w:rsidR="00CB2BAF" w:rsidRDefault="00970519">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CB2BAF" w:rsidRDefault="00970519" w:rsidP="00301B83">
            <w:pPr>
              <w:spacing w:line="240" w:lineRule="auto"/>
              <w:ind w:firstLine="0"/>
              <w:jc w:val="center"/>
              <w:rPr>
                <w:rFonts w:ascii="黑体" w:eastAsia="黑体" w:hAnsi="黑体"/>
                <w:sz w:val="20"/>
              </w:rPr>
            </w:pPr>
            <w:r>
              <w:rPr>
                <w:rFonts w:ascii="黑体" w:eastAsia="黑体" w:hAnsi="黑体" w:hint="eastAsia"/>
                <w:sz w:val="20"/>
              </w:rPr>
              <w:t>0</w:t>
            </w:r>
          </w:p>
        </w:tc>
      </w:tr>
    </w:tbl>
    <w:p w:rsidR="00CB2BAF" w:rsidRDefault="00CB2BAF">
      <w:pPr>
        <w:spacing w:line="240" w:lineRule="auto"/>
        <w:ind w:firstLine="0"/>
        <w:rPr>
          <w:rFonts w:ascii="黑体" w:eastAsia="黑体" w:hAnsi="黑体"/>
          <w:sz w:val="30"/>
          <w:szCs w:val="30"/>
        </w:rPr>
      </w:pPr>
    </w:p>
    <w:p w:rsidR="00CB2BAF" w:rsidRDefault="00CB2BAF">
      <w:pPr>
        <w:spacing w:line="240" w:lineRule="auto"/>
        <w:ind w:firstLine="0"/>
        <w:rPr>
          <w:rFonts w:ascii="黑体" w:eastAsia="黑体" w:hAnsi="黑体"/>
          <w:sz w:val="30"/>
          <w:szCs w:val="30"/>
        </w:rPr>
      </w:pPr>
    </w:p>
    <w:p w:rsidR="00CB2BAF" w:rsidRDefault="00CB2BAF">
      <w:pPr>
        <w:spacing w:line="240" w:lineRule="auto"/>
        <w:ind w:firstLine="0"/>
        <w:rPr>
          <w:rFonts w:ascii="黑体" w:eastAsia="黑体" w:hAnsi="黑体"/>
          <w:sz w:val="30"/>
          <w:szCs w:val="30"/>
        </w:rPr>
      </w:pPr>
    </w:p>
    <w:p w:rsidR="00CB2BAF" w:rsidRDefault="00CB2BAF">
      <w:pPr>
        <w:spacing w:line="240" w:lineRule="auto"/>
        <w:ind w:firstLine="0"/>
        <w:rPr>
          <w:rFonts w:ascii="黑体" w:eastAsia="黑体" w:hAnsi="黑体"/>
          <w:sz w:val="30"/>
          <w:szCs w:val="30"/>
        </w:rPr>
      </w:pPr>
    </w:p>
    <w:p w:rsidR="00CB2BAF" w:rsidRDefault="00CB2BAF">
      <w:pPr>
        <w:spacing w:line="240" w:lineRule="auto"/>
        <w:ind w:firstLine="0"/>
        <w:rPr>
          <w:rFonts w:ascii="黑体" w:eastAsia="黑体" w:hAnsi="黑体"/>
          <w:sz w:val="30"/>
          <w:szCs w:val="30"/>
        </w:rPr>
      </w:pPr>
    </w:p>
    <w:p w:rsidR="00CB2BAF" w:rsidRDefault="00CB2BAF">
      <w:pPr>
        <w:spacing w:line="240" w:lineRule="auto"/>
        <w:ind w:firstLine="0"/>
        <w:rPr>
          <w:rFonts w:ascii="黑体" w:eastAsia="黑体" w:hAnsi="黑体"/>
          <w:sz w:val="30"/>
          <w:szCs w:val="30"/>
        </w:rPr>
      </w:pPr>
    </w:p>
    <w:p w:rsidR="00CB2BAF" w:rsidRDefault="00CB2BAF">
      <w:pPr>
        <w:spacing w:line="240" w:lineRule="auto"/>
        <w:ind w:firstLine="0"/>
        <w:rPr>
          <w:rFonts w:ascii="黑体" w:eastAsia="黑体" w:hAnsi="黑体"/>
          <w:sz w:val="30"/>
          <w:szCs w:val="30"/>
        </w:rPr>
      </w:pPr>
    </w:p>
    <w:p w:rsidR="00CB2BAF" w:rsidRDefault="00CB2BAF">
      <w:pPr>
        <w:spacing w:line="240" w:lineRule="auto"/>
        <w:ind w:firstLine="0"/>
        <w:rPr>
          <w:rFonts w:ascii="黑体" w:eastAsia="黑体" w:hAnsi="黑体"/>
          <w:sz w:val="30"/>
          <w:szCs w:val="30"/>
        </w:rPr>
      </w:pPr>
    </w:p>
    <w:p w:rsidR="00CB2BAF" w:rsidRDefault="00CB2BAF">
      <w:pPr>
        <w:spacing w:line="240" w:lineRule="auto"/>
        <w:ind w:firstLine="0"/>
        <w:rPr>
          <w:rFonts w:ascii="黑体" w:eastAsia="黑体" w:hAnsi="黑体"/>
          <w:sz w:val="30"/>
          <w:szCs w:val="30"/>
        </w:rPr>
      </w:pPr>
    </w:p>
    <w:p w:rsidR="00CB2BAF" w:rsidRDefault="00CB2BAF">
      <w:pPr>
        <w:spacing w:line="240" w:lineRule="auto"/>
        <w:ind w:firstLine="0"/>
        <w:rPr>
          <w:rFonts w:ascii="黑体" w:eastAsia="黑体" w:hAnsi="黑体"/>
          <w:sz w:val="30"/>
          <w:szCs w:val="30"/>
        </w:rPr>
      </w:pPr>
    </w:p>
    <w:p w:rsidR="00CB2BAF" w:rsidRDefault="00CB2BAF">
      <w:pPr>
        <w:spacing w:line="240" w:lineRule="auto"/>
        <w:ind w:firstLine="0"/>
        <w:rPr>
          <w:rFonts w:ascii="黑体" w:eastAsia="黑体" w:hAnsi="黑体"/>
          <w:sz w:val="30"/>
          <w:szCs w:val="30"/>
        </w:rPr>
      </w:pPr>
    </w:p>
    <w:p w:rsidR="00CB2BAF" w:rsidRDefault="00CB2BAF">
      <w:pPr>
        <w:spacing w:line="240" w:lineRule="auto"/>
        <w:ind w:firstLine="0"/>
        <w:rPr>
          <w:rFonts w:ascii="黑体" w:eastAsia="黑体" w:hAnsi="黑体"/>
          <w:sz w:val="30"/>
          <w:szCs w:val="30"/>
        </w:rPr>
      </w:pPr>
    </w:p>
    <w:p w:rsidR="00CB2BAF" w:rsidRDefault="00CB2BAF">
      <w:pPr>
        <w:spacing w:line="240" w:lineRule="auto"/>
        <w:ind w:firstLineChars="200" w:firstLine="600"/>
        <w:rPr>
          <w:rFonts w:ascii="黑体" w:eastAsia="黑体" w:hAnsi="黑体"/>
          <w:sz w:val="30"/>
          <w:szCs w:val="30"/>
        </w:rPr>
      </w:pPr>
    </w:p>
    <w:p w:rsidR="00CB2BAF" w:rsidRDefault="00970519">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CB2BAF">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CB2BAF">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CB2BAF">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r>
      <w:tr w:rsidR="00CB2BAF" w:rsidTr="00301B8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trHeight w:val="779"/>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0" w:type="auto"/>
            <w:vMerge/>
            <w:tcBorders>
              <w:top w:val="nil"/>
              <w:left w:val="single" w:sz="8" w:space="0" w:color="auto"/>
              <w:bottom w:val="inset"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r w:rsidR="00CB2BAF" w:rsidTr="00301B8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CB2BAF" w:rsidRDefault="00970519">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CB2BAF" w:rsidRDefault="00CB2BAF">
      <w:pPr>
        <w:spacing w:line="240" w:lineRule="auto"/>
        <w:rPr>
          <w:rFonts w:ascii="黑体" w:eastAsia="黑体" w:hAnsi="黑体"/>
          <w:sz w:val="30"/>
          <w:szCs w:val="30"/>
        </w:rPr>
      </w:pPr>
    </w:p>
    <w:p w:rsidR="00CB2BAF" w:rsidRDefault="00CB2BAF">
      <w:pPr>
        <w:spacing w:line="240" w:lineRule="auto"/>
        <w:ind w:firstLineChars="200" w:firstLine="600"/>
        <w:rPr>
          <w:rFonts w:ascii="黑体" w:eastAsia="黑体" w:hAnsi="黑体"/>
          <w:sz w:val="30"/>
          <w:szCs w:val="30"/>
        </w:rPr>
      </w:pPr>
    </w:p>
    <w:p w:rsidR="00CB2BAF" w:rsidRDefault="00CB2BAF">
      <w:pPr>
        <w:spacing w:line="240" w:lineRule="auto"/>
        <w:ind w:firstLineChars="200" w:firstLine="600"/>
        <w:rPr>
          <w:rFonts w:ascii="黑体" w:eastAsia="黑体" w:hAnsi="黑体"/>
          <w:sz w:val="30"/>
          <w:szCs w:val="30"/>
        </w:rPr>
      </w:pPr>
    </w:p>
    <w:p w:rsidR="00CB2BAF" w:rsidRDefault="00CB2BAF">
      <w:pPr>
        <w:spacing w:line="240" w:lineRule="auto"/>
        <w:ind w:firstLineChars="200" w:firstLine="600"/>
        <w:rPr>
          <w:rFonts w:ascii="黑体" w:eastAsia="黑体" w:hAnsi="黑体"/>
          <w:sz w:val="30"/>
          <w:szCs w:val="30"/>
        </w:rPr>
      </w:pPr>
    </w:p>
    <w:p w:rsidR="00CB2BAF" w:rsidRDefault="00970519">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CB2BAF">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CB2BAF">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CB2BAF">
        <w:trPr>
          <w:jc w:val="center"/>
        </w:trPr>
        <w:tc>
          <w:tcPr>
            <w:tcW w:w="0" w:type="auto"/>
            <w:vMerge/>
            <w:tcBorders>
              <w:top w:val="nil"/>
              <w:left w:val="single" w:sz="8" w:space="0" w:color="auto"/>
              <w:bottom w:val="single"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CB2BAF" w:rsidRDefault="00CB2BAF">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CB2BAF">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2BAF" w:rsidRDefault="00970519" w:rsidP="00301B8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CB2BAF" w:rsidRDefault="00CB2BAF">
      <w:pPr>
        <w:spacing w:line="240" w:lineRule="auto"/>
        <w:ind w:firstLineChars="200" w:firstLine="640"/>
        <w:rPr>
          <w:rFonts w:ascii="黑体" w:eastAsia="黑体" w:hAnsi="黑体"/>
          <w:szCs w:val="32"/>
        </w:rPr>
      </w:pPr>
    </w:p>
    <w:p w:rsidR="00CB2BAF" w:rsidRDefault="00970519">
      <w:pPr>
        <w:spacing w:line="60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CB2BAF" w:rsidRPr="009809BC" w:rsidRDefault="00970519" w:rsidP="009809BC">
      <w:pPr>
        <w:spacing w:line="600" w:lineRule="exact"/>
        <w:ind w:firstLineChars="200" w:firstLine="640"/>
        <w:rPr>
          <w:rFonts w:ascii="楷体_GB2312" w:eastAsia="楷体_GB2312" w:hAnsi="黑体"/>
          <w:szCs w:val="32"/>
        </w:rPr>
      </w:pPr>
      <w:r w:rsidRPr="009809BC">
        <w:rPr>
          <w:rFonts w:ascii="楷体_GB2312" w:eastAsia="楷体_GB2312" w:hAnsi="黑体" w:hint="eastAsia"/>
          <w:szCs w:val="32"/>
        </w:rPr>
        <w:t>（一）存在问题</w:t>
      </w:r>
    </w:p>
    <w:p w:rsidR="00CB2BAF" w:rsidRPr="009809BC" w:rsidRDefault="00710001">
      <w:pPr>
        <w:spacing w:line="600" w:lineRule="exact"/>
        <w:ind w:firstLineChars="200" w:firstLine="640"/>
        <w:rPr>
          <w:rFonts w:ascii="仿宋_GB2312" w:eastAsia="仿宋_GB2312"/>
          <w:szCs w:val="32"/>
        </w:rPr>
      </w:pPr>
      <w:r>
        <w:rPr>
          <w:rFonts w:ascii="仿宋_GB2312" w:eastAsia="仿宋_GB2312" w:hint="eastAsia"/>
          <w:szCs w:val="32"/>
        </w:rPr>
        <w:t>2022年政务公开工作虽然取得了一定成绩，但是距离群众需求还存在一些问题，主要表现在：</w:t>
      </w:r>
    </w:p>
    <w:p w:rsidR="00710001" w:rsidRDefault="00710001" w:rsidP="009809BC">
      <w:pPr>
        <w:spacing w:line="600" w:lineRule="exact"/>
        <w:ind w:firstLineChars="200" w:firstLine="640"/>
        <w:rPr>
          <w:rFonts w:ascii="楷体_GB2312" w:eastAsia="楷体_GB2312" w:hAnsi="黑体"/>
          <w:szCs w:val="32"/>
        </w:rPr>
      </w:pPr>
      <w:r>
        <w:rPr>
          <w:rFonts w:ascii="仿宋_GB2312" w:eastAsia="仿宋_GB2312" w:hint="eastAsia"/>
          <w:szCs w:val="32"/>
        </w:rPr>
        <w:t>一是少数工作人员对政务公开的重要性认识不足，主动公开意识不强，存在不愿公开、被动公开的情况。二是信息公开形式单一、主要是</w:t>
      </w:r>
      <w:r w:rsidR="0097241B">
        <w:rPr>
          <w:rFonts w:ascii="仿宋_GB2312" w:eastAsia="仿宋_GB2312" w:hint="eastAsia"/>
          <w:szCs w:val="32"/>
        </w:rPr>
        <w:t>以</w:t>
      </w:r>
      <w:r>
        <w:rPr>
          <w:rFonts w:ascii="仿宋_GB2312" w:eastAsia="仿宋_GB2312" w:hint="eastAsia"/>
          <w:szCs w:val="32"/>
        </w:rPr>
        <w:t>文字公开为主，</w:t>
      </w:r>
      <w:r w:rsidR="0097241B">
        <w:rPr>
          <w:rFonts w:ascii="仿宋_GB2312" w:eastAsia="仿宋_GB2312" w:hint="eastAsia"/>
          <w:szCs w:val="32"/>
        </w:rPr>
        <w:t>通过</w:t>
      </w:r>
      <w:r>
        <w:rPr>
          <w:rFonts w:ascii="仿宋_GB2312" w:eastAsia="仿宋_GB2312" w:hint="eastAsia"/>
          <w:szCs w:val="32"/>
        </w:rPr>
        <w:t>其它</w:t>
      </w:r>
      <w:r w:rsidR="0097241B">
        <w:rPr>
          <w:rFonts w:ascii="仿宋_GB2312" w:eastAsia="仿宋_GB2312" w:hint="eastAsia"/>
          <w:szCs w:val="32"/>
        </w:rPr>
        <w:t>方式</w:t>
      </w:r>
      <w:r>
        <w:rPr>
          <w:rFonts w:ascii="仿宋_GB2312" w:eastAsia="仿宋_GB2312" w:hint="eastAsia"/>
          <w:szCs w:val="32"/>
        </w:rPr>
        <w:t>公开信息的</w:t>
      </w:r>
      <w:r w:rsidR="0097241B">
        <w:rPr>
          <w:rFonts w:ascii="仿宋_GB2312" w:eastAsia="仿宋_GB2312" w:hint="eastAsia"/>
          <w:szCs w:val="32"/>
        </w:rPr>
        <w:t>情况较少。</w:t>
      </w:r>
    </w:p>
    <w:p w:rsidR="00CB2BAF" w:rsidRPr="009809BC" w:rsidRDefault="00970519" w:rsidP="009809BC">
      <w:pPr>
        <w:spacing w:line="600" w:lineRule="exact"/>
        <w:ind w:firstLineChars="200" w:firstLine="640"/>
        <w:rPr>
          <w:rFonts w:ascii="楷体_GB2312" w:eastAsia="楷体_GB2312" w:hAnsi="黑体"/>
          <w:szCs w:val="32"/>
        </w:rPr>
      </w:pPr>
      <w:r w:rsidRPr="009809BC">
        <w:rPr>
          <w:rFonts w:ascii="楷体_GB2312" w:eastAsia="楷体_GB2312" w:hAnsi="黑体" w:hint="eastAsia"/>
          <w:szCs w:val="32"/>
        </w:rPr>
        <w:t>（二）改进措施</w:t>
      </w:r>
    </w:p>
    <w:p w:rsidR="0097241B" w:rsidRDefault="0097241B">
      <w:pPr>
        <w:spacing w:line="600" w:lineRule="exact"/>
        <w:ind w:firstLineChars="200" w:firstLine="640"/>
        <w:rPr>
          <w:rFonts w:ascii="仿宋_GB2312" w:eastAsia="仿宋_GB2312"/>
          <w:szCs w:val="32"/>
        </w:rPr>
      </w:pPr>
      <w:r>
        <w:rPr>
          <w:rFonts w:ascii="仿宋_GB2312" w:eastAsia="仿宋_GB2312" w:hint="eastAsia"/>
          <w:szCs w:val="32"/>
        </w:rPr>
        <w:t>一是</w:t>
      </w:r>
      <w:r w:rsidR="00970519" w:rsidRPr="009809BC">
        <w:rPr>
          <w:rFonts w:ascii="仿宋_GB2312" w:eastAsia="仿宋_GB2312" w:hint="eastAsia"/>
          <w:szCs w:val="32"/>
        </w:rPr>
        <w:t>进一步加强</w:t>
      </w:r>
      <w:r>
        <w:rPr>
          <w:rFonts w:ascii="仿宋_GB2312" w:eastAsia="仿宋_GB2312" w:hint="eastAsia"/>
          <w:szCs w:val="32"/>
        </w:rPr>
        <w:t>政务公开</w:t>
      </w:r>
      <w:r w:rsidR="00970519" w:rsidRPr="009809BC">
        <w:rPr>
          <w:rFonts w:ascii="仿宋_GB2312" w:eastAsia="仿宋_GB2312" w:hint="eastAsia"/>
          <w:szCs w:val="32"/>
        </w:rPr>
        <w:t>日常管理工作。</w:t>
      </w:r>
      <w:r>
        <w:rPr>
          <w:rFonts w:ascii="仿宋_GB2312" w:eastAsia="仿宋_GB2312" w:hint="eastAsia"/>
          <w:szCs w:val="32"/>
        </w:rPr>
        <w:t>探索建立专人负责、全员参与的工作机制，明确职责、落实责任，并加大政务公开培训力度，增强工作人员主动公开意识，提升信息公开质量。</w:t>
      </w:r>
    </w:p>
    <w:p w:rsidR="0097241B" w:rsidRDefault="0097241B">
      <w:pPr>
        <w:spacing w:line="600" w:lineRule="exact"/>
        <w:ind w:firstLineChars="200" w:firstLine="640"/>
        <w:rPr>
          <w:rFonts w:ascii="黑体" w:eastAsia="黑体" w:hAnsi="黑体"/>
          <w:szCs w:val="32"/>
        </w:rPr>
      </w:pPr>
      <w:r>
        <w:rPr>
          <w:rFonts w:ascii="仿宋_GB2312" w:eastAsia="仿宋_GB2312" w:hint="eastAsia"/>
          <w:szCs w:val="32"/>
        </w:rPr>
        <w:t>二是</w:t>
      </w:r>
      <w:r w:rsidR="00970519" w:rsidRPr="009809BC">
        <w:rPr>
          <w:rFonts w:ascii="仿宋_GB2312" w:eastAsia="仿宋_GB2312" w:hint="eastAsia"/>
          <w:szCs w:val="32"/>
        </w:rPr>
        <w:t>进一步丰富</w:t>
      </w:r>
      <w:r>
        <w:rPr>
          <w:rFonts w:ascii="仿宋_GB2312" w:eastAsia="仿宋_GB2312" w:hint="eastAsia"/>
          <w:szCs w:val="32"/>
        </w:rPr>
        <w:t>信息</w:t>
      </w:r>
      <w:r w:rsidR="00970519" w:rsidRPr="009809BC">
        <w:rPr>
          <w:rFonts w:ascii="仿宋_GB2312" w:eastAsia="仿宋_GB2312" w:hint="eastAsia"/>
          <w:szCs w:val="32"/>
        </w:rPr>
        <w:t>公开方式。</w:t>
      </w:r>
      <w:r w:rsidR="00997983" w:rsidRPr="009809BC">
        <w:rPr>
          <w:rFonts w:ascii="仿宋_GB2312" w:eastAsia="仿宋_GB2312" w:hint="eastAsia"/>
          <w:szCs w:val="32"/>
        </w:rPr>
        <w:t>本着规范、实用的原则，</w:t>
      </w:r>
      <w:r w:rsidR="00997983">
        <w:rPr>
          <w:rFonts w:ascii="仿宋_GB2312" w:eastAsia="仿宋_GB2312" w:hint="eastAsia"/>
          <w:szCs w:val="32"/>
        </w:rPr>
        <w:t>加强政务公开平台建设，</w:t>
      </w:r>
      <w:r w:rsidR="00997983" w:rsidRPr="009809BC">
        <w:rPr>
          <w:rFonts w:ascii="仿宋_GB2312" w:eastAsia="仿宋_GB2312" w:hint="eastAsia"/>
          <w:szCs w:val="32"/>
        </w:rPr>
        <w:t>以社会需求为导向，在不断深化政府信息公开内容的同时，</w:t>
      </w:r>
      <w:r w:rsidR="00997983">
        <w:rPr>
          <w:rFonts w:ascii="仿宋_GB2312" w:eastAsia="仿宋_GB2312" w:hint="eastAsia"/>
          <w:szCs w:val="32"/>
        </w:rPr>
        <w:t>通过图文、</w:t>
      </w:r>
      <w:r w:rsidR="000329EA">
        <w:rPr>
          <w:rFonts w:ascii="仿宋_GB2312" w:eastAsia="仿宋_GB2312" w:hint="eastAsia"/>
          <w:szCs w:val="32"/>
        </w:rPr>
        <w:t>短视频等形式公开信息，</w:t>
      </w:r>
      <w:r w:rsidR="00970519" w:rsidRPr="009809BC">
        <w:rPr>
          <w:rFonts w:ascii="仿宋_GB2312" w:eastAsia="仿宋_GB2312" w:hint="eastAsia"/>
          <w:szCs w:val="32"/>
        </w:rPr>
        <w:t>努力做到公开方式的灵活多样。</w:t>
      </w:r>
    </w:p>
    <w:p w:rsidR="00CB2BAF" w:rsidRPr="009809BC" w:rsidRDefault="00970519">
      <w:pPr>
        <w:spacing w:line="600" w:lineRule="exact"/>
        <w:ind w:firstLineChars="200" w:firstLine="640"/>
        <w:rPr>
          <w:rFonts w:ascii="黑体" w:eastAsia="黑体" w:hAnsi="黑体"/>
          <w:szCs w:val="32"/>
        </w:rPr>
      </w:pPr>
      <w:r w:rsidRPr="009809BC">
        <w:rPr>
          <w:rFonts w:ascii="黑体" w:eastAsia="黑体" w:hAnsi="黑体" w:hint="eastAsia"/>
          <w:szCs w:val="32"/>
        </w:rPr>
        <w:t>六、其他需要报告的事项</w:t>
      </w:r>
    </w:p>
    <w:p w:rsidR="00CB2BAF" w:rsidRPr="009809BC" w:rsidRDefault="00970519" w:rsidP="009809BC">
      <w:pPr>
        <w:spacing w:line="600" w:lineRule="exact"/>
        <w:ind w:firstLineChars="200" w:firstLine="640"/>
        <w:jc w:val="left"/>
        <w:rPr>
          <w:rFonts w:ascii="楷体_GB2312" w:eastAsia="楷体_GB2312" w:hAnsi="黑体"/>
          <w:szCs w:val="32"/>
        </w:rPr>
      </w:pPr>
      <w:r w:rsidRPr="009809BC">
        <w:rPr>
          <w:rFonts w:ascii="楷体_GB2312" w:eastAsia="楷体_GB2312" w:hAnsi="黑体" w:hint="eastAsia"/>
          <w:szCs w:val="32"/>
        </w:rPr>
        <w:lastRenderedPageBreak/>
        <w:t>（一）政府信息公开信息处理费收取情况</w:t>
      </w:r>
    </w:p>
    <w:p w:rsidR="00F65396" w:rsidRPr="009809BC" w:rsidRDefault="00F65396" w:rsidP="00F65396">
      <w:pPr>
        <w:ind w:firstLineChars="200" w:firstLine="640"/>
        <w:rPr>
          <w:rFonts w:ascii="仿宋_GB2312" w:eastAsia="仿宋_GB2312"/>
          <w:szCs w:val="32"/>
        </w:rPr>
      </w:pPr>
      <w:r w:rsidRPr="009809BC">
        <w:rPr>
          <w:rFonts w:ascii="仿宋_GB2312" w:eastAsia="仿宋_GB2312" w:hint="eastAsia"/>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rsidR="00CB2BAF" w:rsidRPr="009809BC" w:rsidRDefault="00970519" w:rsidP="009809BC">
      <w:pPr>
        <w:spacing w:line="600" w:lineRule="exact"/>
        <w:ind w:firstLineChars="200" w:firstLine="640"/>
        <w:jc w:val="left"/>
        <w:rPr>
          <w:rFonts w:ascii="楷体_GB2312" w:eastAsia="楷体_GB2312" w:hAnsi="黑体"/>
          <w:szCs w:val="32"/>
        </w:rPr>
      </w:pPr>
      <w:r w:rsidRPr="009809BC">
        <w:rPr>
          <w:rFonts w:ascii="楷体_GB2312" w:eastAsia="楷体_GB2312" w:hAnsi="黑体" w:hint="eastAsia"/>
          <w:szCs w:val="32"/>
        </w:rPr>
        <w:t>（二）落实上级年度政务公开工作要点情况</w:t>
      </w:r>
    </w:p>
    <w:p w:rsidR="000329EA" w:rsidRDefault="00F65396" w:rsidP="000329EA">
      <w:pPr>
        <w:pStyle w:val="a5"/>
        <w:widowControl/>
        <w:spacing w:beforeAutospacing="0" w:afterAutospacing="0" w:line="600" w:lineRule="exact"/>
        <w:ind w:firstLineChars="200" w:firstLine="640"/>
        <w:jc w:val="both"/>
        <w:rPr>
          <w:rFonts w:ascii="仿宋_GB2312" w:eastAsia="仿宋_GB2312"/>
          <w:sz w:val="32"/>
          <w:szCs w:val="32"/>
        </w:rPr>
      </w:pPr>
      <w:r w:rsidRPr="009809BC">
        <w:rPr>
          <w:rFonts w:ascii="仿宋_GB2312" w:eastAsia="仿宋_GB2312" w:hint="eastAsia"/>
          <w:sz w:val="32"/>
          <w:szCs w:val="32"/>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w:t>
      </w:r>
      <w:r w:rsidR="000329EA">
        <w:rPr>
          <w:rFonts w:ascii="仿宋_GB2312" w:eastAsia="仿宋_GB2312" w:hint="eastAsia"/>
          <w:sz w:val="32"/>
          <w:szCs w:val="32"/>
        </w:rPr>
        <w:t>一是</w:t>
      </w:r>
      <w:r w:rsidR="00970519" w:rsidRPr="009809BC">
        <w:rPr>
          <w:rFonts w:ascii="仿宋_GB2312" w:eastAsia="仿宋_GB2312" w:hint="eastAsia"/>
          <w:sz w:val="32"/>
          <w:szCs w:val="32"/>
        </w:rPr>
        <w:t>制定《高青县水利局2022年政务公开工作实施方案》，</w:t>
      </w:r>
      <w:r w:rsidR="000329EA" w:rsidRPr="009809BC">
        <w:rPr>
          <w:rFonts w:ascii="仿宋_GB2312" w:eastAsia="仿宋_GB2312" w:hint="eastAsia"/>
          <w:sz w:val="32"/>
          <w:szCs w:val="32"/>
        </w:rPr>
        <w:t>加大</w:t>
      </w:r>
      <w:r w:rsidR="000329EA">
        <w:rPr>
          <w:rFonts w:ascii="仿宋_GB2312" w:eastAsia="仿宋_GB2312" w:hint="eastAsia"/>
          <w:sz w:val="32"/>
          <w:szCs w:val="32"/>
        </w:rPr>
        <w:t>水利</w:t>
      </w:r>
      <w:r w:rsidR="000329EA" w:rsidRPr="009809BC">
        <w:rPr>
          <w:rFonts w:ascii="仿宋_GB2312" w:eastAsia="仿宋_GB2312" w:hint="eastAsia"/>
          <w:sz w:val="32"/>
          <w:szCs w:val="32"/>
        </w:rPr>
        <w:t>领域信息公开力度，</w:t>
      </w:r>
      <w:r w:rsidR="000329EA">
        <w:rPr>
          <w:rFonts w:ascii="仿宋_GB2312" w:eastAsia="仿宋_GB2312" w:hint="eastAsia"/>
          <w:sz w:val="32"/>
          <w:szCs w:val="32"/>
        </w:rPr>
        <w:t>在县政府门户网站开设“水利信息”专栏，集中公开政策文件、水利规划、业务办理、取水用水等信息，</w:t>
      </w:r>
      <w:r w:rsidR="00970519" w:rsidRPr="009809BC">
        <w:rPr>
          <w:rFonts w:ascii="仿宋_GB2312" w:eastAsia="仿宋_GB2312" w:hint="eastAsia"/>
          <w:sz w:val="32"/>
          <w:szCs w:val="32"/>
        </w:rPr>
        <w:t>接受群众监督。</w:t>
      </w:r>
      <w:r w:rsidR="000329EA">
        <w:rPr>
          <w:rFonts w:ascii="仿宋_GB2312" w:eastAsia="仿宋_GB2312" w:hint="eastAsia"/>
          <w:sz w:val="32"/>
          <w:szCs w:val="32"/>
        </w:rPr>
        <w:t>二是加大信息公开力度。</w:t>
      </w:r>
      <w:r w:rsidR="000329EA" w:rsidRPr="009809BC">
        <w:rPr>
          <w:rFonts w:ascii="仿宋_GB2312" w:eastAsia="仿宋_GB2312" w:hint="eastAsia"/>
          <w:sz w:val="32"/>
          <w:szCs w:val="32"/>
        </w:rPr>
        <w:t>严格按照《条例》要求的时间节点及时予以公开</w:t>
      </w:r>
      <w:r w:rsidR="000329EA">
        <w:rPr>
          <w:rFonts w:ascii="仿宋_GB2312" w:eastAsia="仿宋_GB2312" w:hint="eastAsia"/>
          <w:sz w:val="32"/>
          <w:szCs w:val="32"/>
        </w:rPr>
        <w:t>，</w:t>
      </w:r>
      <w:r w:rsidR="000329EA" w:rsidRPr="009809BC">
        <w:rPr>
          <w:rFonts w:ascii="仿宋_GB2312" w:eastAsia="仿宋_GB2312" w:hint="eastAsia"/>
          <w:sz w:val="32"/>
          <w:szCs w:val="32"/>
        </w:rPr>
        <w:t>原则上信息公开时间控制在2周以内，特殊情况</w:t>
      </w:r>
      <w:proofErr w:type="gramStart"/>
      <w:r w:rsidR="000329EA" w:rsidRPr="009809BC">
        <w:rPr>
          <w:rFonts w:ascii="仿宋_GB2312" w:eastAsia="仿宋_GB2312" w:hint="eastAsia"/>
          <w:sz w:val="32"/>
          <w:szCs w:val="32"/>
        </w:rPr>
        <w:t>做到第</w:t>
      </w:r>
      <w:proofErr w:type="gramEnd"/>
      <w:r w:rsidR="000329EA" w:rsidRPr="009809BC">
        <w:rPr>
          <w:rFonts w:ascii="仿宋_GB2312" w:eastAsia="仿宋_GB2312" w:hint="eastAsia"/>
          <w:sz w:val="32"/>
          <w:szCs w:val="32"/>
        </w:rPr>
        <w:t>一时间公开。从严规范政务公开程序，由科室负责人初审、分管负责人复审并签字确认及政务公开办审定，优化完善信息主动公开、依申请公开、发布管理等工作流程。同时对拟公开的信息依法依规做好保</w:t>
      </w:r>
      <w:r w:rsidR="000329EA" w:rsidRPr="009809BC">
        <w:rPr>
          <w:rFonts w:ascii="仿宋_GB2312" w:eastAsia="仿宋_GB2312" w:hint="eastAsia"/>
          <w:sz w:val="32"/>
          <w:szCs w:val="32"/>
        </w:rPr>
        <w:lastRenderedPageBreak/>
        <w:t>密审查，严格落实信息公开保密审查制度，保障信息公开工作“应公开尽公开”“涉密信息不公开，公开信息不涉密”。</w:t>
      </w:r>
    </w:p>
    <w:p w:rsidR="00CB2BAF" w:rsidRPr="009809BC" w:rsidRDefault="00970519" w:rsidP="000329EA">
      <w:pPr>
        <w:spacing w:line="600" w:lineRule="exact"/>
        <w:ind w:firstLineChars="200" w:firstLine="640"/>
        <w:rPr>
          <w:rFonts w:ascii="楷体_GB2312" w:eastAsia="楷体_GB2312" w:hAnsi="黑体"/>
          <w:szCs w:val="32"/>
        </w:rPr>
      </w:pPr>
      <w:r w:rsidRPr="009809BC">
        <w:rPr>
          <w:rFonts w:ascii="楷体_GB2312" w:eastAsia="楷体_GB2312" w:hAnsi="黑体" w:hint="eastAsia"/>
          <w:szCs w:val="32"/>
        </w:rPr>
        <w:t>（三）人大代表建议和政协委员提案办理结果公开情况</w:t>
      </w:r>
    </w:p>
    <w:p w:rsidR="0028184E" w:rsidRPr="009809BC" w:rsidRDefault="0028184E" w:rsidP="00C52B05">
      <w:pPr>
        <w:pStyle w:val="a5"/>
        <w:widowControl/>
        <w:spacing w:beforeAutospacing="0" w:afterAutospacing="0" w:line="600" w:lineRule="exact"/>
        <w:ind w:firstLineChars="200" w:firstLine="640"/>
        <w:jc w:val="both"/>
        <w:rPr>
          <w:rFonts w:ascii="仿宋_GB2312" w:eastAsia="仿宋_GB2312"/>
          <w:sz w:val="32"/>
          <w:szCs w:val="32"/>
        </w:rPr>
      </w:pPr>
      <w:r w:rsidRPr="009809BC">
        <w:rPr>
          <w:rFonts w:ascii="仿宋_GB2312" w:eastAsia="仿宋_GB2312" w:hint="eastAsia"/>
          <w:sz w:val="32"/>
          <w:szCs w:val="32"/>
        </w:rPr>
        <w:t>2022年，本机关共</w:t>
      </w:r>
      <w:proofErr w:type="gramStart"/>
      <w:r w:rsidRPr="009809BC">
        <w:rPr>
          <w:rFonts w:ascii="仿宋_GB2312" w:eastAsia="仿宋_GB2312" w:hint="eastAsia"/>
          <w:sz w:val="32"/>
          <w:szCs w:val="32"/>
        </w:rPr>
        <w:t>承办县</w:t>
      </w:r>
      <w:proofErr w:type="gramEnd"/>
      <w:r w:rsidRPr="009809BC">
        <w:rPr>
          <w:rFonts w:ascii="仿宋_GB2312" w:eastAsia="仿宋_GB2312" w:hint="eastAsia"/>
          <w:sz w:val="32"/>
          <w:szCs w:val="32"/>
        </w:rPr>
        <w:t>十八届人大一次会议建议3件，</w:t>
      </w:r>
      <w:proofErr w:type="gramStart"/>
      <w:r w:rsidRPr="009809BC">
        <w:rPr>
          <w:rFonts w:ascii="仿宋_GB2312" w:eastAsia="仿宋_GB2312" w:hint="eastAsia"/>
          <w:sz w:val="32"/>
          <w:szCs w:val="32"/>
        </w:rPr>
        <w:t>承办县</w:t>
      </w:r>
      <w:proofErr w:type="gramEnd"/>
      <w:r w:rsidRPr="009809BC">
        <w:rPr>
          <w:rFonts w:ascii="仿宋_GB2312" w:eastAsia="仿宋_GB2312" w:hint="eastAsia"/>
          <w:sz w:val="32"/>
          <w:szCs w:val="32"/>
        </w:rPr>
        <w:t>政协十五届一次会议提案2件，办复率均为100%。</w:t>
      </w:r>
      <w:r w:rsidRPr="009809BC">
        <w:rPr>
          <w:rFonts w:eastAsia="仿宋_GB2312" w:cs="仿宋_GB2312" w:hint="eastAsia"/>
          <w:sz w:val="32"/>
          <w:szCs w:val="32"/>
        </w:rPr>
        <w:t>除涉及国家秘密、工作秘密的，所有建议提案办理复文或摘要以及办理总体情况均在县政府门户网站</w:t>
      </w:r>
      <w:r w:rsidRPr="009809BC">
        <w:rPr>
          <w:rFonts w:ascii="仿宋_GB2312" w:eastAsia="仿宋_GB2312" w:hint="eastAsia"/>
          <w:sz w:val="32"/>
          <w:szCs w:val="32"/>
        </w:rPr>
        <w:t>建议提案办理</w:t>
      </w:r>
      <w:proofErr w:type="gramStart"/>
      <w:r w:rsidRPr="009809BC">
        <w:rPr>
          <w:rFonts w:ascii="仿宋_GB2312" w:eastAsia="仿宋_GB2312" w:hint="eastAsia"/>
          <w:sz w:val="32"/>
          <w:szCs w:val="32"/>
        </w:rPr>
        <w:t>专题专题</w:t>
      </w:r>
      <w:proofErr w:type="gramEnd"/>
      <w:r w:rsidRPr="009809BC">
        <w:rPr>
          <w:rFonts w:eastAsia="仿宋_GB2312" w:cs="仿宋_GB2312" w:hint="eastAsia"/>
          <w:sz w:val="32"/>
          <w:szCs w:val="32"/>
        </w:rPr>
        <w:t>中予以公开。</w:t>
      </w:r>
    </w:p>
    <w:p w:rsidR="00CB2BAF" w:rsidRDefault="00970519" w:rsidP="009809BC">
      <w:pPr>
        <w:spacing w:line="600" w:lineRule="exact"/>
        <w:ind w:firstLineChars="200" w:firstLine="640"/>
        <w:jc w:val="left"/>
        <w:rPr>
          <w:rFonts w:ascii="楷体_GB2312" w:eastAsia="楷体_GB2312" w:hAnsi="黑体"/>
          <w:szCs w:val="32"/>
        </w:rPr>
      </w:pPr>
      <w:r w:rsidRPr="009809BC">
        <w:rPr>
          <w:rFonts w:ascii="楷体_GB2312" w:eastAsia="楷体_GB2312" w:hAnsi="黑体" w:hint="eastAsia"/>
          <w:szCs w:val="32"/>
        </w:rPr>
        <w:t>（四）政务公开工作创新情况</w:t>
      </w:r>
    </w:p>
    <w:p w:rsidR="00C52B05" w:rsidRDefault="000329EA" w:rsidP="009809BC">
      <w:pPr>
        <w:spacing w:line="600" w:lineRule="exact"/>
        <w:ind w:firstLineChars="200" w:firstLine="640"/>
        <w:jc w:val="left"/>
        <w:rPr>
          <w:rFonts w:ascii="仿宋_GB2312" w:eastAsia="仿宋_GB2312"/>
          <w:szCs w:val="32"/>
        </w:rPr>
      </w:pPr>
      <w:r w:rsidRPr="000329EA">
        <w:rPr>
          <w:rFonts w:ascii="仿宋_GB2312" w:eastAsia="仿宋_GB2312" w:hint="eastAsia"/>
          <w:szCs w:val="32"/>
        </w:rPr>
        <w:t>加强</w:t>
      </w:r>
      <w:proofErr w:type="gramStart"/>
      <w:r w:rsidR="00C52B05">
        <w:rPr>
          <w:rFonts w:ascii="仿宋_GB2312" w:eastAsia="仿宋_GB2312" w:hint="eastAsia"/>
          <w:szCs w:val="32"/>
        </w:rPr>
        <w:t>政民</w:t>
      </w:r>
      <w:r w:rsidRPr="000329EA">
        <w:rPr>
          <w:rFonts w:ascii="仿宋_GB2312" w:eastAsia="仿宋_GB2312" w:hint="eastAsia"/>
          <w:szCs w:val="32"/>
        </w:rPr>
        <w:t>互动</w:t>
      </w:r>
      <w:proofErr w:type="gramEnd"/>
      <w:r w:rsidRPr="000329EA">
        <w:rPr>
          <w:rFonts w:ascii="仿宋_GB2312" w:eastAsia="仿宋_GB2312" w:hint="eastAsia"/>
          <w:szCs w:val="32"/>
        </w:rPr>
        <w:t>，在“高青县水利局”</w:t>
      </w:r>
      <w:proofErr w:type="gramStart"/>
      <w:r w:rsidRPr="000329EA">
        <w:rPr>
          <w:rFonts w:ascii="仿宋_GB2312" w:eastAsia="仿宋_GB2312" w:hint="eastAsia"/>
          <w:szCs w:val="32"/>
        </w:rPr>
        <w:t>微信公众号</w:t>
      </w:r>
      <w:proofErr w:type="gramEnd"/>
      <w:r>
        <w:rPr>
          <w:rFonts w:ascii="仿宋_GB2312" w:eastAsia="仿宋_GB2312" w:hint="eastAsia"/>
          <w:szCs w:val="32"/>
        </w:rPr>
        <w:t>开设“</w:t>
      </w:r>
      <w:r w:rsidR="00C52B05">
        <w:rPr>
          <w:rFonts w:ascii="仿宋_GB2312" w:eastAsia="仿宋_GB2312" w:hint="eastAsia"/>
          <w:szCs w:val="32"/>
        </w:rPr>
        <w:t>互动留言</w:t>
      </w:r>
      <w:r>
        <w:rPr>
          <w:rFonts w:ascii="仿宋_GB2312" w:eastAsia="仿宋_GB2312" w:hint="eastAsia"/>
          <w:szCs w:val="32"/>
        </w:rPr>
        <w:t>”</w:t>
      </w:r>
      <w:r w:rsidR="00C52B05">
        <w:rPr>
          <w:rFonts w:ascii="仿宋_GB2312" w:eastAsia="仿宋_GB2312" w:hint="eastAsia"/>
          <w:szCs w:val="32"/>
        </w:rPr>
        <w:t>栏目，接收群众</w:t>
      </w:r>
      <w:proofErr w:type="gramStart"/>
      <w:r w:rsidR="00C52B05">
        <w:rPr>
          <w:rFonts w:ascii="仿宋_GB2312" w:eastAsia="仿宋_GB2312" w:hint="eastAsia"/>
          <w:szCs w:val="32"/>
        </w:rPr>
        <w:t>留言并第一时间</w:t>
      </w:r>
      <w:proofErr w:type="gramEnd"/>
      <w:r w:rsidR="00C52B05">
        <w:rPr>
          <w:rFonts w:ascii="仿宋_GB2312" w:eastAsia="仿宋_GB2312" w:hint="eastAsia"/>
          <w:szCs w:val="32"/>
        </w:rPr>
        <w:t>予以答复；开展“政府开放日”活动，</w:t>
      </w:r>
      <w:r w:rsidR="00C52B05" w:rsidRPr="009809BC">
        <w:rPr>
          <w:rFonts w:ascii="仿宋_GB2312" w:eastAsia="仿宋_GB2312" w:hint="eastAsia"/>
          <w:szCs w:val="32"/>
        </w:rPr>
        <w:t>认真听取公众对</w:t>
      </w:r>
      <w:r w:rsidR="00C52B05">
        <w:rPr>
          <w:rFonts w:ascii="仿宋_GB2312" w:eastAsia="仿宋_GB2312" w:hint="eastAsia"/>
          <w:szCs w:val="32"/>
        </w:rPr>
        <w:t>本机关</w:t>
      </w:r>
      <w:r w:rsidR="00C52B05" w:rsidRPr="009809BC">
        <w:rPr>
          <w:rFonts w:ascii="仿宋_GB2312" w:eastAsia="仿宋_GB2312" w:hint="eastAsia"/>
          <w:szCs w:val="32"/>
        </w:rPr>
        <w:t>政务信息公开工作的意见建议，</w:t>
      </w:r>
      <w:r w:rsidR="00C52B05">
        <w:rPr>
          <w:rFonts w:ascii="仿宋_GB2312" w:eastAsia="仿宋_GB2312" w:hint="eastAsia"/>
          <w:szCs w:val="32"/>
        </w:rPr>
        <w:t>并就收到的意见认真研究，加以改进，不</w:t>
      </w:r>
      <w:r w:rsidR="00C52B05" w:rsidRPr="009809BC">
        <w:rPr>
          <w:rFonts w:ascii="仿宋_GB2312" w:eastAsia="仿宋_GB2312" w:hint="eastAsia"/>
          <w:szCs w:val="32"/>
        </w:rPr>
        <w:t>断提升政务公开质量。</w:t>
      </w:r>
    </w:p>
    <w:p w:rsidR="00CB2BAF" w:rsidRPr="009809BC" w:rsidRDefault="00970519" w:rsidP="009809BC">
      <w:pPr>
        <w:spacing w:line="600" w:lineRule="exact"/>
        <w:ind w:firstLineChars="200" w:firstLine="640"/>
        <w:jc w:val="left"/>
        <w:rPr>
          <w:rFonts w:ascii="楷体_GB2312" w:eastAsia="楷体_GB2312" w:hAnsi="黑体"/>
          <w:szCs w:val="32"/>
        </w:rPr>
      </w:pPr>
      <w:r w:rsidRPr="009809BC">
        <w:rPr>
          <w:rFonts w:ascii="楷体_GB2312" w:eastAsia="楷体_GB2312" w:hAnsi="黑体" w:hint="eastAsia"/>
          <w:szCs w:val="32"/>
        </w:rPr>
        <w:t>（五）有关数据统计说明</w:t>
      </w:r>
    </w:p>
    <w:p w:rsidR="00CB2BAF" w:rsidRPr="009809BC" w:rsidRDefault="00970519">
      <w:pPr>
        <w:pStyle w:val="a5"/>
        <w:widowControl/>
        <w:spacing w:beforeAutospacing="0" w:afterAutospacing="0" w:line="600" w:lineRule="exact"/>
        <w:ind w:firstLineChars="200" w:firstLine="640"/>
        <w:rPr>
          <w:rFonts w:ascii="仿宋_GB2312" w:eastAsia="仿宋_GB2312"/>
          <w:sz w:val="32"/>
          <w:szCs w:val="32"/>
        </w:rPr>
      </w:pPr>
      <w:r w:rsidRPr="009809BC">
        <w:rPr>
          <w:rFonts w:ascii="仿宋_GB2312" w:eastAsia="仿宋_GB2312" w:hint="eastAsia"/>
          <w:sz w:val="32"/>
          <w:szCs w:val="32"/>
        </w:rPr>
        <w:t>报告中所列数据可能因四舍五入原因与数据直接相加之和存在尾数差异。</w:t>
      </w:r>
    </w:p>
    <w:p w:rsidR="00CB2BAF" w:rsidRPr="009809BC" w:rsidRDefault="00970519" w:rsidP="009809BC">
      <w:pPr>
        <w:spacing w:line="600" w:lineRule="exact"/>
        <w:ind w:firstLineChars="200" w:firstLine="640"/>
        <w:jc w:val="left"/>
        <w:rPr>
          <w:rFonts w:ascii="楷体_GB2312" w:eastAsia="楷体_GB2312" w:hAnsi="黑体"/>
          <w:szCs w:val="32"/>
        </w:rPr>
      </w:pPr>
      <w:r w:rsidRPr="009809BC">
        <w:rPr>
          <w:rFonts w:ascii="楷体_GB2312" w:eastAsia="楷体_GB2312" w:hAnsi="黑体" w:hint="eastAsia"/>
          <w:szCs w:val="32"/>
        </w:rPr>
        <w:t>（六）公共企事业单位信息公开工作开展情况</w:t>
      </w:r>
    </w:p>
    <w:p w:rsidR="00CB2BAF" w:rsidRPr="009809BC" w:rsidRDefault="00970519" w:rsidP="000329EA">
      <w:pPr>
        <w:pStyle w:val="a5"/>
        <w:widowControl/>
        <w:spacing w:beforeAutospacing="0" w:afterAutospacing="0" w:line="600" w:lineRule="exact"/>
        <w:ind w:firstLineChars="200" w:firstLine="640"/>
        <w:rPr>
          <w:rFonts w:ascii="楷体_GB2312" w:eastAsia="楷体_GB2312" w:hAnsi="黑体"/>
          <w:sz w:val="32"/>
          <w:szCs w:val="32"/>
        </w:rPr>
      </w:pPr>
      <w:r w:rsidRPr="009809BC">
        <w:rPr>
          <w:rFonts w:ascii="仿宋_GB2312" w:eastAsia="仿宋_GB2312" w:hint="eastAsia"/>
          <w:sz w:val="32"/>
          <w:szCs w:val="32"/>
        </w:rPr>
        <w:t>根据国家、省市文件规定要求，主动及时在县政府门户网站公开城市供水单位高青县丰源水</w:t>
      </w:r>
      <w:proofErr w:type="gramStart"/>
      <w:r w:rsidRPr="009809BC">
        <w:rPr>
          <w:rFonts w:ascii="仿宋_GB2312" w:eastAsia="仿宋_GB2312" w:hint="eastAsia"/>
          <w:sz w:val="32"/>
          <w:szCs w:val="32"/>
        </w:rPr>
        <w:t>务</w:t>
      </w:r>
      <w:proofErr w:type="gramEnd"/>
      <w:r w:rsidRPr="009809BC">
        <w:rPr>
          <w:rFonts w:ascii="仿宋_GB2312" w:eastAsia="仿宋_GB2312" w:hint="eastAsia"/>
          <w:sz w:val="32"/>
          <w:szCs w:val="32"/>
        </w:rPr>
        <w:t>有限公司管理制度、内设机构、便民服务热线电话，公开城市供水突发事故应急预案，每季度按时发布出厂水水质检测报告，接受群众监督。为实现促进办事公开工作制度化、规范化，高青县丰源水</w:t>
      </w:r>
      <w:proofErr w:type="gramStart"/>
      <w:r w:rsidRPr="009809BC">
        <w:rPr>
          <w:rFonts w:ascii="仿宋_GB2312" w:eastAsia="仿宋_GB2312" w:hint="eastAsia"/>
          <w:sz w:val="32"/>
          <w:szCs w:val="32"/>
        </w:rPr>
        <w:t>务</w:t>
      </w:r>
      <w:proofErr w:type="gramEnd"/>
      <w:r w:rsidRPr="009809BC">
        <w:rPr>
          <w:rFonts w:ascii="仿宋_GB2312" w:eastAsia="仿宋_GB2312" w:hint="eastAsia"/>
          <w:sz w:val="32"/>
          <w:szCs w:val="32"/>
        </w:rPr>
        <w:lastRenderedPageBreak/>
        <w:t>有限公司建立并完善了相关工作制度，本着贴近实际、贴近生活、贴近群众的原则，变被动为主动，由“我们公开什么，用户看什么”变为“用户想看什么，我们就公开什么”，着重抓好“三个公开”。公开服务标准，针对用户关注的服务规范和服务承诺，公开服务承诺制、责任追究制等考核办法。通过门户网站，主动告知用户水费、停水等信息。对部分计划性停水用户也提前告知发布，让广大用户享受到受细致、贴心的供水服务。</w:t>
      </w:r>
    </w:p>
    <w:p w:rsidR="00CB2BAF" w:rsidRPr="009809BC" w:rsidRDefault="00CB2BAF" w:rsidP="009809BC">
      <w:pPr>
        <w:spacing w:line="560" w:lineRule="exact"/>
        <w:ind w:firstLineChars="200" w:firstLine="640"/>
        <w:rPr>
          <w:rFonts w:ascii="楷体_GB2312" w:eastAsia="楷体_GB2312" w:hAnsi="黑体"/>
          <w:szCs w:val="32"/>
        </w:rPr>
      </w:pPr>
    </w:p>
    <w:sectPr w:rsidR="00CB2BAF" w:rsidRPr="009809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589" w:rsidRDefault="006B3589">
      <w:pPr>
        <w:spacing w:line="240" w:lineRule="auto"/>
      </w:pPr>
      <w:r>
        <w:separator/>
      </w:r>
    </w:p>
  </w:endnote>
  <w:endnote w:type="continuationSeparator" w:id="0">
    <w:p w:rsidR="006B3589" w:rsidRDefault="006B3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589" w:rsidRDefault="006B3589">
      <w:pPr>
        <w:spacing w:line="240" w:lineRule="auto"/>
      </w:pPr>
      <w:r>
        <w:separator/>
      </w:r>
    </w:p>
  </w:footnote>
  <w:footnote w:type="continuationSeparator" w:id="0">
    <w:p w:rsidR="006B3589" w:rsidRDefault="006B358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YjFmM2M2Y2NiNWZiNThiYzMzMTFlYWI4Y2RlN2EifQ=="/>
  </w:docVars>
  <w:rsids>
    <w:rsidRoot w:val="002E3543"/>
    <w:rsid w:val="000164E6"/>
    <w:rsid w:val="00024945"/>
    <w:rsid w:val="000329EA"/>
    <w:rsid w:val="000772EB"/>
    <w:rsid w:val="00110130"/>
    <w:rsid w:val="00117733"/>
    <w:rsid w:val="00121DCF"/>
    <w:rsid w:val="00211942"/>
    <w:rsid w:val="002133C7"/>
    <w:rsid w:val="0028184E"/>
    <w:rsid w:val="002E3543"/>
    <w:rsid w:val="00301B83"/>
    <w:rsid w:val="003B5255"/>
    <w:rsid w:val="003E75A6"/>
    <w:rsid w:val="00415AB1"/>
    <w:rsid w:val="004622F8"/>
    <w:rsid w:val="004C1750"/>
    <w:rsid w:val="00515DB1"/>
    <w:rsid w:val="00523855"/>
    <w:rsid w:val="00591E5D"/>
    <w:rsid w:val="005C0F41"/>
    <w:rsid w:val="0065765D"/>
    <w:rsid w:val="00673AC7"/>
    <w:rsid w:val="006B3589"/>
    <w:rsid w:val="00704FCD"/>
    <w:rsid w:val="00710001"/>
    <w:rsid w:val="008C4ED2"/>
    <w:rsid w:val="00970519"/>
    <w:rsid w:val="0097241B"/>
    <w:rsid w:val="009809BC"/>
    <w:rsid w:val="00997983"/>
    <w:rsid w:val="009B028C"/>
    <w:rsid w:val="00B35641"/>
    <w:rsid w:val="00C52B05"/>
    <w:rsid w:val="00C542CC"/>
    <w:rsid w:val="00C67940"/>
    <w:rsid w:val="00C73BD0"/>
    <w:rsid w:val="00CB2BAF"/>
    <w:rsid w:val="00CC2BE7"/>
    <w:rsid w:val="00CC521B"/>
    <w:rsid w:val="00CD1D00"/>
    <w:rsid w:val="00EA0721"/>
    <w:rsid w:val="00EF5607"/>
    <w:rsid w:val="00F65396"/>
    <w:rsid w:val="00FA216A"/>
    <w:rsid w:val="00FD5381"/>
    <w:rsid w:val="2D6275DA"/>
    <w:rsid w:val="3D0078FE"/>
    <w:rsid w:val="53F62CD3"/>
    <w:rsid w:val="69261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pacing w:line="240" w:lineRule="atLeast"/>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pacing w:line="240" w:lineRule="atLeast"/>
      <w:jc w:val="center"/>
    </w:pPr>
    <w:rPr>
      <w:sz w:val="18"/>
      <w:szCs w:val="18"/>
    </w:rPr>
  </w:style>
  <w:style w:type="paragraph" w:styleId="a5">
    <w:name w:val="Normal (Web)"/>
    <w:basedOn w:val="a"/>
    <w:uiPriority w:val="99"/>
    <w:unhideWhenUsed/>
    <w:qFormat/>
    <w:pPr>
      <w:spacing w:beforeAutospacing="1" w:afterAutospacing="1"/>
      <w:jc w:val="left"/>
    </w:pPr>
    <w:rPr>
      <w:sz w:val="24"/>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rPr>
      <w:rFonts w:ascii="Times New Roman" w:eastAsia="方正仿宋_GBK" w:hAnsi="Times New Roman" w:cs="Times New Roman"/>
      <w:snapToGrid w:val="0"/>
      <w:kern w:val="0"/>
      <w:sz w:val="18"/>
      <w:szCs w:val="18"/>
    </w:rPr>
  </w:style>
  <w:style w:type="paragraph" w:styleId="a7">
    <w:name w:val="Balloon Text"/>
    <w:basedOn w:val="a"/>
    <w:link w:val="Char1"/>
    <w:uiPriority w:val="99"/>
    <w:semiHidden/>
    <w:unhideWhenUsed/>
    <w:rsid w:val="00301B83"/>
    <w:pPr>
      <w:spacing w:line="240" w:lineRule="auto"/>
    </w:pPr>
    <w:rPr>
      <w:sz w:val="18"/>
      <w:szCs w:val="18"/>
    </w:rPr>
  </w:style>
  <w:style w:type="character" w:customStyle="1" w:styleId="Char1">
    <w:name w:val="批注框文本 Char"/>
    <w:basedOn w:val="a0"/>
    <w:link w:val="a7"/>
    <w:uiPriority w:val="99"/>
    <w:semiHidden/>
    <w:rsid w:val="00301B83"/>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pacing w:line="240" w:lineRule="atLeast"/>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pacing w:line="240" w:lineRule="atLeast"/>
      <w:jc w:val="center"/>
    </w:pPr>
    <w:rPr>
      <w:sz w:val="18"/>
      <w:szCs w:val="18"/>
    </w:rPr>
  </w:style>
  <w:style w:type="paragraph" w:styleId="a5">
    <w:name w:val="Normal (Web)"/>
    <w:basedOn w:val="a"/>
    <w:uiPriority w:val="99"/>
    <w:unhideWhenUsed/>
    <w:qFormat/>
    <w:pPr>
      <w:spacing w:beforeAutospacing="1" w:afterAutospacing="1"/>
      <w:jc w:val="left"/>
    </w:pPr>
    <w:rPr>
      <w:sz w:val="24"/>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uiPriority w:val="99"/>
    <w:rPr>
      <w:rFonts w:ascii="Times New Roman" w:eastAsia="方正仿宋_GBK" w:hAnsi="Times New Roman" w:cs="Times New Roman"/>
      <w:snapToGrid w:val="0"/>
      <w:kern w:val="0"/>
      <w:sz w:val="18"/>
      <w:szCs w:val="18"/>
    </w:rPr>
  </w:style>
  <w:style w:type="paragraph" w:styleId="a7">
    <w:name w:val="Balloon Text"/>
    <w:basedOn w:val="a"/>
    <w:link w:val="Char1"/>
    <w:uiPriority w:val="99"/>
    <w:semiHidden/>
    <w:unhideWhenUsed/>
    <w:rsid w:val="00301B83"/>
    <w:pPr>
      <w:spacing w:line="240" w:lineRule="auto"/>
    </w:pPr>
    <w:rPr>
      <w:sz w:val="18"/>
      <w:szCs w:val="18"/>
    </w:rPr>
  </w:style>
  <w:style w:type="character" w:customStyle="1" w:styleId="Char1">
    <w:name w:val="批注框文本 Char"/>
    <w:basedOn w:val="a0"/>
    <w:link w:val="a7"/>
    <w:uiPriority w:val="99"/>
    <w:semiHidden/>
    <w:rsid w:val="00301B83"/>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年政府信息公开</a:t>
            </a:r>
          </a:p>
        </c:rich>
      </c:tx>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2022年政府信息公开</c:v>
                </c:pt>
              </c:strCache>
            </c:strRef>
          </c:tx>
          <c:spPr>
            <a:scene3d>
              <a:camera prst="orthographicFront"/>
              <a:lightRig rig="threePt" dir="t"/>
            </a:scene3d>
            <a:sp3d contourW="25400"/>
          </c:spPr>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Pt>
            <c:idx val="6"/>
            <c:bubble3D val="0"/>
            <c:spPr>
              <a:solidFill>
                <a:schemeClr val="accent1">
                  <a:lumMod val="60000"/>
                </a:schemeClr>
              </a:solidFill>
              <a:ln w="25400">
                <a:solidFill>
                  <a:schemeClr val="lt1"/>
                </a:solidFill>
              </a:ln>
              <a:effectLst/>
              <a:scene3d>
                <a:camera prst="orthographicFront"/>
                <a:lightRig rig="threePt" dir="t"/>
              </a:scene3d>
              <a:sp3d contourW="25400"/>
            </c:spPr>
          </c:dPt>
          <c:dPt>
            <c:idx val="7"/>
            <c:bubble3D val="0"/>
            <c:spPr>
              <a:solidFill>
                <a:schemeClr val="accent2">
                  <a:lumMod val="60000"/>
                </a:schemeClr>
              </a:solidFill>
              <a:ln w="25400">
                <a:solidFill>
                  <a:schemeClr val="lt1"/>
                </a:solidFill>
              </a:ln>
              <a:effectLst/>
              <a:scene3d>
                <a:camera prst="orthographicFront"/>
                <a:lightRig rig="threePt" dir="t"/>
              </a:scene3d>
              <a:sp3d contourW="25400"/>
            </c:spPr>
          </c:dPt>
          <c:cat>
            <c:strRef>
              <c:f>Sheet1!$A$2:$A$9</c:f>
              <c:strCache>
                <c:ptCount val="8"/>
                <c:pt idx="0">
                  <c:v>重要布署执行</c:v>
                </c:pt>
                <c:pt idx="1">
                  <c:v>行政执法</c:v>
                </c:pt>
                <c:pt idx="2">
                  <c:v>机构职能</c:v>
                </c:pt>
                <c:pt idx="3">
                  <c:v>建议提案办理</c:v>
                </c:pt>
                <c:pt idx="4">
                  <c:v>财政信息</c:v>
                </c:pt>
                <c:pt idx="5">
                  <c:v>政务公开组织</c:v>
                </c:pt>
                <c:pt idx="6">
                  <c:v>应急管理</c:v>
                </c:pt>
                <c:pt idx="7">
                  <c:v>企事业单位信息</c:v>
                </c:pt>
              </c:strCache>
            </c:strRef>
          </c:cat>
          <c:val>
            <c:numRef>
              <c:f>Sheet1!$B$2:$B$9</c:f>
              <c:numCache>
                <c:formatCode>General</c:formatCode>
                <c:ptCount val="8"/>
                <c:pt idx="0">
                  <c:v>15</c:v>
                </c:pt>
                <c:pt idx="1">
                  <c:v>14</c:v>
                </c:pt>
                <c:pt idx="2">
                  <c:v>1</c:v>
                </c:pt>
                <c:pt idx="3">
                  <c:v>6</c:v>
                </c:pt>
                <c:pt idx="4">
                  <c:v>4</c:v>
                </c:pt>
                <c:pt idx="5">
                  <c:v>5</c:v>
                </c:pt>
                <c:pt idx="6">
                  <c:v>3</c:v>
                </c:pt>
                <c:pt idx="7">
                  <c:v>62</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9</Pages>
  <Words>642</Words>
  <Characters>3663</Characters>
  <Application>Microsoft Office Word</Application>
  <DocSecurity>0</DocSecurity>
  <Lines>30</Lines>
  <Paragraphs>8</Paragraphs>
  <ScaleCrop>false</ScaleCrop>
  <Company>gq</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21</cp:revision>
  <dcterms:created xsi:type="dcterms:W3CDTF">2022-01-02T01:04:00Z</dcterms:created>
  <dcterms:modified xsi:type="dcterms:W3CDTF">2023-02-02T07:53:00Z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A44EB88C82DA4F989E01E782E561F814</vt:lpwstr>
  </property>
</Properties>
</file>