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34"/>
        <w:tblW w:w="8720" w:type="dxa"/>
        <w:jc w:val="center"/>
        <w:tblLayout w:type="fixed"/>
        <w:tblCellMar>
          <w:top w:w="0" w:type="dxa"/>
          <w:left w:w="108" w:type="dxa"/>
          <w:bottom w:w="0" w:type="dxa"/>
          <w:right w:w="108" w:type="dxa"/>
        </w:tblCellMar>
      </w:tblPr>
      <w:tblGrid>
        <w:gridCol w:w="8720"/>
      </w:tblGrid>
      <w:tr>
        <w:tblPrEx>
          <w:tblCellMar>
            <w:top w:w="0" w:type="dxa"/>
            <w:left w:w="108" w:type="dxa"/>
            <w:bottom w:w="0" w:type="dxa"/>
            <w:right w:w="108" w:type="dxa"/>
          </w:tblCellMar>
        </w:tblPrEx>
        <w:trPr>
          <w:trHeight w:val="690" w:hRule="atLeast"/>
          <w:jc w:val="center"/>
        </w:trPr>
        <w:tc>
          <w:tcPr>
            <w:tcW w:w="8720" w:type="dxa"/>
          </w:tcPr>
          <w:p>
            <w:pPr>
              <w:adjustRightInd w:val="0"/>
              <w:snapToGrid w:val="0"/>
              <w:ind w:firstLine="828" w:firstLineChars="296"/>
              <w:rPr>
                <w:rFonts w:eastAsia="经典粗宋简"/>
                <w:color w:val="auto"/>
                <w:sz w:val="44"/>
              </w:rPr>
            </w:pPr>
            <w:r>
              <w:rPr>
                <w:rFonts w:hAnsi="宋体"/>
                <w:color w:val="auto"/>
                <w:sz w:val="28"/>
              </w:rPr>
              <w:drawing>
                <wp:anchor distT="0" distB="0" distL="114300" distR="114300" simplePos="0" relativeHeight="251660288" behindDoc="1" locked="0" layoutInCell="1" allowOverlap="1">
                  <wp:simplePos x="0" y="0"/>
                  <wp:positionH relativeFrom="margin">
                    <wp:posOffset>4678045</wp:posOffset>
                  </wp:positionH>
                  <wp:positionV relativeFrom="paragraph">
                    <wp:posOffset>-14605</wp:posOffset>
                  </wp:positionV>
                  <wp:extent cx="767715" cy="767715"/>
                  <wp:effectExtent l="0" t="0" r="0" b="0"/>
                  <wp:wrapNone/>
                  <wp:docPr id="1" name="图片 1" descr="D:\我的文档\企业微信文件夹\WXWork Files\Image\2019-01\森诺公众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我的文档\企业微信文件夹\WXWork Files\Image\2019-01\森诺公众号二维码.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767715" cy="767715"/>
                          </a:xfrm>
                          <a:prstGeom prst="rect">
                            <a:avLst/>
                          </a:prstGeom>
                          <a:noFill/>
                          <a:ln>
                            <a:noFill/>
                          </a:ln>
                        </pic:spPr>
                      </pic:pic>
                    </a:graphicData>
                  </a:graphic>
                </wp:anchor>
              </w:drawing>
            </w:r>
            <w:r>
              <w:rPr>
                <w:rFonts w:hAnsi="宋体"/>
                <w:color w:val="auto"/>
              </w:rPr>
              <w:drawing>
                <wp:anchor distT="0" distB="0" distL="114300" distR="114300" simplePos="0" relativeHeight="251659264" behindDoc="0" locked="0" layoutInCell="1" allowOverlap="1">
                  <wp:simplePos x="0" y="0"/>
                  <wp:positionH relativeFrom="column">
                    <wp:posOffset>-1905</wp:posOffset>
                  </wp:positionH>
                  <wp:positionV relativeFrom="paragraph">
                    <wp:posOffset>-635</wp:posOffset>
                  </wp:positionV>
                  <wp:extent cx="467995" cy="400685"/>
                  <wp:effectExtent l="0" t="0" r="889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67995" cy="4006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1993" w:hRule="atLeast"/>
          <w:jc w:val="center"/>
        </w:trPr>
        <w:tc>
          <w:tcPr>
            <w:tcW w:w="8720" w:type="dxa"/>
          </w:tcPr>
          <w:p>
            <w:pPr>
              <w:adjustRightInd w:val="0"/>
              <w:snapToGrid w:val="0"/>
              <w:spacing w:line="460" w:lineRule="exact"/>
              <w:ind w:left="142" w:leftChars="59" w:firstLine="0" w:firstLineChars="0"/>
              <w:jc w:val="left"/>
              <w:rPr>
                <w:rFonts w:eastAsia="经典粗宋简"/>
                <w:color w:val="auto"/>
                <w:sz w:val="44"/>
              </w:rPr>
            </w:pPr>
            <w:r>
              <w:rPr>
                <w:rFonts w:hint="eastAsia" w:ascii="黑体" w:hAnsi="黑体" w:eastAsia="黑体"/>
                <w:b/>
                <w:color w:val="auto"/>
                <w:sz w:val="28"/>
                <w:szCs w:val="52"/>
              </w:rPr>
              <w:t>SS</w:t>
            </w:r>
            <w:r>
              <w:rPr>
                <w:rFonts w:ascii="黑体" w:hAnsi="黑体" w:eastAsia="黑体"/>
                <w:b/>
                <w:color w:val="auto"/>
                <w:sz w:val="28"/>
                <w:szCs w:val="52"/>
              </w:rPr>
              <w:t>T</w:t>
            </w:r>
            <w:r>
              <w:rPr>
                <w:rFonts w:hint="eastAsia" w:ascii="黑体" w:hAnsi="黑体" w:eastAsia="黑体"/>
                <w:b/>
                <w:color w:val="auto"/>
                <w:sz w:val="28"/>
                <w:szCs w:val="52"/>
              </w:rPr>
              <w:t>C</w:t>
            </w:r>
          </w:p>
        </w:tc>
      </w:tr>
      <w:tr>
        <w:tblPrEx>
          <w:tblCellMar>
            <w:top w:w="0" w:type="dxa"/>
            <w:left w:w="108" w:type="dxa"/>
            <w:bottom w:w="0" w:type="dxa"/>
            <w:right w:w="108" w:type="dxa"/>
          </w:tblCellMar>
        </w:tblPrEx>
        <w:trPr>
          <w:trHeight w:val="1409" w:hRule="atLeast"/>
          <w:jc w:val="center"/>
        </w:trPr>
        <w:tc>
          <w:tcPr>
            <w:tcW w:w="8720" w:type="dxa"/>
          </w:tcPr>
          <w:p>
            <w:pPr>
              <w:pStyle w:val="81"/>
              <w:spacing w:line="240" w:lineRule="auto"/>
              <w:ind w:firstLine="0" w:firstLineChars="0"/>
              <w:rPr>
                <w:rFonts w:asciiTheme="minorEastAsia" w:hAnsiTheme="minorEastAsia" w:eastAsiaTheme="minorEastAsia"/>
                <w:b w:val="0"/>
                <w:color w:val="auto"/>
                <w:sz w:val="48"/>
                <w:szCs w:val="36"/>
              </w:rPr>
            </w:pPr>
            <w:r>
              <w:rPr>
                <w:rFonts w:hint="eastAsia" w:ascii="黑体" w:hAnsi="黑体"/>
                <w:color w:val="auto"/>
                <w:szCs w:val="72"/>
              </w:rPr>
              <w:t>樊页3-1HF等两口井</w:t>
            </w:r>
          </w:p>
        </w:tc>
      </w:tr>
      <w:tr>
        <w:tblPrEx>
          <w:tblCellMar>
            <w:top w:w="0" w:type="dxa"/>
            <w:left w:w="108" w:type="dxa"/>
            <w:bottom w:w="0" w:type="dxa"/>
            <w:right w:w="108" w:type="dxa"/>
          </w:tblCellMar>
        </w:tblPrEx>
        <w:trPr>
          <w:trHeight w:val="1269" w:hRule="atLeast"/>
          <w:jc w:val="center"/>
        </w:trPr>
        <w:tc>
          <w:tcPr>
            <w:tcW w:w="8720" w:type="dxa"/>
          </w:tcPr>
          <w:p>
            <w:pPr>
              <w:pStyle w:val="81"/>
              <w:spacing w:line="240" w:lineRule="auto"/>
              <w:ind w:firstLine="0" w:firstLineChars="0"/>
              <w:rPr>
                <w:rFonts w:eastAsia="经典粗宋简"/>
                <w:color w:val="auto"/>
                <w:szCs w:val="72"/>
              </w:rPr>
            </w:pPr>
            <w:r>
              <w:rPr>
                <w:rFonts w:hint="eastAsia" w:ascii="黑体" w:hAnsi="黑体"/>
                <w:color w:val="auto"/>
                <w:szCs w:val="72"/>
              </w:rPr>
              <w:t>环境风险专项评价</w:t>
            </w:r>
          </w:p>
        </w:tc>
      </w:tr>
      <w:tr>
        <w:tblPrEx>
          <w:tblCellMar>
            <w:top w:w="0" w:type="dxa"/>
            <w:left w:w="108" w:type="dxa"/>
            <w:bottom w:w="0" w:type="dxa"/>
            <w:right w:w="108" w:type="dxa"/>
          </w:tblCellMar>
        </w:tblPrEx>
        <w:trPr>
          <w:trHeight w:val="693" w:hRule="atLeast"/>
          <w:jc w:val="center"/>
        </w:trPr>
        <w:tc>
          <w:tcPr>
            <w:tcW w:w="8720" w:type="dxa"/>
          </w:tcPr>
          <w:p>
            <w:pPr>
              <w:ind w:firstLine="0" w:firstLineChars="0"/>
              <w:jc w:val="center"/>
              <w:rPr>
                <w:rFonts w:eastAsia="经典粗宋简"/>
                <w:color w:val="auto"/>
                <w:sz w:val="28"/>
                <w:szCs w:val="28"/>
              </w:rPr>
            </w:pPr>
          </w:p>
        </w:tc>
      </w:tr>
      <w:tr>
        <w:tblPrEx>
          <w:tblCellMar>
            <w:top w:w="0" w:type="dxa"/>
            <w:left w:w="108" w:type="dxa"/>
            <w:bottom w:w="0" w:type="dxa"/>
            <w:right w:w="108" w:type="dxa"/>
          </w:tblCellMar>
        </w:tblPrEx>
        <w:trPr>
          <w:jc w:val="center"/>
        </w:trPr>
        <w:tc>
          <w:tcPr>
            <w:tcW w:w="8720" w:type="dxa"/>
          </w:tcPr>
          <w:p>
            <w:pPr>
              <w:ind w:firstLine="803"/>
              <w:jc w:val="center"/>
              <w:rPr>
                <w:b/>
                <w:bCs/>
                <w:color w:val="auto"/>
                <w:sz w:val="40"/>
              </w:rPr>
            </w:pPr>
          </w:p>
        </w:tc>
      </w:tr>
      <w:tr>
        <w:tblPrEx>
          <w:tblCellMar>
            <w:top w:w="0" w:type="dxa"/>
            <w:left w:w="108" w:type="dxa"/>
            <w:bottom w:w="0" w:type="dxa"/>
            <w:right w:w="108" w:type="dxa"/>
          </w:tblCellMar>
        </w:tblPrEx>
        <w:trPr>
          <w:trHeight w:val="4827" w:hRule="atLeast"/>
          <w:jc w:val="center"/>
        </w:trPr>
        <w:tc>
          <w:tcPr>
            <w:tcW w:w="8720" w:type="dxa"/>
          </w:tcPr>
          <w:p>
            <w:pPr>
              <w:adjustRightInd w:val="0"/>
              <w:snapToGrid w:val="0"/>
              <w:spacing w:line="460" w:lineRule="exact"/>
              <w:ind w:firstLine="880"/>
              <w:jc w:val="center"/>
              <w:rPr>
                <w:rFonts w:eastAsia="经典粗宋简"/>
                <w:color w:val="auto"/>
                <w:sz w:val="44"/>
              </w:rPr>
            </w:pPr>
          </w:p>
          <w:p>
            <w:pPr>
              <w:adjustRightInd w:val="0"/>
              <w:snapToGrid w:val="0"/>
              <w:spacing w:line="460" w:lineRule="exact"/>
              <w:ind w:firstLine="880"/>
              <w:jc w:val="center"/>
              <w:rPr>
                <w:rFonts w:eastAsia="经典粗宋简"/>
                <w:color w:val="auto"/>
                <w:sz w:val="44"/>
              </w:rPr>
            </w:pPr>
          </w:p>
          <w:p>
            <w:pPr>
              <w:adjustRightInd w:val="0"/>
              <w:snapToGrid w:val="0"/>
              <w:spacing w:line="460" w:lineRule="exact"/>
              <w:ind w:firstLine="880"/>
              <w:jc w:val="center"/>
              <w:rPr>
                <w:rFonts w:eastAsia="经典粗宋简"/>
                <w:color w:val="auto"/>
                <w:sz w:val="44"/>
              </w:rPr>
            </w:pPr>
          </w:p>
        </w:tc>
      </w:tr>
      <w:tr>
        <w:tblPrEx>
          <w:tblCellMar>
            <w:top w:w="0" w:type="dxa"/>
            <w:left w:w="108" w:type="dxa"/>
            <w:bottom w:w="0" w:type="dxa"/>
            <w:right w:w="108" w:type="dxa"/>
          </w:tblCellMar>
        </w:tblPrEx>
        <w:trPr>
          <w:trHeight w:val="701" w:hRule="atLeast"/>
          <w:jc w:val="center"/>
        </w:trPr>
        <w:tc>
          <w:tcPr>
            <w:tcW w:w="8720" w:type="dxa"/>
          </w:tcPr>
          <w:p>
            <w:pPr>
              <w:adjustRightInd w:val="0"/>
              <w:snapToGrid w:val="0"/>
              <w:spacing w:line="460" w:lineRule="exact"/>
              <w:ind w:firstLine="0" w:firstLineChars="0"/>
              <w:jc w:val="center"/>
              <w:rPr>
                <w:b/>
                <w:color w:val="auto"/>
                <w:sz w:val="44"/>
              </w:rPr>
            </w:pPr>
            <w:r>
              <w:rPr>
                <w:rFonts w:hint="eastAsia"/>
                <w:b/>
                <w:bCs/>
                <w:color w:val="auto"/>
                <w:sz w:val="36"/>
                <w:szCs w:val="36"/>
              </w:rPr>
              <w:t>森诺科技有限公司</w:t>
            </w:r>
          </w:p>
        </w:tc>
      </w:tr>
      <w:tr>
        <w:tblPrEx>
          <w:tblCellMar>
            <w:top w:w="0" w:type="dxa"/>
            <w:left w:w="108" w:type="dxa"/>
            <w:bottom w:w="0" w:type="dxa"/>
            <w:right w:w="108" w:type="dxa"/>
          </w:tblCellMar>
        </w:tblPrEx>
        <w:trPr>
          <w:jc w:val="center"/>
        </w:trPr>
        <w:tc>
          <w:tcPr>
            <w:tcW w:w="8720" w:type="dxa"/>
          </w:tcPr>
          <w:p>
            <w:pPr>
              <w:adjustRightInd w:val="0"/>
              <w:snapToGrid w:val="0"/>
              <w:spacing w:line="460" w:lineRule="exact"/>
              <w:ind w:firstLine="0" w:firstLineChars="0"/>
              <w:jc w:val="center"/>
              <w:rPr>
                <w:b/>
                <w:bCs/>
                <w:color w:val="auto"/>
                <w:sz w:val="36"/>
                <w:szCs w:val="36"/>
              </w:rPr>
            </w:pPr>
            <w:r>
              <w:rPr>
                <w:rFonts w:hint="eastAsia"/>
                <w:b/>
                <w:color w:val="auto"/>
                <w:sz w:val="36"/>
                <w:szCs w:val="36"/>
              </w:rPr>
              <w:t>202</w:t>
            </w:r>
            <w:r>
              <w:rPr>
                <w:b/>
                <w:color w:val="auto"/>
                <w:sz w:val="36"/>
                <w:szCs w:val="36"/>
              </w:rPr>
              <w:t>3</w:t>
            </w:r>
            <w:r>
              <w:rPr>
                <w:rFonts w:hint="eastAsia"/>
                <w:b/>
                <w:color w:val="auto"/>
                <w:sz w:val="36"/>
                <w:szCs w:val="36"/>
              </w:rPr>
              <w:t>年</w:t>
            </w:r>
            <w:r>
              <w:rPr>
                <w:b/>
                <w:color w:val="auto"/>
                <w:sz w:val="36"/>
                <w:szCs w:val="36"/>
              </w:rPr>
              <w:t>9</w:t>
            </w:r>
            <w:r>
              <w:rPr>
                <w:rFonts w:hint="eastAsia"/>
                <w:b/>
                <w:color w:val="auto"/>
                <w:sz w:val="36"/>
                <w:szCs w:val="36"/>
              </w:rPr>
              <w:t>月</w:t>
            </w:r>
          </w:p>
        </w:tc>
      </w:tr>
    </w:tbl>
    <w:p>
      <w:pPr>
        <w:tabs>
          <w:tab w:val="left" w:pos="2676"/>
          <w:tab w:val="clear" w:pos="377"/>
        </w:tabs>
        <w:spacing w:line="240" w:lineRule="auto"/>
        <w:ind w:firstLine="0" w:firstLineChars="0"/>
        <w:rPr>
          <w:rFonts w:ascii="黑体" w:eastAsia="黑体"/>
          <w:b/>
          <w:color w:val="auto"/>
          <w:sz w:val="44"/>
          <w:szCs w:val="44"/>
        </w:rPr>
      </w:pPr>
      <w:r>
        <w:rPr>
          <w:rFonts w:ascii="黑体" w:eastAsia="黑体"/>
          <w:b/>
          <w:color w:val="auto"/>
          <w:sz w:val="44"/>
          <w:szCs w:val="44"/>
        </w:rPr>
        <w:tab/>
      </w:r>
    </w:p>
    <w:p>
      <w:pPr>
        <w:tabs>
          <w:tab w:val="left" w:pos="2676"/>
          <w:tab w:val="clear" w:pos="377"/>
        </w:tabs>
        <w:spacing w:line="240" w:lineRule="auto"/>
        <w:ind w:firstLine="0" w:firstLineChars="0"/>
        <w:rPr>
          <w:rFonts w:ascii="黑体" w:eastAsia="黑体"/>
          <w:b/>
          <w:color w:val="auto"/>
          <w:sz w:val="44"/>
          <w:szCs w:val="44"/>
        </w:rPr>
      </w:pPr>
    </w:p>
    <w:p>
      <w:pPr>
        <w:tabs>
          <w:tab w:val="left" w:pos="2676"/>
          <w:tab w:val="clear" w:pos="377"/>
        </w:tabs>
        <w:ind w:firstLine="880"/>
        <w:rPr>
          <w:rFonts w:ascii="黑体" w:eastAsia="黑体"/>
          <w:color w:val="auto"/>
          <w:sz w:val="44"/>
          <w:szCs w:val="44"/>
        </w:rPr>
        <w:sectPr>
          <w:headerReference r:id="rId7" w:type="first"/>
          <w:footerReference r:id="rId10" w:type="first"/>
          <w:headerReference r:id="rId5" w:type="default"/>
          <w:footerReference r:id="rId8" w:type="default"/>
          <w:headerReference r:id="rId6" w:type="even"/>
          <w:footerReference r:id="rId9" w:type="even"/>
          <w:pgSz w:w="11907" w:h="16839"/>
          <w:pgMar w:top="1560" w:right="1418" w:bottom="1418" w:left="1701" w:header="1134" w:footer="851" w:gutter="0"/>
          <w:pgNumType w:fmt="upperRoman" w:start="1"/>
          <w:cols w:space="720" w:num="1"/>
          <w:docGrid w:linePitch="326" w:charSpace="-2048"/>
        </w:sectPr>
      </w:pPr>
      <w:r>
        <w:rPr>
          <w:rFonts w:ascii="黑体" w:eastAsia="黑体"/>
          <w:color w:val="auto"/>
          <w:sz w:val="44"/>
          <w:szCs w:val="44"/>
        </w:rPr>
        <w:tab/>
      </w:r>
    </w:p>
    <w:p>
      <w:pPr>
        <w:spacing w:line="240" w:lineRule="auto"/>
        <w:ind w:firstLine="0" w:firstLineChars="0"/>
        <w:jc w:val="center"/>
        <w:rPr>
          <w:rFonts w:ascii="黑体" w:eastAsia="黑体"/>
          <w:b/>
          <w:color w:val="auto"/>
          <w:sz w:val="44"/>
          <w:szCs w:val="44"/>
        </w:rPr>
      </w:pPr>
      <w:r>
        <w:rPr>
          <w:rFonts w:hint="eastAsia" w:ascii="黑体" w:eastAsia="黑体"/>
          <w:b/>
          <w:color w:val="auto"/>
          <w:sz w:val="44"/>
          <w:szCs w:val="44"/>
        </w:rPr>
        <w:t>目  录</w:t>
      </w:r>
    </w:p>
    <w:p>
      <w:pPr>
        <w:spacing w:line="240" w:lineRule="auto"/>
        <w:ind w:firstLine="0" w:firstLineChars="0"/>
        <w:jc w:val="center"/>
        <w:rPr>
          <w:rFonts w:ascii="黑体" w:hAnsi="黑体" w:eastAsia="黑体"/>
          <w:b/>
          <w:color w:val="auto"/>
        </w:rPr>
      </w:pPr>
    </w:p>
    <w:p>
      <w:pPr>
        <w:pStyle w:val="25"/>
        <w:tabs>
          <w:tab w:val="left" w:pos="480"/>
          <w:tab w:val="right" w:leader="dot" w:pos="8778"/>
        </w:tabs>
        <w:rPr>
          <w:rFonts w:asciiTheme="minorHAnsi" w:hAnsiTheme="minorHAnsi" w:eastAsiaTheme="minorEastAsia" w:cstheme="minorBidi"/>
          <w:b w:val="0"/>
          <w:bCs w:val="0"/>
          <w:caps w:val="0"/>
          <w:color w:val="auto"/>
          <w:kern w:val="2"/>
          <w:sz w:val="21"/>
          <w:szCs w:val="22"/>
        </w:rPr>
      </w:pPr>
      <w:r>
        <w:rPr>
          <w:rFonts w:ascii="宋体" w:hAnsi="宋体" w:cstheme="minorEastAsia"/>
          <w:b w:val="0"/>
          <w:bCs w:val="0"/>
          <w:caps w:val="0"/>
          <w:color w:val="auto"/>
        </w:rPr>
        <w:fldChar w:fldCharType="begin"/>
      </w:r>
      <w:r>
        <w:rPr>
          <w:rFonts w:ascii="宋体" w:hAnsi="宋体" w:cstheme="minorEastAsia"/>
          <w:b w:val="0"/>
          <w:bCs w:val="0"/>
          <w:caps w:val="0"/>
          <w:color w:val="auto"/>
        </w:rPr>
        <w:instrText xml:space="preserve"> TOC \o 1-2 \h \z \u </w:instrText>
      </w:r>
      <w:r>
        <w:rPr>
          <w:rFonts w:ascii="宋体" w:hAnsi="宋体" w:cstheme="minorEastAsia"/>
          <w:b w:val="0"/>
          <w:bCs w:val="0"/>
          <w:caps w:val="0"/>
          <w:color w:val="auto"/>
        </w:rPr>
        <w:fldChar w:fldCharType="separate"/>
      </w:r>
      <w:r>
        <w:rPr>
          <w:color w:val="auto"/>
        </w:rPr>
        <w:fldChar w:fldCharType="begin"/>
      </w:r>
      <w:r>
        <w:rPr>
          <w:color w:val="auto"/>
        </w:rPr>
        <w:instrText xml:space="preserve"> HYPERLINK \l "_Toc136872288" </w:instrText>
      </w:r>
      <w:r>
        <w:rPr>
          <w:color w:val="auto"/>
        </w:rPr>
        <w:fldChar w:fldCharType="separate"/>
      </w:r>
      <w:r>
        <w:rPr>
          <w:rStyle w:val="38"/>
          <w:rFonts w:ascii="Times New Roman"/>
          <w:color w:val="auto"/>
        </w:rPr>
        <w:t>1</w:t>
      </w:r>
      <w:r>
        <w:rPr>
          <w:rFonts w:asciiTheme="minorHAnsi" w:hAnsiTheme="minorHAnsi" w:eastAsiaTheme="minorEastAsia" w:cstheme="minorBidi"/>
          <w:b w:val="0"/>
          <w:bCs w:val="0"/>
          <w:caps w:val="0"/>
          <w:color w:val="auto"/>
          <w:kern w:val="2"/>
          <w:sz w:val="21"/>
          <w:szCs w:val="22"/>
        </w:rPr>
        <w:tab/>
      </w:r>
      <w:r>
        <w:rPr>
          <w:rStyle w:val="38"/>
          <w:color w:val="auto"/>
        </w:rPr>
        <w:t>总则</w:t>
      </w:r>
      <w:r>
        <w:rPr>
          <w:color w:val="auto"/>
        </w:rPr>
        <w:tab/>
      </w:r>
      <w:r>
        <w:rPr>
          <w:color w:val="auto"/>
        </w:rPr>
        <w:fldChar w:fldCharType="begin"/>
      </w:r>
      <w:r>
        <w:rPr>
          <w:color w:val="auto"/>
        </w:rPr>
        <w:instrText xml:space="preserve"> PAGEREF _Toc136872288 \h </w:instrText>
      </w:r>
      <w:r>
        <w:rPr>
          <w:color w:val="auto"/>
        </w:rPr>
        <w:fldChar w:fldCharType="separate"/>
      </w:r>
      <w:r>
        <w:rPr>
          <w:color w:val="auto"/>
        </w:rPr>
        <w:t>1</w:t>
      </w:r>
      <w:r>
        <w:rPr>
          <w:color w:val="auto"/>
        </w:rPr>
        <w:fldChar w:fldCharType="end"/>
      </w:r>
      <w:r>
        <w:rPr>
          <w:color w:val="auto"/>
        </w:rPr>
        <w:fldChar w:fldCharType="end"/>
      </w:r>
    </w:p>
    <w:p>
      <w:pPr>
        <w:pStyle w:val="29"/>
        <w:tabs>
          <w:tab w:val="left" w:pos="1200"/>
          <w:tab w:val="right" w:leader="dot" w:pos="8778"/>
        </w:tabs>
        <w:ind w:firstLine="480"/>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"_Toc136872289" </w:instrText>
      </w:r>
      <w:r>
        <w:rPr>
          <w:color w:val="auto"/>
        </w:rPr>
        <w:fldChar w:fldCharType="separate"/>
      </w:r>
      <w:r>
        <w:rPr>
          <w:rStyle w:val="38"/>
          <w:rFonts w:ascii="Times New Roman"/>
          <w:color w:val="auto"/>
        </w:rPr>
        <w:t>1.1</w:t>
      </w:r>
      <w:r>
        <w:rPr>
          <w:rFonts w:asciiTheme="minorHAnsi" w:hAnsiTheme="minorHAnsi" w:eastAsiaTheme="minorEastAsia" w:cstheme="minorBidi"/>
          <w:smallCaps w:val="0"/>
          <w:color w:val="auto"/>
          <w:kern w:val="2"/>
          <w:sz w:val="21"/>
          <w:szCs w:val="22"/>
        </w:rPr>
        <w:tab/>
      </w:r>
      <w:r>
        <w:rPr>
          <w:rStyle w:val="38"/>
          <w:color w:val="auto"/>
        </w:rPr>
        <w:t>评价目的</w:t>
      </w:r>
      <w:r>
        <w:rPr>
          <w:color w:val="auto"/>
        </w:rPr>
        <w:tab/>
      </w:r>
      <w:r>
        <w:rPr>
          <w:color w:val="auto"/>
        </w:rPr>
        <w:fldChar w:fldCharType="begin"/>
      </w:r>
      <w:r>
        <w:rPr>
          <w:color w:val="auto"/>
        </w:rPr>
        <w:instrText xml:space="preserve"> PAGEREF _Toc136872289 \h </w:instrText>
      </w:r>
      <w:r>
        <w:rPr>
          <w:color w:val="auto"/>
        </w:rPr>
        <w:fldChar w:fldCharType="separate"/>
      </w:r>
      <w:r>
        <w:rPr>
          <w:color w:val="auto"/>
        </w:rPr>
        <w:t>1</w:t>
      </w:r>
      <w:r>
        <w:rPr>
          <w:color w:val="auto"/>
        </w:rPr>
        <w:fldChar w:fldCharType="end"/>
      </w:r>
      <w:r>
        <w:rPr>
          <w:color w:val="auto"/>
        </w:rPr>
        <w:fldChar w:fldCharType="end"/>
      </w:r>
    </w:p>
    <w:p>
      <w:pPr>
        <w:pStyle w:val="29"/>
        <w:tabs>
          <w:tab w:val="left" w:pos="1200"/>
          <w:tab w:val="right" w:leader="dot" w:pos="8778"/>
        </w:tabs>
        <w:ind w:firstLine="480"/>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"_Toc136872290" </w:instrText>
      </w:r>
      <w:r>
        <w:rPr>
          <w:color w:val="auto"/>
        </w:rPr>
        <w:fldChar w:fldCharType="separate"/>
      </w:r>
      <w:r>
        <w:rPr>
          <w:rStyle w:val="38"/>
          <w:rFonts w:ascii="Times New Roman"/>
          <w:color w:val="auto"/>
        </w:rPr>
        <w:t>1.2</w:t>
      </w:r>
      <w:r>
        <w:rPr>
          <w:rFonts w:asciiTheme="minorHAnsi" w:hAnsiTheme="minorHAnsi" w:eastAsiaTheme="minorEastAsia" w:cstheme="minorBidi"/>
          <w:smallCaps w:val="0"/>
          <w:color w:val="auto"/>
          <w:kern w:val="2"/>
          <w:sz w:val="21"/>
          <w:szCs w:val="22"/>
        </w:rPr>
        <w:tab/>
      </w:r>
      <w:r>
        <w:rPr>
          <w:rStyle w:val="38"/>
          <w:color w:val="auto"/>
        </w:rPr>
        <w:t>风险调查</w:t>
      </w:r>
      <w:r>
        <w:rPr>
          <w:color w:val="auto"/>
        </w:rPr>
        <w:tab/>
      </w:r>
      <w:r>
        <w:rPr>
          <w:color w:val="auto"/>
        </w:rPr>
        <w:fldChar w:fldCharType="begin"/>
      </w:r>
      <w:r>
        <w:rPr>
          <w:color w:val="auto"/>
        </w:rPr>
        <w:instrText xml:space="preserve"> PAGEREF _Toc136872290 \h </w:instrText>
      </w:r>
      <w:r>
        <w:rPr>
          <w:color w:val="auto"/>
        </w:rPr>
        <w:fldChar w:fldCharType="separate"/>
      </w:r>
      <w:r>
        <w:rPr>
          <w:color w:val="auto"/>
        </w:rPr>
        <w:t>1</w:t>
      </w:r>
      <w:r>
        <w:rPr>
          <w:color w:val="auto"/>
        </w:rPr>
        <w:fldChar w:fldCharType="end"/>
      </w:r>
      <w:r>
        <w:rPr>
          <w:color w:val="auto"/>
        </w:rPr>
        <w:fldChar w:fldCharType="end"/>
      </w:r>
    </w:p>
    <w:p>
      <w:pPr>
        <w:pStyle w:val="25"/>
        <w:tabs>
          <w:tab w:val="left" w:pos="480"/>
          <w:tab w:val="right" w:leader="dot" w:pos="8778"/>
        </w:tabs>
        <w:rPr>
          <w:rFonts w:asciiTheme="minorHAnsi" w:hAnsiTheme="minorHAnsi" w:eastAsiaTheme="minorEastAsia" w:cstheme="minorBidi"/>
          <w:b w:val="0"/>
          <w:bCs w:val="0"/>
          <w:caps w:val="0"/>
          <w:color w:val="auto"/>
          <w:kern w:val="2"/>
          <w:sz w:val="21"/>
          <w:szCs w:val="22"/>
        </w:rPr>
      </w:pPr>
      <w:r>
        <w:rPr>
          <w:color w:val="auto"/>
        </w:rPr>
        <w:fldChar w:fldCharType="begin"/>
      </w:r>
      <w:r>
        <w:rPr>
          <w:color w:val="auto"/>
        </w:rPr>
        <w:instrText xml:space="preserve"> HYPERLINK \l "_Toc136872291" </w:instrText>
      </w:r>
      <w:r>
        <w:rPr>
          <w:color w:val="auto"/>
        </w:rPr>
        <w:fldChar w:fldCharType="separate"/>
      </w:r>
      <w:r>
        <w:rPr>
          <w:rStyle w:val="38"/>
          <w:rFonts w:ascii="Times New Roman"/>
          <w:color w:val="auto"/>
        </w:rPr>
        <w:t>2</w:t>
      </w:r>
      <w:r>
        <w:rPr>
          <w:rFonts w:asciiTheme="minorHAnsi" w:hAnsiTheme="minorHAnsi" w:eastAsiaTheme="minorEastAsia" w:cstheme="minorBidi"/>
          <w:b w:val="0"/>
          <w:bCs w:val="0"/>
          <w:caps w:val="0"/>
          <w:color w:val="auto"/>
          <w:kern w:val="2"/>
          <w:sz w:val="21"/>
          <w:szCs w:val="22"/>
        </w:rPr>
        <w:tab/>
      </w:r>
      <w:r>
        <w:rPr>
          <w:rStyle w:val="38"/>
          <w:color w:val="auto"/>
        </w:rPr>
        <w:t>环境风险敏感目标概况</w:t>
      </w:r>
      <w:r>
        <w:rPr>
          <w:color w:val="auto"/>
        </w:rPr>
        <w:tab/>
      </w:r>
      <w:r>
        <w:rPr>
          <w:color w:val="auto"/>
        </w:rPr>
        <w:fldChar w:fldCharType="begin"/>
      </w:r>
      <w:r>
        <w:rPr>
          <w:color w:val="auto"/>
        </w:rPr>
        <w:instrText xml:space="preserve"> PAGEREF _Toc136872291 \h </w:instrText>
      </w:r>
      <w:r>
        <w:rPr>
          <w:color w:val="auto"/>
        </w:rPr>
        <w:fldChar w:fldCharType="separate"/>
      </w:r>
      <w:r>
        <w:rPr>
          <w:color w:val="auto"/>
        </w:rPr>
        <w:t>6</w:t>
      </w:r>
      <w:r>
        <w:rPr>
          <w:color w:val="auto"/>
        </w:rPr>
        <w:fldChar w:fldCharType="end"/>
      </w:r>
      <w:r>
        <w:rPr>
          <w:color w:val="auto"/>
        </w:rPr>
        <w:fldChar w:fldCharType="end"/>
      </w:r>
    </w:p>
    <w:p>
      <w:pPr>
        <w:pStyle w:val="25"/>
        <w:tabs>
          <w:tab w:val="left" w:pos="480"/>
          <w:tab w:val="right" w:leader="dot" w:pos="8778"/>
        </w:tabs>
        <w:rPr>
          <w:rFonts w:asciiTheme="minorHAnsi" w:hAnsiTheme="minorHAnsi" w:eastAsiaTheme="minorEastAsia" w:cstheme="minorBidi"/>
          <w:b w:val="0"/>
          <w:bCs w:val="0"/>
          <w:caps w:val="0"/>
          <w:color w:val="auto"/>
          <w:kern w:val="2"/>
          <w:sz w:val="21"/>
          <w:szCs w:val="22"/>
        </w:rPr>
      </w:pPr>
      <w:r>
        <w:rPr>
          <w:color w:val="auto"/>
        </w:rPr>
        <w:fldChar w:fldCharType="begin"/>
      </w:r>
      <w:r>
        <w:rPr>
          <w:color w:val="auto"/>
        </w:rPr>
        <w:instrText xml:space="preserve"> HYPERLINK \l "_Toc136872292" </w:instrText>
      </w:r>
      <w:r>
        <w:rPr>
          <w:color w:val="auto"/>
        </w:rPr>
        <w:fldChar w:fldCharType="separate"/>
      </w:r>
      <w:r>
        <w:rPr>
          <w:rStyle w:val="38"/>
          <w:rFonts w:ascii="Times New Roman"/>
          <w:color w:val="auto"/>
        </w:rPr>
        <w:t>3</w:t>
      </w:r>
      <w:r>
        <w:rPr>
          <w:rFonts w:asciiTheme="minorHAnsi" w:hAnsiTheme="minorHAnsi" w:eastAsiaTheme="minorEastAsia" w:cstheme="minorBidi"/>
          <w:b w:val="0"/>
          <w:bCs w:val="0"/>
          <w:caps w:val="0"/>
          <w:color w:val="auto"/>
          <w:kern w:val="2"/>
          <w:sz w:val="21"/>
          <w:szCs w:val="22"/>
        </w:rPr>
        <w:tab/>
      </w:r>
      <w:r>
        <w:rPr>
          <w:rStyle w:val="38"/>
          <w:color w:val="auto"/>
        </w:rPr>
        <w:t>环境风险识别</w:t>
      </w:r>
      <w:r>
        <w:rPr>
          <w:color w:val="auto"/>
        </w:rPr>
        <w:tab/>
      </w:r>
      <w:r>
        <w:rPr>
          <w:color w:val="auto"/>
        </w:rPr>
        <w:fldChar w:fldCharType="begin"/>
      </w:r>
      <w:r>
        <w:rPr>
          <w:color w:val="auto"/>
        </w:rPr>
        <w:instrText xml:space="preserve"> PAGEREF _Toc136872292 \h </w:instrText>
      </w:r>
      <w:r>
        <w:rPr>
          <w:color w:val="auto"/>
        </w:rPr>
        <w:fldChar w:fldCharType="separate"/>
      </w:r>
      <w:r>
        <w:rPr>
          <w:color w:val="auto"/>
        </w:rPr>
        <w:t>7</w:t>
      </w:r>
      <w:r>
        <w:rPr>
          <w:color w:val="auto"/>
        </w:rPr>
        <w:fldChar w:fldCharType="end"/>
      </w:r>
      <w:r>
        <w:rPr>
          <w:color w:val="auto"/>
        </w:rPr>
        <w:fldChar w:fldCharType="end"/>
      </w:r>
    </w:p>
    <w:p>
      <w:pPr>
        <w:pStyle w:val="29"/>
        <w:tabs>
          <w:tab w:val="left" w:pos="1200"/>
          <w:tab w:val="right" w:leader="dot" w:pos="8778"/>
        </w:tabs>
        <w:ind w:firstLine="480"/>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"_Toc136872293" </w:instrText>
      </w:r>
      <w:r>
        <w:rPr>
          <w:color w:val="auto"/>
        </w:rPr>
        <w:fldChar w:fldCharType="separate"/>
      </w:r>
      <w:r>
        <w:rPr>
          <w:rStyle w:val="38"/>
          <w:rFonts w:ascii="Times New Roman"/>
          <w:color w:val="auto"/>
        </w:rPr>
        <w:t>3.1</w:t>
      </w:r>
      <w:r>
        <w:rPr>
          <w:rFonts w:asciiTheme="minorHAnsi" w:hAnsiTheme="minorHAnsi" w:eastAsiaTheme="minorEastAsia" w:cstheme="minorBidi"/>
          <w:smallCaps w:val="0"/>
          <w:color w:val="auto"/>
          <w:kern w:val="2"/>
          <w:sz w:val="21"/>
          <w:szCs w:val="22"/>
        </w:rPr>
        <w:tab/>
      </w:r>
      <w:r>
        <w:rPr>
          <w:rStyle w:val="38"/>
          <w:color w:val="auto"/>
        </w:rPr>
        <w:t>主要危险物质及分布情况</w:t>
      </w:r>
      <w:r>
        <w:rPr>
          <w:color w:val="auto"/>
        </w:rPr>
        <w:tab/>
      </w:r>
      <w:r>
        <w:rPr>
          <w:color w:val="auto"/>
        </w:rPr>
        <w:fldChar w:fldCharType="begin"/>
      </w:r>
      <w:r>
        <w:rPr>
          <w:color w:val="auto"/>
        </w:rPr>
        <w:instrText xml:space="preserve"> PAGEREF _Toc136872293 \h </w:instrText>
      </w:r>
      <w:r>
        <w:rPr>
          <w:color w:val="auto"/>
        </w:rPr>
        <w:fldChar w:fldCharType="separate"/>
      </w:r>
      <w:r>
        <w:rPr>
          <w:color w:val="auto"/>
        </w:rPr>
        <w:t>7</w:t>
      </w:r>
      <w:r>
        <w:rPr>
          <w:color w:val="auto"/>
        </w:rPr>
        <w:fldChar w:fldCharType="end"/>
      </w:r>
      <w:r>
        <w:rPr>
          <w:color w:val="auto"/>
        </w:rPr>
        <w:fldChar w:fldCharType="end"/>
      </w:r>
    </w:p>
    <w:p>
      <w:pPr>
        <w:pStyle w:val="29"/>
        <w:tabs>
          <w:tab w:val="left" w:pos="1200"/>
          <w:tab w:val="right" w:leader="dot" w:pos="8778"/>
        </w:tabs>
        <w:ind w:firstLine="480"/>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"_Toc136872294" </w:instrText>
      </w:r>
      <w:r>
        <w:rPr>
          <w:color w:val="auto"/>
        </w:rPr>
        <w:fldChar w:fldCharType="separate"/>
      </w:r>
      <w:r>
        <w:rPr>
          <w:rStyle w:val="38"/>
          <w:rFonts w:ascii="Times New Roman"/>
          <w:color w:val="auto"/>
        </w:rPr>
        <w:t>3.2</w:t>
      </w:r>
      <w:r>
        <w:rPr>
          <w:rFonts w:asciiTheme="minorHAnsi" w:hAnsiTheme="minorHAnsi" w:eastAsiaTheme="minorEastAsia" w:cstheme="minorBidi"/>
          <w:smallCaps w:val="0"/>
          <w:color w:val="auto"/>
          <w:kern w:val="2"/>
          <w:sz w:val="21"/>
          <w:szCs w:val="22"/>
        </w:rPr>
        <w:tab/>
      </w:r>
      <w:r>
        <w:rPr>
          <w:rStyle w:val="38"/>
          <w:color w:val="auto"/>
        </w:rPr>
        <w:t>主要环境影响途径</w:t>
      </w:r>
      <w:r>
        <w:rPr>
          <w:color w:val="auto"/>
        </w:rPr>
        <w:tab/>
      </w:r>
      <w:r>
        <w:rPr>
          <w:color w:val="auto"/>
        </w:rPr>
        <w:fldChar w:fldCharType="begin"/>
      </w:r>
      <w:r>
        <w:rPr>
          <w:color w:val="auto"/>
        </w:rPr>
        <w:instrText xml:space="preserve"> PAGEREF _Toc136872294 \h </w:instrText>
      </w:r>
      <w:r>
        <w:rPr>
          <w:color w:val="auto"/>
        </w:rPr>
        <w:fldChar w:fldCharType="separate"/>
      </w:r>
      <w:r>
        <w:rPr>
          <w:color w:val="auto"/>
        </w:rPr>
        <w:t>7</w:t>
      </w:r>
      <w:r>
        <w:rPr>
          <w:color w:val="auto"/>
        </w:rPr>
        <w:fldChar w:fldCharType="end"/>
      </w:r>
      <w:r>
        <w:rPr>
          <w:color w:val="auto"/>
        </w:rPr>
        <w:fldChar w:fldCharType="end"/>
      </w:r>
    </w:p>
    <w:p>
      <w:pPr>
        <w:pStyle w:val="25"/>
        <w:tabs>
          <w:tab w:val="left" w:pos="480"/>
          <w:tab w:val="right" w:leader="dot" w:pos="8778"/>
        </w:tabs>
        <w:rPr>
          <w:rFonts w:asciiTheme="minorHAnsi" w:hAnsiTheme="minorHAnsi" w:eastAsiaTheme="minorEastAsia" w:cstheme="minorBidi"/>
          <w:b w:val="0"/>
          <w:bCs w:val="0"/>
          <w:caps w:val="0"/>
          <w:color w:val="auto"/>
          <w:kern w:val="2"/>
          <w:sz w:val="21"/>
          <w:szCs w:val="22"/>
        </w:rPr>
      </w:pPr>
      <w:r>
        <w:rPr>
          <w:color w:val="auto"/>
        </w:rPr>
        <w:fldChar w:fldCharType="begin"/>
      </w:r>
      <w:r>
        <w:rPr>
          <w:color w:val="auto"/>
        </w:rPr>
        <w:instrText xml:space="preserve"> HYPERLINK \l "_Toc136872295" </w:instrText>
      </w:r>
      <w:r>
        <w:rPr>
          <w:color w:val="auto"/>
        </w:rPr>
        <w:fldChar w:fldCharType="separate"/>
      </w:r>
      <w:r>
        <w:rPr>
          <w:rStyle w:val="38"/>
          <w:rFonts w:ascii="Times New Roman"/>
          <w:color w:val="auto"/>
        </w:rPr>
        <w:t>4</w:t>
      </w:r>
      <w:r>
        <w:rPr>
          <w:rFonts w:asciiTheme="minorHAnsi" w:hAnsiTheme="minorHAnsi" w:eastAsiaTheme="minorEastAsia" w:cstheme="minorBidi"/>
          <w:b w:val="0"/>
          <w:bCs w:val="0"/>
          <w:caps w:val="0"/>
          <w:color w:val="auto"/>
          <w:kern w:val="2"/>
          <w:sz w:val="21"/>
          <w:szCs w:val="22"/>
        </w:rPr>
        <w:tab/>
      </w:r>
      <w:r>
        <w:rPr>
          <w:rStyle w:val="38"/>
          <w:color w:val="auto"/>
        </w:rPr>
        <w:t>环境风险分析</w:t>
      </w:r>
      <w:r>
        <w:rPr>
          <w:color w:val="auto"/>
        </w:rPr>
        <w:tab/>
      </w:r>
      <w:r>
        <w:rPr>
          <w:color w:val="auto"/>
        </w:rPr>
        <w:fldChar w:fldCharType="begin"/>
      </w:r>
      <w:r>
        <w:rPr>
          <w:color w:val="auto"/>
        </w:rPr>
        <w:instrText xml:space="preserve"> PAGEREF _Toc136872295 \h </w:instrText>
      </w:r>
      <w:r>
        <w:rPr>
          <w:color w:val="auto"/>
        </w:rPr>
        <w:fldChar w:fldCharType="separate"/>
      </w:r>
      <w:r>
        <w:rPr>
          <w:color w:val="auto"/>
        </w:rPr>
        <w:t>8</w:t>
      </w:r>
      <w:r>
        <w:rPr>
          <w:color w:val="auto"/>
        </w:rPr>
        <w:fldChar w:fldCharType="end"/>
      </w:r>
      <w:r>
        <w:rPr>
          <w:color w:val="auto"/>
        </w:rPr>
        <w:fldChar w:fldCharType="end"/>
      </w:r>
    </w:p>
    <w:p>
      <w:pPr>
        <w:pStyle w:val="29"/>
        <w:tabs>
          <w:tab w:val="left" w:pos="1200"/>
          <w:tab w:val="right" w:leader="dot" w:pos="8778"/>
        </w:tabs>
        <w:ind w:firstLine="480"/>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"_Toc136872296" </w:instrText>
      </w:r>
      <w:r>
        <w:rPr>
          <w:color w:val="auto"/>
        </w:rPr>
        <w:fldChar w:fldCharType="separate"/>
      </w:r>
      <w:r>
        <w:rPr>
          <w:rStyle w:val="38"/>
          <w:rFonts w:ascii="Times New Roman"/>
          <w:color w:val="auto"/>
        </w:rPr>
        <w:t>4.1</w:t>
      </w:r>
      <w:r>
        <w:rPr>
          <w:rFonts w:asciiTheme="minorHAnsi" w:hAnsiTheme="minorHAnsi" w:eastAsiaTheme="minorEastAsia" w:cstheme="minorBidi"/>
          <w:smallCaps w:val="0"/>
          <w:color w:val="auto"/>
          <w:kern w:val="2"/>
          <w:sz w:val="21"/>
          <w:szCs w:val="22"/>
        </w:rPr>
        <w:tab/>
      </w:r>
      <w:r>
        <w:rPr>
          <w:rStyle w:val="38"/>
          <w:color w:val="auto"/>
        </w:rPr>
        <w:t>大气环境风险分析</w:t>
      </w:r>
      <w:r>
        <w:rPr>
          <w:color w:val="auto"/>
        </w:rPr>
        <w:tab/>
      </w:r>
      <w:r>
        <w:rPr>
          <w:color w:val="auto"/>
        </w:rPr>
        <w:fldChar w:fldCharType="begin"/>
      </w:r>
      <w:r>
        <w:rPr>
          <w:color w:val="auto"/>
        </w:rPr>
        <w:instrText xml:space="preserve"> PAGEREF _Toc136872296 \h </w:instrText>
      </w:r>
      <w:r>
        <w:rPr>
          <w:color w:val="auto"/>
        </w:rPr>
        <w:fldChar w:fldCharType="separate"/>
      </w:r>
      <w:r>
        <w:rPr>
          <w:color w:val="auto"/>
        </w:rPr>
        <w:t>8</w:t>
      </w:r>
      <w:r>
        <w:rPr>
          <w:color w:val="auto"/>
        </w:rPr>
        <w:fldChar w:fldCharType="end"/>
      </w:r>
      <w:r>
        <w:rPr>
          <w:color w:val="auto"/>
        </w:rPr>
        <w:fldChar w:fldCharType="end"/>
      </w:r>
    </w:p>
    <w:p>
      <w:pPr>
        <w:pStyle w:val="29"/>
        <w:tabs>
          <w:tab w:val="left" w:pos="1200"/>
          <w:tab w:val="right" w:leader="dot" w:pos="8778"/>
        </w:tabs>
        <w:ind w:firstLine="480"/>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"_Toc136872297" </w:instrText>
      </w:r>
      <w:r>
        <w:rPr>
          <w:color w:val="auto"/>
        </w:rPr>
        <w:fldChar w:fldCharType="separate"/>
      </w:r>
      <w:r>
        <w:rPr>
          <w:rStyle w:val="38"/>
          <w:rFonts w:ascii="Times New Roman"/>
          <w:color w:val="auto"/>
        </w:rPr>
        <w:t>4.2</w:t>
      </w:r>
      <w:r>
        <w:rPr>
          <w:rFonts w:asciiTheme="minorHAnsi" w:hAnsiTheme="minorHAnsi" w:eastAsiaTheme="minorEastAsia" w:cstheme="minorBidi"/>
          <w:smallCaps w:val="0"/>
          <w:color w:val="auto"/>
          <w:kern w:val="2"/>
          <w:sz w:val="21"/>
          <w:szCs w:val="22"/>
        </w:rPr>
        <w:tab/>
      </w:r>
      <w:r>
        <w:rPr>
          <w:rStyle w:val="38"/>
          <w:color w:val="auto"/>
        </w:rPr>
        <w:t>地表水环境风险分析</w:t>
      </w:r>
      <w:r>
        <w:rPr>
          <w:color w:val="auto"/>
        </w:rPr>
        <w:tab/>
      </w:r>
      <w:r>
        <w:rPr>
          <w:color w:val="auto"/>
        </w:rPr>
        <w:fldChar w:fldCharType="begin"/>
      </w:r>
      <w:r>
        <w:rPr>
          <w:color w:val="auto"/>
        </w:rPr>
        <w:instrText xml:space="preserve"> PAGEREF _Toc136872297 \h </w:instrText>
      </w:r>
      <w:r>
        <w:rPr>
          <w:color w:val="auto"/>
        </w:rPr>
        <w:fldChar w:fldCharType="separate"/>
      </w:r>
      <w:r>
        <w:rPr>
          <w:color w:val="auto"/>
        </w:rPr>
        <w:t>8</w:t>
      </w:r>
      <w:r>
        <w:rPr>
          <w:color w:val="auto"/>
        </w:rPr>
        <w:fldChar w:fldCharType="end"/>
      </w:r>
      <w:r>
        <w:rPr>
          <w:color w:val="auto"/>
        </w:rPr>
        <w:fldChar w:fldCharType="end"/>
      </w:r>
    </w:p>
    <w:p>
      <w:pPr>
        <w:pStyle w:val="29"/>
        <w:tabs>
          <w:tab w:val="left" w:pos="1200"/>
          <w:tab w:val="right" w:leader="dot" w:pos="8778"/>
        </w:tabs>
        <w:ind w:firstLine="480"/>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"_Toc136872298" </w:instrText>
      </w:r>
      <w:r>
        <w:rPr>
          <w:color w:val="auto"/>
        </w:rPr>
        <w:fldChar w:fldCharType="separate"/>
      </w:r>
      <w:r>
        <w:rPr>
          <w:rStyle w:val="38"/>
          <w:rFonts w:ascii="Times New Roman"/>
          <w:color w:val="auto"/>
        </w:rPr>
        <w:t>4.3</w:t>
      </w:r>
      <w:r>
        <w:rPr>
          <w:rFonts w:asciiTheme="minorHAnsi" w:hAnsiTheme="minorHAnsi" w:eastAsiaTheme="minorEastAsia" w:cstheme="minorBidi"/>
          <w:smallCaps w:val="0"/>
          <w:color w:val="auto"/>
          <w:kern w:val="2"/>
          <w:sz w:val="21"/>
          <w:szCs w:val="22"/>
        </w:rPr>
        <w:tab/>
      </w:r>
      <w:r>
        <w:rPr>
          <w:rStyle w:val="38"/>
          <w:color w:val="auto"/>
        </w:rPr>
        <w:t>地下水环境风险分析</w:t>
      </w:r>
      <w:r>
        <w:rPr>
          <w:color w:val="auto"/>
        </w:rPr>
        <w:tab/>
      </w:r>
      <w:r>
        <w:rPr>
          <w:color w:val="auto"/>
        </w:rPr>
        <w:fldChar w:fldCharType="begin"/>
      </w:r>
      <w:r>
        <w:rPr>
          <w:color w:val="auto"/>
        </w:rPr>
        <w:instrText xml:space="preserve"> PAGEREF _Toc136872298 \h </w:instrText>
      </w:r>
      <w:r>
        <w:rPr>
          <w:color w:val="auto"/>
        </w:rPr>
        <w:fldChar w:fldCharType="separate"/>
      </w:r>
      <w:r>
        <w:rPr>
          <w:color w:val="auto"/>
        </w:rPr>
        <w:t>8</w:t>
      </w:r>
      <w:r>
        <w:rPr>
          <w:color w:val="auto"/>
        </w:rPr>
        <w:fldChar w:fldCharType="end"/>
      </w:r>
      <w:r>
        <w:rPr>
          <w:color w:val="auto"/>
        </w:rPr>
        <w:fldChar w:fldCharType="end"/>
      </w:r>
    </w:p>
    <w:p>
      <w:pPr>
        <w:pStyle w:val="29"/>
        <w:tabs>
          <w:tab w:val="left" w:pos="1200"/>
          <w:tab w:val="right" w:leader="dot" w:pos="8778"/>
        </w:tabs>
        <w:ind w:firstLine="480"/>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"_Toc136872299" </w:instrText>
      </w:r>
      <w:r>
        <w:rPr>
          <w:color w:val="auto"/>
        </w:rPr>
        <w:fldChar w:fldCharType="separate"/>
      </w:r>
      <w:r>
        <w:rPr>
          <w:rStyle w:val="38"/>
          <w:rFonts w:ascii="Times New Roman"/>
          <w:color w:val="auto"/>
        </w:rPr>
        <w:t>4.4</w:t>
      </w:r>
      <w:r>
        <w:rPr>
          <w:rFonts w:asciiTheme="minorHAnsi" w:hAnsiTheme="minorHAnsi" w:eastAsiaTheme="minorEastAsia" w:cstheme="minorBidi"/>
          <w:smallCaps w:val="0"/>
          <w:color w:val="auto"/>
          <w:kern w:val="2"/>
          <w:sz w:val="21"/>
          <w:szCs w:val="22"/>
        </w:rPr>
        <w:tab/>
      </w:r>
      <w:r>
        <w:rPr>
          <w:rStyle w:val="38"/>
          <w:color w:val="auto"/>
        </w:rPr>
        <w:t>生态环境风险分析</w:t>
      </w:r>
      <w:r>
        <w:rPr>
          <w:color w:val="auto"/>
        </w:rPr>
        <w:tab/>
      </w:r>
      <w:r>
        <w:rPr>
          <w:color w:val="auto"/>
        </w:rPr>
        <w:fldChar w:fldCharType="begin"/>
      </w:r>
      <w:r>
        <w:rPr>
          <w:color w:val="auto"/>
        </w:rPr>
        <w:instrText xml:space="preserve"> PAGEREF _Toc136872299 \h </w:instrText>
      </w:r>
      <w:r>
        <w:rPr>
          <w:color w:val="auto"/>
        </w:rPr>
        <w:fldChar w:fldCharType="separate"/>
      </w:r>
      <w:r>
        <w:rPr>
          <w:color w:val="auto"/>
        </w:rPr>
        <w:t>9</w:t>
      </w:r>
      <w:r>
        <w:rPr>
          <w:color w:val="auto"/>
        </w:rPr>
        <w:fldChar w:fldCharType="end"/>
      </w:r>
      <w:r>
        <w:rPr>
          <w:color w:val="auto"/>
        </w:rPr>
        <w:fldChar w:fldCharType="end"/>
      </w:r>
    </w:p>
    <w:p>
      <w:pPr>
        <w:pStyle w:val="29"/>
        <w:tabs>
          <w:tab w:val="left" w:pos="1200"/>
          <w:tab w:val="right" w:leader="dot" w:pos="8778"/>
        </w:tabs>
        <w:ind w:firstLine="480"/>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"_Toc136872300" </w:instrText>
      </w:r>
      <w:r>
        <w:rPr>
          <w:color w:val="auto"/>
        </w:rPr>
        <w:fldChar w:fldCharType="separate"/>
      </w:r>
      <w:r>
        <w:rPr>
          <w:rStyle w:val="38"/>
          <w:rFonts w:ascii="Times New Roman"/>
          <w:color w:val="auto"/>
        </w:rPr>
        <w:t>4.5</w:t>
      </w:r>
      <w:r>
        <w:rPr>
          <w:rFonts w:asciiTheme="minorHAnsi" w:hAnsiTheme="minorHAnsi" w:eastAsiaTheme="minorEastAsia" w:cstheme="minorBidi"/>
          <w:smallCaps w:val="0"/>
          <w:color w:val="auto"/>
          <w:kern w:val="2"/>
          <w:sz w:val="21"/>
          <w:szCs w:val="22"/>
        </w:rPr>
        <w:tab/>
      </w:r>
      <w:r>
        <w:rPr>
          <w:rStyle w:val="38"/>
          <w:color w:val="auto"/>
        </w:rPr>
        <w:t>柴油使用、存储过程中的风险分析</w:t>
      </w:r>
      <w:r>
        <w:rPr>
          <w:color w:val="auto"/>
        </w:rPr>
        <w:tab/>
      </w:r>
      <w:r>
        <w:rPr>
          <w:color w:val="auto"/>
        </w:rPr>
        <w:fldChar w:fldCharType="begin"/>
      </w:r>
      <w:r>
        <w:rPr>
          <w:color w:val="auto"/>
        </w:rPr>
        <w:instrText xml:space="preserve"> PAGEREF _Toc136872300 \h </w:instrText>
      </w:r>
      <w:r>
        <w:rPr>
          <w:color w:val="auto"/>
        </w:rPr>
        <w:fldChar w:fldCharType="separate"/>
      </w:r>
      <w:r>
        <w:rPr>
          <w:color w:val="auto"/>
        </w:rPr>
        <w:t>9</w:t>
      </w:r>
      <w:r>
        <w:rPr>
          <w:color w:val="auto"/>
        </w:rPr>
        <w:fldChar w:fldCharType="end"/>
      </w:r>
      <w:r>
        <w:rPr>
          <w:color w:val="auto"/>
        </w:rPr>
        <w:fldChar w:fldCharType="end"/>
      </w:r>
    </w:p>
    <w:p>
      <w:pPr>
        <w:pStyle w:val="29"/>
        <w:tabs>
          <w:tab w:val="left" w:pos="1200"/>
          <w:tab w:val="right" w:leader="dot" w:pos="8778"/>
        </w:tabs>
        <w:ind w:firstLine="480"/>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"_Toc136872301" </w:instrText>
      </w:r>
      <w:r>
        <w:rPr>
          <w:color w:val="auto"/>
        </w:rPr>
        <w:fldChar w:fldCharType="separate"/>
      </w:r>
      <w:r>
        <w:rPr>
          <w:rStyle w:val="38"/>
          <w:rFonts w:ascii="Times New Roman"/>
          <w:color w:val="auto"/>
        </w:rPr>
        <w:t>4.6</w:t>
      </w:r>
      <w:r>
        <w:rPr>
          <w:rFonts w:asciiTheme="minorHAnsi" w:hAnsiTheme="minorHAnsi" w:eastAsiaTheme="minorEastAsia" w:cstheme="minorBidi"/>
          <w:smallCaps w:val="0"/>
          <w:color w:val="auto"/>
          <w:kern w:val="2"/>
          <w:sz w:val="21"/>
          <w:szCs w:val="22"/>
        </w:rPr>
        <w:tab/>
      </w:r>
      <w:r>
        <w:rPr>
          <w:rStyle w:val="38"/>
          <w:color w:val="auto"/>
        </w:rPr>
        <w:t>事故状态下硫化氢风险分析</w:t>
      </w:r>
      <w:r>
        <w:rPr>
          <w:color w:val="auto"/>
        </w:rPr>
        <w:tab/>
      </w:r>
      <w:r>
        <w:rPr>
          <w:color w:val="auto"/>
        </w:rPr>
        <w:fldChar w:fldCharType="begin"/>
      </w:r>
      <w:r>
        <w:rPr>
          <w:color w:val="auto"/>
        </w:rPr>
        <w:instrText xml:space="preserve"> PAGEREF _Toc136872301 \h </w:instrText>
      </w:r>
      <w:r>
        <w:rPr>
          <w:color w:val="auto"/>
        </w:rPr>
        <w:fldChar w:fldCharType="separate"/>
      </w:r>
      <w:r>
        <w:rPr>
          <w:color w:val="auto"/>
        </w:rPr>
        <w:t>9</w:t>
      </w:r>
      <w:r>
        <w:rPr>
          <w:color w:val="auto"/>
        </w:rPr>
        <w:fldChar w:fldCharType="end"/>
      </w:r>
      <w:r>
        <w:rPr>
          <w:color w:val="auto"/>
        </w:rPr>
        <w:fldChar w:fldCharType="end"/>
      </w:r>
    </w:p>
    <w:p>
      <w:pPr>
        <w:pStyle w:val="25"/>
        <w:tabs>
          <w:tab w:val="left" w:pos="480"/>
          <w:tab w:val="right" w:leader="dot" w:pos="8778"/>
        </w:tabs>
        <w:rPr>
          <w:rFonts w:asciiTheme="minorHAnsi" w:hAnsiTheme="minorHAnsi" w:eastAsiaTheme="minorEastAsia" w:cstheme="minorBidi"/>
          <w:b w:val="0"/>
          <w:bCs w:val="0"/>
          <w:caps w:val="0"/>
          <w:color w:val="auto"/>
          <w:kern w:val="2"/>
          <w:sz w:val="21"/>
          <w:szCs w:val="22"/>
        </w:rPr>
      </w:pPr>
      <w:r>
        <w:rPr>
          <w:color w:val="auto"/>
        </w:rPr>
        <w:fldChar w:fldCharType="begin"/>
      </w:r>
      <w:r>
        <w:rPr>
          <w:color w:val="auto"/>
        </w:rPr>
        <w:instrText xml:space="preserve"> HYPERLINK \l "_Toc136872302" </w:instrText>
      </w:r>
      <w:r>
        <w:rPr>
          <w:color w:val="auto"/>
        </w:rPr>
        <w:fldChar w:fldCharType="separate"/>
      </w:r>
      <w:r>
        <w:rPr>
          <w:rStyle w:val="38"/>
          <w:rFonts w:ascii="Times New Roman"/>
          <w:color w:val="auto"/>
        </w:rPr>
        <w:t>5</w:t>
      </w:r>
      <w:r>
        <w:rPr>
          <w:rFonts w:asciiTheme="minorHAnsi" w:hAnsiTheme="minorHAnsi" w:eastAsiaTheme="minorEastAsia" w:cstheme="minorBidi"/>
          <w:b w:val="0"/>
          <w:bCs w:val="0"/>
          <w:caps w:val="0"/>
          <w:color w:val="auto"/>
          <w:kern w:val="2"/>
          <w:sz w:val="21"/>
          <w:szCs w:val="22"/>
        </w:rPr>
        <w:tab/>
      </w:r>
      <w:r>
        <w:rPr>
          <w:rStyle w:val="38"/>
          <w:color w:val="auto"/>
        </w:rPr>
        <w:t>风险管理</w:t>
      </w:r>
      <w:r>
        <w:rPr>
          <w:color w:val="auto"/>
        </w:rPr>
        <w:tab/>
      </w:r>
      <w:r>
        <w:rPr>
          <w:color w:val="auto"/>
        </w:rPr>
        <w:fldChar w:fldCharType="begin"/>
      </w:r>
      <w:r>
        <w:rPr>
          <w:color w:val="auto"/>
        </w:rPr>
        <w:instrText xml:space="preserve"> PAGEREF _Toc136872302 \h </w:instrText>
      </w:r>
      <w:r>
        <w:rPr>
          <w:color w:val="auto"/>
        </w:rPr>
        <w:fldChar w:fldCharType="separate"/>
      </w:r>
      <w:r>
        <w:rPr>
          <w:color w:val="auto"/>
        </w:rPr>
        <w:t>11</w:t>
      </w:r>
      <w:r>
        <w:rPr>
          <w:color w:val="auto"/>
        </w:rPr>
        <w:fldChar w:fldCharType="end"/>
      </w:r>
      <w:r>
        <w:rPr>
          <w:color w:val="auto"/>
        </w:rPr>
        <w:fldChar w:fldCharType="end"/>
      </w:r>
    </w:p>
    <w:p>
      <w:pPr>
        <w:pStyle w:val="29"/>
        <w:tabs>
          <w:tab w:val="left" w:pos="1200"/>
          <w:tab w:val="right" w:leader="dot" w:pos="8778"/>
        </w:tabs>
        <w:ind w:firstLine="480"/>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"_Toc136872303" </w:instrText>
      </w:r>
      <w:r>
        <w:rPr>
          <w:color w:val="auto"/>
        </w:rPr>
        <w:fldChar w:fldCharType="separate"/>
      </w:r>
      <w:r>
        <w:rPr>
          <w:rStyle w:val="38"/>
          <w:rFonts w:ascii="Times New Roman"/>
          <w:color w:val="auto"/>
        </w:rPr>
        <w:t>5.1</w:t>
      </w:r>
      <w:r>
        <w:rPr>
          <w:rFonts w:asciiTheme="minorHAnsi" w:hAnsiTheme="minorHAnsi" w:eastAsiaTheme="minorEastAsia" w:cstheme="minorBidi"/>
          <w:smallCaps w:val="0"/>
          <w:color w:val="auto"/>
          <w:kern w:val="2"/>
          <w:sz w:val="21"/>
          <w:szCs w:val="22"/>
        </w:rPr>
        <w:tab/>
      </w:r>
      <w:r>
        <w:rPr>
          <w:rStyle w:val="38"/>
          <w:color w:val="auto"/>
        </w:rPr>
        <w:t>常规环境管理措施</w:t>
      </w:r>
      <w:r>
        <w:rPr>
          <w:color w:val="auto"/>
        </w:rPr>
        <w:tab/>
      </w:r>
      <w:r>
        <w:rPr>
          <w:color w:val="auto"/>
        </w:rPr>
        <w:fldChar w:fldCharType="begin"/>
      </w:r>
      <w:r>
        <w:rPr>
          <w:color w:val="auto"/>
        </w:rPr>
        <w:instrText xml:space="preserve"> PAGEREF _Toc136872303 \h </w:instrText>
      </w:r>
      <w:r>
        <w:rPr>
          <w:color w:val="auto"/>
        </w:rPr>
        <w:fldChar w:fldCharType="separate"/>
      </w:r>
      <w:r>
        <w:rPr>
          <w:color w:val="auto"/>
        </w:rPr>
        <w:t>11</w:t>
      </w:r>
      <w:r>
        <w:rPr>
          <w:color w:val="auto"/>
        </w:rPr>
        <w:fldChar w:fldCharType="end"/>
      </w:r>
      <w:r>
        <w:rPr>
          <w:color w:val="auto"/>
        </w:rPr>
        <w:fldChar w:fldCharType="end"/>
      </w:r>
    </w:p>
    <w:p>
      <w:pPr>
        <w:pStyle w:val="29"/>
        <w:tabs>
          <w:tab w:val="left" w:pos="1200"/>
          <w:tab w:val="right" w:leader="dot" w:pos="8778"/>
        </w:tabs>
        <w:ind w:firstLine="480"/>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"_Toc136872304" </w:instrText>
      </w:r>
      <w:r>
        <w:rPr>
          <w:color w:val="auto"/>
        </w:rPr>
        <w:fldChar w:fldCharType="separate"/>
      </w:r>
      <w:r>
        <w:rPr>
          <w:rStyle w:val="38"/>
          <w:rFonts w:ascii="Times New Roman"/>
          <w:color w:val="auto"/>
        </w:rPr>
        <w:t>5.2</w:t>
      </w:r>
      <w:r>
        <w:rPr>
          <w:rFonts w:asciiTheme="minorHAnsi" w:hAnsiTheme="minorHAnsi" w:eastAsiaTheme="minorEastAsia" w:cstheme="minorBidi"/>
          <w:smallCaps w:val="0"/>
          <w:color w:val="auto"/>
          <w:kern w:val="2"/>
          <w:sz w:val="21"/>
          <w:szCs w:val="22"/>
        </w:rPr>
        <w:tab/>
      </w:r>
      <w:r>
        <w:rPr>
          <w:rStyle w:val="38"/>
          <w:color w:val="auto"/>
        </w:rPr>
        <w:t>井喷事故的预防</w:t>
      </w:r>
      <w:r>
        <w:rPr>
          <w:color w:val="auto"/>
        </w:rPr>
        <w:tab/>
      </w:r>
      <w:r>
        <w:rPr>
          <w:color w:val="auto"/>
        </w:rPr>
        <w:fldChar w:fldCharType="begin"/>
      </w:r>
      <w:r>
        <w:rPr>
          <w:color w:val="auto"/>
        </w:rPr>
        <w:instrText xml:space="preserve"> PAGEREF _Toc136872304 \h </w:instrText>
      </w:r>
      <w:r>
        <w:rPr>
          <w:color w:val="auto"/>
        </w:rPr>
        <w:fldChar w:fldCharType="separate"/>
      </w:r>
      <w:r>
        <w:rPr>
          <w:color w:val="auto"/>
        </w:rPr>
        <w:t>11</w:t>
      </w:r>
      <w:r>
        <w:rPr>
          <w:color w:val="auto"/>
        </w:rPr>
        <w:fldChar w:fldCharType="end"/>
      </w:r>
      <w:r>
        <w:rPr>
          <w:color w:val="auto"/>
        </w:rPr>
        <w:fldChar w:fldCharType="end"/>
      </w:r>
    </w:p>
    <w:p>
      <w:pPr>
        <w:pStyle w:val="29"/>
        <w:tabs>
          <w:tab w:val="left" w:pos="1200"/>
          <w:tab w:val="right" w:leader="dot" w:pos="8778"/>
        </w:tabs>
        <w:ind w:firstLine="480"/>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"_Toc136872305" </w:instrText>
      </w:r>
      <w:r>
        <w:rPr>
          <w:color w:val="auto"/>
        </w:rPr>
        <w:fldChar w:fldCharType="separate"/>
      </w:r>
      <w:r>
        <w:rPr>
          <w:rStyle w:val="38"/>
          <w:rFonts w:ascii="Times New Roman"/>
          <w:color w:val="auto"/>
        </w:rPr>
        <w:t>5.3</w:t>
      </w:r>
      <w:r>
        <w:rPr>
          <w:rFonts w:asciiTheme="minorHAnsi" w:hAnsiTheme="minorHAnsi" w:eastAsiaTheme="minorEastAsia" w:cstheme="minorBidi"/>
          <w:smallCaps w:val="0"/>
          <w:color w:val="auto"/>
          <w:kern w:val="2"/>
          <w:sz w:val="21"/>
          <w:szCs w:val="22"/>
        </w:rPr>
        <w:tab/>
      </w:r>
      <w:r>
        <w:rPr>
          <w:rStyle w:val="38"/>
          <w:color w:val="auto"/>
        </w:rPr>
        <w:t>提高固井质量措施</w:t>
      </w:r>
      <w:r>
        <w:rPr>
          <w:color w:val="auto"/>
        </w:rPr>
        <w:tab/>
      </w:r>
      <w:r>
        <w:rPr>
          <w:color w:val="auto"/>
        </w:rPr>
        <w:fldChar w:fldCharType="begin"/>
      </w:r>
      <w:r>
        <w:rPr>
          <w:color w:val="auto"/>
        </w:rPr>
        <w:instrText xml:space="preserve"> PAGEREF _Toc136872305 \h </w:instrText>
      </w:r>
      <w:r>
        <w:rPr>
          <w:color w:val="auto"/>
        </w:rPr>
        <w:fldChar w:fldCharType="separate"/>
      </w:r>
      <w:r>
        <w:rPr>
          <w:color w:val="auto"/>
        </w:rPr>
        <w:t>11</w:t>
      </w:r>
      <w:r>
        <w:rPr>
          <w:color w:val="auto"/>
        </w:rPr>
        <w:fldChar w:fldCharType="end"/>
      </w:r>
      <w:r>
        <w:rPr>
          <w:color w:val="auto"/>
        </w:rPr>
        <w:fldChar w:fldCharType="end"/>
      </w:r>
    </w:p>
    <w:p>
      <w:pPr>
        <w:pStyle w:val="29"/>
        <w:tabs>
          <w:tab w:val="left" w:pos="1200"/>
          <w:tab w:val="right" w:leader="dot" w:pos="8778"/>
        </w:tabs>
        <w:ind w:firstLine="480"/>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"_Toc136872306" </w:instrText>
      </w:r>
      <w:r>
        <w:rPr>
          <w:color w:val="auto"/>
        </w:rPr>
        <w:fldChar w:fldCharType="separate"/>
      </w:r>
      <w:r>
        <w:rPr>
          <w:rStyle w:val="38"/>
          <w:rFonts w:ascii="Times New Roman"/>
          <w:color w:val="auto"/>
        </w:rPr>
        <w:t>5.4</w:t>
      </w:r>
      <w:r>
        <w:rPr>
          <w:rFonts w:asciiTheme="minorHAnsi" w:hAnsiTheme="minorHAnsi" w:eastAsiaTheme="minorEastAsia" w:cstheme="minorBidi"/>
          <w:smallCaps w:val="0"/>
          <w:color w:val="auto"/>
          <w:kern w:val="2"/>
          <w:sz w:val="21"/>
          <w:szCs w:val="22"/>
        </w:rPr>
        <w:tab/>
      </w:r>
      <w:r>
        <w:rPr>
          <w:rStyle w:val="38"/>
          <w:color w:val="auto"/>
        </w:rPr>
        <w:t>废水运输环境风险防范措施</w:t>
      </w:r>
      <w:r>
        <w:rPr>
          <w:color w:val="auto"/>
        </w:rPr>
        <w:tab/>
      </w:r>
      <w:r>
        <w:rPr>
          <w:color w:val="auto"/>
        </w:rPr>
        <w:fldChar w:fldCharType="begin"/>
      </w:r>
      <w:r>
        <w:rPr>
          <w:color w:val="auto"/>
        </w:rPr>
        <w:instrText xml:space="preserve"> PAGEREF _Toc136872306 \h </w:instrText>
      </w:r>
      <w:r>
        <w:rPr>
          <w:color w:val="auto"/>
        </w:rPr>
        <w:fldChar w:fldCharType="separate"/>
      </w:r>
      <w:r>
        <w:rPr>
          <w:color w:val="auto"/>
        </w:rPr>
        <w:t>12</w:t>
      </w:r>
      <w:r>
        <w:rPr>
          <w:color w:val="auto"/>
        </w:rPr>
        <w:fldChar w:fldCharType="end"/>
      </w:r>
      <w:r>
        <w:rPr>
          <w:color w:val="auto"/>
        </w:rPr>
        <w:fldChar w:fldCharType="end"/>
      </w:r>
    </w:p>
    <w:p>
      <w:pPr>
        <w:pStyle w:val="29"/>
        <w:tabs>
          <w:tab w:val="left" w:pos="1200"/>
          <w:tab w:val="right" w:leader="dot" w:pos="8778"/>
        </w:tabs>
        <w:ind w:firstLine="480"/>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"_Toc136872307" </w:instrText>
      </w:r>
      <w:r>
        <w:rPr>
          <w:color w:val="auto"/>
        </w:rPr>
        <w:fldChar w:fldCharType="separate"/>
      </w:r>
      <w:r>
        <w:rPr>
          <w:rStyle w:val="38"/>
          <w:rFonts w:ascii="Times New Roman"/>
          <w:color w:val="auto"/>
        </w:rPr>
        <w:t>5.5</w:t>
      </w:r>
      <w:r>
        <w:rPr>
          <w:rFonts w:asciiTheme="minorHAnsi" w:hAnsiTheme="minorHAnsi" w:eastAsiaTheme="minorEastAsia" w:cstheme="minorBidi"/>
          <w:smallCaps w:val="0"/>
          <w:color w:val="auto"/>
          <w:kern w:val="2"/>
          <w:sz w:val="21"/>
          <w:szCs w:val="22"/>
        </w:rPr>
        <w:tab/>
      </w:r>
      <w:r>
        <w:rPr>
          <w:rStyle w:val="38"/>
          <w:color w:val="auto"/>
        </w:rPr>
        <w:t>柴油使用、储存环境风险防范措施</w:t>
      </w:r>
      <w:r>
        <w:rPr>
          <w:color w:val="auto"/>
        </w:rPr>
        <w:tab/>
      </w:r>
      <w:r>
        <w:rPr>
          <w:color w:val="auto"/>
        </w:rPr>
        <w:fldChar w:fldCharType="begin"/>
      </w:r>
      <w:r>
        <w:rPr>
          <w:color w:val="auto"/>
        </w:rPr>
        <w:instrText xml:space="preserve"> PAGEREF _Toc136872307 \h </w:instrText>
      </w:r>
      <w:r>
        <w:rPr>
          <w:color w:val="auto"/>
        </w:rPr>
        <w:fldChar w:fldCharType="separate"/>
      </w:r>
      <w:r>
        <w:rPr>
          <w:color w:val="auto"/>
        </w:rPr>
        <w:t>13</w:t>
      </w:r>
      <w:r>
        <w:rPr>
          <w:color w:val="auto"/>
        </w:rPr>
        <w:fldChar w:fldCharType="end"/>
      </w:r>
      <w:r>
        <w:rPr>
          <w:color w:val="auto"/>
        </w:rPr>
        <w:fldChar w:fldCharType="end"/>
      </w:r>
    </w:p>
    <w:p>
      <w:pPr>
        <w:pStyle w:val="29"/>
        <w:tabs>
          <w:tab w:val="left" w:pos="1200"/>
          <w:tab w:val="right" w:leader="dot" w:pos="8778"/>
        </w:tabs>
        <w:ind w:firstLine="480"/>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"_Toc136872308" </w:instrText>
      </w:r>
      <w:r>
        <w:rPr>
          <w:color w:val="auto"/>
        </w:rPr>
        <w:fldChar w:fldCharType="separate"/>
      </w:r>
      <w:r>
        <w:rPr>
          <w:rStyle w:val="38"/>
          <w:rFonts w:ascii="Times New Roman"/>
          <w:color w:val="auto"/>
        </w:rPr>
        <w:t>5.6</w:t>
      </w:r>
      <w:r>
        <w:rPr>
          <w:rFonts w:asciiTheme="minorHAnsi" w:hAnsiTheme="minorHAnsi" w:eastAsiaTheme="minorEastAsia" w:cstheme="minorBidi"/>
          <w:smallCaps w:val="0"/>
          <w:color w:val="auto"/>
          <w:kern w:val="2"/>
          <w:sz w:val="21"/>
          <w:szCs w:val="22"/>
        </w:rPr>
        <w:tab/>
      </w:r>
      <w:r>
        <w:rPr>
          <w:rStyle w:val="38"/>
          <w:color w:val="auto"/>
        </w:rPr>
        <w:t>硫化氢防范措施</w:t>
      </w:r>
      <w:r>
        <w:rPr>
          <w:color w:val="auto"/>
        </w:rPr>
        <w:tab/>
      </w:r>
      <w:r>
        <w:rPr>
          <w:color w:val="auto"/>
        </w:rPr>
        <w:fldChar w:fldCharType="begin"/>
      </w:r>
      <w:r>
        <w:rPr>
          <w:color w:val="auto"/>
        </w:rPr>
        <w:instrText xml:space="preserve"> PAGEREF _Toc136872308 \h </w:instrText>
      </w:r>
      <w:r>
        <w:rPr>
          <w:color w:val="auto"/>
        </w:rPr>
        <w:fldChar w:fldCharType="separate"/>
      </w:r>
      <w:r>
        <w:rPr>
          <w:color w:val="auto"/>
        </w:rPr>
        <w:t>13</w:t>
      </w:r>
      <w:r>
        <w:rPr>
          <w:color w:val="auto"/>
        </w:rPr>
        <w:fldChar w:fldCharType="end"/>
      </w:r>
      <w:r>
        <w:rPr>
          <w:color w:val="auto"/>
        </w:rPr>
        <w:fldChar w:fldCharType="end"/>
      </w:r>
    </w:p>
    <w:p>
      <w:pPr>
        <w:pStyle w:val="29"/>
        <w:tabs>
          <w:tab w:val="left" w:pos="1200"/>
          <w:tab w:val="right" w:leader="dot" w:pos="8778"/>
        </w:tabs>
        <w:ind w:firstLine="480"/>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"_Toc136872309" </w:instrText>
      </w:r>
      <w:r>
        <w:rPr>
          <w:color w:val="auto"/>
        </w:rPr>
        <w:fldChar w:fldCharType="separate"/>
      </w:r>
      <w:r>
        <w:rPr>
          <w:rStyle w:val="38"/>
          <w:rFonts w:ascii="Times New Roman"/>
          <w:color w:val="auto"/>
        </w:rPr>
        <w:t>5.7</w:t>
      </w:r>
      <w:r>
        <w:rPr>
          <w:rFonts w:asciiTheme="minorHAnsi" w:hAnsiTheme="minorHAnsi" w:eastAsiaTheme="minorEastAsia" w:cstheme="minorBidi"/>
          <w:smallCaps w:val="0"/>
          <w:color w:val="auto"/>
          <w:kern w:val="2"/>
          <w:sz w:val="21"/>
          <w:szCs w:val="22"/>
        </w:rPr>
        <w:tab/>
      </w:r>
      <w:r>
        <w:rPr>
          <w:rStyle w:val="38"/>
          <w:color w:val="auto"/>
        </w:rPr>
        <w:t>防渗措施</w:t>
      </w:r>
      <w:r>
        <w:rPr>
          <w:color w:val="auto"/>
        </w:rPr>
        <w:tab/>
      </w:r>
      <w:r>
        <w:rPr>
          <w:color w:val="auto"/>
        </w:rPr>
        <w:fldChar w:fldCharType="begin"/>
      </w:r>
      <w:r>
        <w:rPr>
          <w:color w:val="auto"/>
        </w:rPr>
        <w:instrText xml:space="preserve"> PAGEREF _Toc136872309 \h </w:instrText>
      </w:r>
      <w:r>
        <w:rPr>
          <w:color w:val="auto"/>
        </w:rPr>
        <w:fldChar w:fldCharType="separate"/>
      </w:r>
      <w:r>
        <w:rPr>
          <w:color w:val="auto"/>
        </w:rPr>
        <w:t>13</w:t>
      </w:r>
      <w:r>
        <w:rPr>
          <w:color w:val="auto"/>
        </w:rPr>
        <w:fldChar w:fldCharType="end"/>
      </w:r>
      <w:r>
        <w:rPr>
          <w:color w:val="auto"/>
        </w:rPr>
        <w:fldChar w:fldCharType="end"/>
      </w:r>
    </w:p>
    <w:p>
      <w:pPr>
        <w:pStyle w:val="25"/>
        <w:tabs>
          <w:tab w:val="left" w:pos="480"/>
          <w:tab w:val="right" w:leader="dot" w:pos="8778"/>
        </w:tabs>
        <w:rPr>
          <w:rFonts w:asciiTheme="minorHAnsi" w:hAnsiTheme="minorHAnsi" w:eastAsiaTheme="minorEastAsia" w:cstheme="minorBidi"/>
          <w:b w:val="0"/>
          <w:bCs w:val="0"/>
          <w:caps w:val="0"/>
          <w:color w:val="auto"/>
          <w:kern w:val="2"/>
          <w:sz w:val="21"/>
          <w:szCs w:val="22"/>
        </w:rPr>
      </w:pPr>
      <w:r>
        <w:rPr>
          <w:color w:val="auto"/>
        </w:rPr>
        <w:fldChar w:fldCharType="begin"/>
      </w:r>
      <w:r>
        <w:rPr>
          <w:color w:val="auto"/>
        </w:rPr>
        <w:instrText xml:space="preserve"> HYPERLINK \l "_Toc136872310" </w:instrText>
      </w:r>
      <w:r>
        <w:rPr>
          <w:color w:val="auto"/>
        </w:rPr>
        <w:fldChar w:fldCharType="separate"/>
      </w:r>
      <w:r>
        <w:rPr>
          <w:rStyle w:val="38"/>
          <w:rFonts w:ascii="Times New Roman"/>
          <w:color w:val="auto"/>
        </w:rPr>
        <w:t>6</w:t>
      </w:r>
      <w:r>
        <w:rPr>
          <w:rFonts w:asciiTheme="minorHAnsi" w:hAnsiTheme="minorHAnsi" w:eastAsiaTheme="minorEastAsia" w:cstheme="minorBidi"/>
          <w:b w:val="0"/>
          <w:bCs w:val="0"/>
          <w:caps w:val="0"/>
          <w:color w:val="auto"/>
          <w:kern w:val="2"/>
          <w:sz w:val="21"/>
          <w:szCs w:val="22"/>
        </w:rPr>
        <w:tab/>
      </w:r>
      <w:r>
        <w:rPr>
          <w:rStyle w:val="38"/>
          <w:color w:val="auto"/>
        </w:rPr>
        <w:t>应急预案</w:t>
      </w:r>
      <w:r>
        <w:rPr>
          <w:color w:val="auto"/>
        </w:rPr>
        <w:tab/>
      </w:r>
      <w:r>
        <w:rPr>
          <w:color w:val="auto"/>
        </w:rPr>
        <w:fldChar w:fldCharType="begin"/>
      </w:r>
      <w:r>
        <w:rPr>
          <w:color w:val="auto"/>
        </w:rPr>
        <w:instrText xml:space="preserve"> PAGEREF _Toc136872310 \h </w:instrText>
      </w:r>
      <w:r>
        <w:rPr>
          <w:color w:val="auto"/>
        </w:rPr>
        <w:fldChar w:fldCharType="separate"/>
      </w:r>
      <w:r>
        <w:rPr>
          <w:color w:val="auto"/>
        </w:rPr>
        <w:t>15</w:t>
      </w:r>
      <w:r>
        <w:rPr>
          <w:color w:val="auto"/>
        </w:rPr>
        <w:fldChar w:fldCharType="end"/>
      </w:r>
      <w:r>
        <w:rPr>
          <w:color w:val="auto"/>
        </w:rPr>
        <w:fldChar w:fldCharType="end"/>
      </w:r>
    </w:p>
    <w:p>
      <w:pPr>
        <w:pStyle w:val="29"/>
        <w:tabs>
          <w:tab w:val="left" w:pos="1200"/>
          <w:tab w:val="right" w:leader="dot" w:pos="8778"/>
        </w:tabs>
        <w:ind w:firstLine="480"/>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"_Toc136872311" </w:instrText>
      </w:r>
      <w:r>
        <w:rPr>
          <w:color w:val="auto"/>
        </w:rPr>
        <w:fldChar w:fldCharType="separate"/>
      </w:r>
      <w:r>
        <w:rPr>
          <w:rStyle w:val="38"/>
          <w:rFonts w:ascii="Times New Roman"/>
          <w:color w:val="auto"/>
        </w:rPr>
        <w:t>6.1</w:t>
      </w:r>
      <w:r>
        <w:rPr>
          <w:rFonts w:asciiTheme="minorHAnsi" w:hAnsiTheme="minorHAnsi" w:eastAsiaTheme="minorEastAsia" w:cstheme="minorBidi"/>
          <w:smallCaps w:val="0"/>
          <w:color w:val="auto"/>
          <w:kern w:val="2"/>
          <w:sz w:val="21"/>
          <w:szCs w:val="22"/>
        </w:rPr>
        <w:tab/>
      </w:r>
      <w:r>
        <w:rPr>
          <w:rStyle w:val="38"/>
          <w:color w:val="auto"/>
        </w:rPr>
        <w:t>应急预案及适应性分析</w:t>
      </w:r>
      <w:r>
        <w:rPr>
          <w:color w:val="auto"/>
        </w:rPr>
        <w:tab/>
      </w:r>
      <w:r>
        <w:rPr>
          <w:color w:val="auto"/>
        </w:rPr>
        <w:fldChar w:fldCharType="begin"/>
      </w:r>
      <w:r>
        <w:rPr>
          <w:color w:val="auto"/>
        </w:rPr>
        <w:instrText xml:space="preserve"> PAGEREF _Toc136872311 \h </w:instrText>
      </w:r>
      <w:r>
        <w:rPr>
          <w:color w:val="auto"/>
        </w:rPr>
        <w:fldChar w:fldCharType="separate"/>
      </w:r>
      <w:r>
        <w:rPr>
          <w:color w:val="auto"/>
        </w:rPr>
        <w:t>15</w:t>
      </w:r>
      <w:r>
        <w:rPr>
          <w:color w:val="auto"/>
        </w:rPr>
        <w:fldChar w:fldCharType="end"/>
      </w:r>
      <w:r>
        <w:rPr>
          <w:color w:val="auto"/>
        </w:rPr>
        <w:fldChar w:fldCharType="end"/>
      </w:r>
    </w:p>
    <w:p>
      <w:pPr>
        <w:pStyle w:val="29"/>
        <w:tabs>
          <w:tab w:val="left" w:pos="1200"/>
          <w:tab w:val="right" w:leader="dot" w:pos="8778"/>
        </w:tabs>
        <w:ind w:firstLine="480"/>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"_Toc136872312" </w:instrText>
      </w:r>
      <w:r>
        <w:rPr>
          <w:color w:val="auto"/>
        </w:rPr>
        <w:fldChar w:fldCharType="separate"/>
      </w:r>
      <w:r>
        <w:rPr>
          <w:rStyle w:val="38"/>
          <w:rFonts w:ascii="Times New Roman"/>
          <w:color w:val="auto"/>
        </w:rPr>
        <w:t>6.2</w:t>
      </w:r>
      <w:r>
        <w:rPr>
          <w:rFonts w:asciiTheme="minorHAnsi" w:hAnsiTheme="minorHAnsi" w:eastAsiaTheme="minorEastAsia" w:cstheme="minorBidi"/>
          <w:smallCaps w:val="0"/>
          <w:color w:val="auto"/>
          <w:kern w:val="2"/>
          <w:sz w:val="21"/>
          <w:szCs w:val="22"/>
        </w:rPr>
        <w:tab/>
      </w:r>
      <w:r>
        <w:rPr>
          <w:rStyle w:val="38"/>
          <w:color w:val="auto"/>
        </w:rPr>
        <w:t>应急物资配置</w:t>
      </w:r>
      <w:r>
        <w:rPr>
          <w:color w:val="auto"/>
        </w:rPr>
        <w:tab/>
      </w:r>
      <w:r>
        <w:rPr>
          <w:color w:val="auto"/>
        </w:rPr>
        <w:fldChar w:fldCharType="begin"/>
      </w:r>
      <w:r>
        <w:rPr>
          <w:color w:val="auto"/>
        </w:rPr>
        <w:instrText xml:space="preserve"> PAGEREF _Toc136872312 \h </w:instrText>
      </w:r>
      <w:r>
        <w:rPr>
          <w:color w:val="auto"/>
        </w:rPr>
        <w:fldChar w:fldCharType="separate"/>
      </w:r>
      <w:r>
        <w:rPr>
          <w:color w:val="auto"/>
        </w:rPr>
        <w:t>16</w:t>
      </w:r>
      <w:r>
        <w:rPr>
          <w:color w:val="auto"/>
        </w:rPr>
        <w:fldChar w:fldCharType="end"/>
      </w:r>
      <w:r>
        <w:rPr>
          <w:color w:val="auto"/>
        </w:rPr>
        <w:fldChar w:fldCharType="end"/>
      </w:r>
    </w:p>
    <w:p>
      <w:pPr>
        <w:pStyle w:val="29"/>
        <w:tabs>
          <w:tab w:val="left" w:pos="1200"/>
          <w:tab w:val="right" w:leader="dot" w:pos="8778"/>
        </w:tabs>
        <w:ind w:firstLine="480"/>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"_Toc136872313" </w:instrText>
      </w:r>
      <w:r>
        <w:rPr>
          <w:color w:val="auto"/>
        </w:rPr>
        <w:fldChar w:fldCharType="separate"/>
      </w:r>
      <w:r>
        <w:rPr>
          <w:rStyle w:val="38"/>
          <w:rFonts w:ascii="Times New Roman"/>
          <w:color w:val="auto"/>
        </w:rPr>
        <w:t>6.3</w:t>
      </w:r>
      <w:r>
        <w:rPr>
          <w:rFonts w:asciiTheme="minorHAnsi" w:hAnsiTheme="minorHAnsi" w:eastAsiaTheme="minorEastAsia" w:cstheme="minorBidi"/>
          <w:smallCaps w:val="0"/>
          <w:color w:val="auto"/>
          <w:kern w:val="2"/>
          <w:sz w:val="21"/>
          <w:szCs w:val="22"/>
        </w:rPr>
        <w:tab/>
      </w:r>
      <w:r>
        <w:rPr>
          <w:rStyle w:val="38"/>
          <w:color w:val="auto"/>
        </w:rPr>
        <w:t>风险事故应急处置</w:t>
      </w:r>
      <w:r>
        <w:rPr>
          <w:color w:val="auto"/>
        </w:rPr>
        <w:tab/>
      </w:r>
      <w:r>
        <w:rPr>
          <w:color w:val="auto"/>
        </w:rPr>
        <w:fldChar w:fldCharType="begin"/>
      </w:r>
      <w:r>
        <w:rPr>
          <w:color w:val="auto"/>
        </w:rPr>
        <w:instrText xml:space="preserve"> PAGEREF _Toc136872313 \h </w:instrText>
      </w:r>
      <w:r>
        <w:rPr>
          <w:color w:val="auto"/>
        </w:rPr>
        <w:fldChar w:fldCharType="separate"/>
      </w:r>
      <w:r>
        <w:rPr>
          <w:color w:val="auto"/>
        </w:rPr>
        <w:t>17</w:t>
      </w:r>
      <w:r>
        <w:rPr>
          <w:color w:val="auto"/>
        </w:rPr>
        <w:fldChar w:fldCharType="end"/>
      </w:r>
      <w:r>
        <w:rPr>
          <w:color w:val="auto"/>
        </w:rPr>
        <w:fldChar w:fldCharType="end"/>
      </w:r>
    </w:p>
    <w:p>
      <w:pPr>
        <w:pStyle w:val="29"/>
        <w:tabs>
          <w:tab w:val="left" w:pos="1200"/>
          <w:tab w:val="right" w:leader="dot" w:pos="8778"/>
        </w:tabs>
        <w:ind w:firstLine="480"/>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"_Toc136872314" </w:instrText>
      </w:r>
      <w:r>
        <w:rPr>
          <w:color w:val="auto"/>
        </w:rPr>
        <w:fldChar w:fldCharType="separate"/>
      </w:r>
      <w:r>
        <w:rPr>
          <w:rStyle w:val="38"/>
          <w:rFonts w:ascii="Times New Roman"/>
          <w:color w:val="auto"/>
        </w:rPr>
        <w:t>6.4</w:t>
      </w:r>
      <w:r>
        <w:rPr>
          <w:rFonts w:asciiTheme="minorHAnsi" w:hAnsiTheme="minorHAnsi" w:eastAsiaTheme="minorEastAsia" w:cstheme="minorBidi"/>
          <w:smallCaps w:val="0"/>
          <w:color w:val="auto"/>
          <w:kern w:val="2"/>
          <w:sz w:val="21"/>
          <w:szCs w:val="22"/>
        </w:rPr>
        <w:tab/>
      </w:r>
      <w:r>
        <w:rPr>
          <w:rStyle w:val="38"/>
          <w:color w:val="auto"/>
        </w:rPr>
        <w:t>应急监测计划</w:t>
      </w:r>
      <w:r>
        <w:rPr>
          <w:color w:val="auto"/>
        </w:rPr>
        <w:tab/>
      </w:r>
      <w:r>
        <w:rPr>
          <w:color w:val="auto"/>
        </w:rPr>
        <w:fldChar w:fldCharType="begin"/>
      </w:r>
      <w:r>
        <w:rPr>
          <w:color w:val="auto"/>
        </w:rPr>
        <w:instrText xml:space="preserve"> PAGEREF _Toc136872314 \h </w:instrText>
      </w:r>
      <w:r>
        <w:rPr>
          <w:color w:val="auto"/>
        </w:rPr>
        <w:fldChar w:fldCharType="separate"/>
      </w:r>
      <w:r>
        <w:rPr>
          <w:color w:val="auto"/>
        </w:rPr>
        <w:t>19</w:t>
      </w:r>
      <w:r>
        <w:rPr>
          <w:color w:val="auto"/>
        </w:rPr>
        <w:fldChar w:fldCharType="end"/>
      </w:r>
      <w:r>
        <w:rPr>
          <w:color w:val="auto"/>
        </w:rPr>
        <w:fldChar w:fldCharType="end"/>
      </w:r>
    </w:p>
    <w:p>
      <w:pPr>
        <w:pStyle w:val="25"/>
        <w:tabs>
          <w:tab w:val="left" w:pos="480"/>
          <w:tab w:val="right" w:leader="dot" w:pos="8778"/>
        </w:tabs>
        <w:rPr>
          <w:rFonts w:asciiTheme="minorHAnsi" w:hAnsiTheme="minorHAnsi" w:eastAsiaTheme="minorEastAsia" w:cstheme="minorBidi"/>
          <w:b w:val="0"/>
          <w:bCs w:val="0"/>
          <w:caps w:val="0"/>
          <w:color w:val="auto"/>
          <w:kern w:val="2"/>
          <w:sz w:val="21"/>
          <w:szCs w:val="22"/>
        </w:rPr>
      </w:pPr>
      <w:r>
        <w:rPr>
          <w:color w:val="auto"/>
        </w:rPr>
        <w:fldChar w:fldCharType="begin"/>
      </w:r>
      <w:r>
        <w:rPr>
          <w:color w:val="auto"/>
        </w:rPr>
        <w:instrText xml:space="preserve"> HYPERLINK \l "_Toc136872315" </w:instrText>
      </w:r>
      <w:r>
        <w:rPr>
          <w:color w:val="auto"/>
        </w:rPr>
        <w:fldChar w:fldCharType="separate"/>
      </w:r>
      <w:r>
        <w:rPr>
          <w:rStyle w:val="38"/>
          <w:rFonts w:ascii="Times New Roman"/>
          <w:color w:val="auto"/>
        </w:rPr>
        <w:t>7</w:t>
      </w:r>
      <w:r>
        <w:rPr>
          <w:rFonts w:asciiTheme="minorHAnsi" w:hAnsiTheme="minorHAnsi" w:eastAsiaTheme="minorEastAsia" w:cstheme="minorBidi"/>
          <w:b w:val="0"/>
          <w:bCs w:val="0"/>
          <w:caps w:val="0"/>
          <w:color w:val="auto"/>
          <w:kern w:val="2"/>
          <w:sz w:val="21"/>
          <w:szCs w:val="22"/>
        </w:rPr>
        <w:tab/>
      </w:r>
      <w:r>
        <w:rPr>
          <w:rStyle w:val="38"/>
          <w:color w:val="auto"/>
        </w:rPr>
        <w:t>风险评价结论与建议</w:t>
      </w:r>
      <w:r>
        <w:rPr>
          <w:color w:val="auto"/>
        </w:rPr>
        <w:tab/>
      </w:r>
      <w:r>
        <w:rPr>
          <w:color w:val="auto"/>
        </w:rPr>
        <w:fldChar w:fldCharType="begin"/>
      </w:r>
      <w:r>
        <w:rPr>
          <w:color w:val="auto"/>
        </w:rPr>
        <w:instrText xml:space="preserve"> PAGEREF _Toc136872315 \h </w:instrText>
      </w:r>
      <w:r>
        <w:rPr>
          <w:color w:val="auto"/>
        </w:rPr>
        <w:fldChar w:fldCharType="separate"/>
      </w:r>
      <w:r>
        <w:rPr>
          <w:color w:val="auto"/>
        </w:rPr>
        <w:t>21</w:t>
      </w:r>
      <w:r>
        <w:rPr>
          <w:color w:val="auto"/>
        </w:rPr>
        <w:fldChar w:fldCharType="end"/>
      </w:r>
      <w:r>
        <w:rPr>
          <w:color w:val="auto"/>
        </w:rPr>
        <w:fldChar w:fldCharType="end"/>
      </w:r>
    </w:p>
    <w:p>
      <w:pPr>
        <w:pStyle w:val="29"/>
        <w:tabs>
          <w:tab w:val="left" w:pos="1200"/>
          <w:tab w:val="right" w:leader="dot" w:pos="8778"/>
        </w:tabs>
        <w:ind w:firstLine="480"/>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"_Toc136872316" </w:instrText>
      </w:r>
      <w:r>
        <w:rPr>
          <w:color w:val="auto"/>
        </w:rPr>
        <w:fldChar w:fldCharType="separate"/>
      </w:r>
      <w:r>
        <w:rPr>
          <w:rStyle w:val="38"/>
          <w:rFonts w:ascii="Times New Roman"/>
          <w:color w:val="auto"/>
        </w:rPr>
        <w:t>7.1</w:t>
      </w:r>
      <w:r>
        <w:rPr>
          <w:rFonts w:asciiTheme="minorHAnsi" w:hAnsiTheme="minorHAnsi" w:eastAsiaTheme="minorEastAsia" w:cstheme="minorBidi"/>
          <w:smallCaps w:val="0"/>
          <w:color w:val="auto"/>
          <w:kern w:val="2"/>
          <w:sz w:val="21"/>
          <w:szCs w:val="22"/>
        </w:rPr>
        <w:tab/>
      </w:r>
      <w:r>
        <w:rPr>
          <w:rStyle w:val="38"/>
          <w:color w:val="auto"/>
        </w:rPr>
        <w:t>结论</w:t>
      </w:r>
      <w:r>
        <w:rPr>
          <w:color w:val="auto"/>
        </w:rPr>
        <w:tab/>
      </w:r>
      <w:r>
        <w:rPr>
          <w:color w:val="auto"/>
        </w:rPr>
        <w:fldChar w:fldCharType="begin"/>
      </w:r>
      <w:r>
        <w:rPr>
          <w:color w:val="auto"/>
        </w:rPr>
        <w:instrText xml:space="preserve"> PAGEREF _Toc136872316 \h </w:instrText>
      </w:r>
      <w:r>
        <w:rPr>
          <w:color w:val="auto"/>
        </w:rPr>
        <w:fldChar w:fldCharType="separate"/>
      </w:r>
      <w:r>
        <w:rPr>
          <w:color w:val="auto"/>
        </w:rPr>
        <w:t>21</w:t>
      </w:r>
      <w:r>
        <w:rPr>
          <w:color w:val="auto"/>
        </w:rPr>
        <w:fldChar w:fldCharType="end"/>
      </w:r>
      <w:r>
        <w:rPr>
          <w:color w:val="auto"/>
        </w:rPr>
        <w:fldChar w:fldCharType="end"/>
      </w:r>
    </w:p>
    <w:p>
      <w:pPr>
        <w:pStyle w:val="29"/>
        <w:tabs>
          <w:tab w:val="left" w:pos="1200"/>
          <w:tab w:val="right" w:leader="dot" w:pos="8778"/>
        </w:tabs>
        <w:ind w:firstLine="480"/>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"_Toc136872317" </w:instrText>
      </w:r>
      <w:r>
        <w:rPr>
          <w:color w:val="auto"/>
        </w:rPr>
        <w:fldChar w:fldCharType="separate"/>
      </w:r>
      <w:r>
        <w:rPr>
          <w:rStyle w:val="38"/>
          <w:rFonts w:ascii="Times New Roman"/>
          <w:color w:val="auto"/>
        </w:rPr>
        <w:t>7.2</w:t>
      </w:r>
      <w:r>
        <w:rPr>
          <w:rFonts w:asciiTheme="minorHAnsi" w:hAnsiTheme="minorHAnsi" w:eastAsiaTheme="minorEastAsia" w:cstheme="minorBidi"/>
          <w:smallCaps w:val="0"/>
          <w:color w:val="auto"/>
          <w:kern w:val="2"/>
          <w:sz w:val="21"/>
          <w:szCs w:val="22"/>
        </w:rPr>
        <w:tab/>
      </w:r>
      <w:r>
        <w:rPr>
          <w:rStyle w:val="38"/>
          <w:color w:val="auto"/>
        </w:rPr>
        <w:t>建议</w:t>
      </w:r>
      <w:r>
        <w:rPr>
          <w:color w:val="auto"/>
        </w:rPr>
        <w:tab/>
      </w:r>
      <w:r>
        <w:rPr>
          <w:color w:val="auto"/>
        </w:rPr>
        <w:fldChar w:fldCharType="begin"/>
      </w:r>
      <w:r>
        <w:rPr>
          <w:color w:val="auto"/>
        </w:rPr>
        <w:instrText xml:space="preserve"> PAGEREF _Toc136872317 \h </w:instrText>
      </w:r>
      <w:r>
        <w:rPr>
          <w:color w:val="auto"/>
        </w:rPr>
        <w:fldChar w:fldCharType="separate"/>
      </w:r>
      <w:r>
        <w:rPr>
          <w:color w:val="auto"/>
        </w:rPr>
        <w:t>21</w:t>
      </w:r>
      <w:r>
        <w:rPr>
          <w:color w:val="auto"/>
        </w:rPr>
        <w:fldChar w:fldCharType="end"/>
      </w:r>
      <w:r>
        <w:rPr>
          <w:color w:val="auto"/>
        </w:rPr>
        <w:fldChar w:fldCharType="end"/>
      </w:r>
    </w:p>
    <w:p>
      <w:pPr>
        <w:pStyle w:val="25"/>
        <w:tabs>
          <w:tab w:val="right" w:leader="dot" w:pos="8778"/>
        </w:tabs>
        <w:rPr>
          <w:rFonts w:asciiTheme="minorHAnsi" w:hAnsiTheme="minorHAnsi" w:eastAsiaTheme="minorEastAsia" w:cstheme="minorBidi"/>
          <w:b w:val="0"/>
          <w:bCs w:val="0"/>
          <w:caps w:val="0"/>
          <w:color w:val="auto"/>
          <w:kern w:val="2"/>
          <w:sz w:val="21"/>
          <w:szCs w:val="22"/>
        </w:rPr>
      </w:pPr>
      <w:r>
        <w:rPr>
          <w:color w:val="auto"/>
        </w:rPr>
        <w:fldChar w:fldCharType="begin"/>
      </w:r>
      <w:r>
        <w:rPr>
          <w:color w:val="auto"/>
        </w:rPr>
        <w:instrText xml:space="preserve"> HYPERLINK \l "_Toc136872318" </w:instrText>
      </w:r>
      <w:r>
        <w:rPr>
          <w:color w:val="auto"/>
        </w:rPr>
        <w:fldChar w:fldCharType="separate"/>
      </w:r>
      <w:r>
        <w:rPr>
          <w:rStyle w:val="38"/>
          <w:rFonts w:ascii="黑体" w:hAnsi="黑体" w:eastAsia="黑体"/>
          <w:color w:val="auto"/>
        </w:rPr>
        <w:t>附件1：建设项目环境风险简单分析内容表</w:t>
      </w:r>
      <w:r>
        <w:rPr>
          <w:color w:val="auto"/>
        </w:rPr>
        <w:tab/>
      </w:r>
      <w:r>
        <w:rPr>
          <w:color w:val="auto"/>
        </w:rPr>
        <w:fldChar w:fldCharType="begin"/>
      </w:r>
      <w:r>
        <w:rPr>
          <w:color w:val="auto"/>
        </w:rPr>
        <w:instrText xml:space="preserve"> PAGEREF _Toc136872318 \h </w:instrText>
      </w:r>
      <w:r>
        <w:rPr>
          <w:color w:val="auto"/>
        </w:rPr>
        <w:fldChar w:fldCharType="separate"/>
      </w:r>
      <w:r>
        <w:rPr>
          <w:color w:val="auto"/>
        </w:rPr>
        <w:t>22</w:t>
      </w:r>
      <w:r>
        <w:rPr>
          <w:color w:val="auto"/>
        </w:rPr>
        <w:fldChar w:fldCharType="end"/>
      </w:r>
      <w:r>
        <w:rPr>
          <w:color w:val="auto"/>
        </w:rPr>
        <w:fldChar w:fldCharType="end"/>
      </w:r>
    </w:p>
    <w:p>
      <w:pPr>
        <w:pStyle w:val="25"/>
        <w:tabs>
          <w:tab w:val="right" w:leader="dot" w:pos="8778"/>
        </w:tabs>
        <w:rPr>
          <w:rFonts w:asciiTheme="minorHAnsi" w:hAnsiTheme="minorHAnsi" w:eastAsiaTheme="minorEastAsia" w:cstheme="minorBidi"/>
          <w:b w:val="0"/>
          <w:bCs w:val="0"/>
          <w:caps w:val="0"/>
          <w:color w:val="auto"/>
          <w:kern w:val="2"/>
          <w:sz w:val="21"/>
          <w:szCs w:val="22"/>
        </w:rPr>
      </w:pPr>
      <w:r>
        <w:rPr>
          <w:color w:val="auto"/>
        </w:rPr>
        <w:fldChar w:fldCharType="begin"/>
      </w:r>
      <w:r>
        <w:rPr>
          <w:color w:val="auto"/>
        </w:rPr>
        <w:instrText xml:space="preserve"> HYPERLINK \l "_Toc136872319" </w:instrText>
      </w:r>
      <w:r>
        <w:rPr>
          <w:color w:val="auto"/>
        </w:rPr>
        <w:fldChar w:fldCharType="separate"/>
      </w:r>
      <w:r>
        <w:rPr>
          <w:rStyle w:val="38"/>
          <w:rFonts w:ascii="黑体" w:hAnsi="黑体" w:eastAsia="黑体"/>
          <w:color w:val="auto"/>
        </w:rPr>
        <w:t>附件2：环境风险评价自查表</w:t>
      </w:r>
      <w:r>
        <w:rPr>
          <w:color w:val="auto"/>
        </w:rPr>
        <w:tab/>
      </w:r>
      <w:r>
        <w:rPr>
          <w:color w:val="auto"/>
        </w:rPr>
        <w:fldChar w:fldCharType="begin"/>
      </w:r>
      <w:r>
        <w:rPr>
          <w:color w:val="auto"/>
        </w:rPr>
        <w:instrText xml:space="preserve"> PAGEREF _Toc136872319 \h </w:instrText>
      </w:r>
      <w:r>
        <w:rPr>
          <w:color w:val="auto"/>
        </w:rPr>
        <w:fldChar w:fldCharType="separate"/>
      </w:r>
      <w:r>
        <w:rPr>
          <w:color w:val="auto"/>
        </w:rPr>
        <w:t>23</w:t>
      </w:r>
      <w:r>
        <w:rPr>
          <w:color w:val="auto"/>
        </w:rPr>
        <w:fldChar w:fldCharType="end"/>
      </w:r>
      <w:r>
        <w:rPr>
          <w:color w:val="auto"/>
        </w:rPr>
        <w:fldChar w:fldCharType="end"/>
      </w:r>
    </w:p>
    <w:p>
      <w:pPr>
        <w:spacing w:line="360" w:lineRule="auto"/>
        <w:ind w:firstLineChars="0"/>
        <w:rPr>
          <w:rFonts w:hAnsi="宋体"/>
          <w:color w:val="auto"/>
        </w:rPr>
      </w:pPr>
      <w:r>
        <w:rPr>
          <w:rFonts w:hAnsi="宋体" w:cstheme="minorEastAsia"/>
          <w:b/>
          <w:bCs/>
          <w:caps/>
          <w:color w:val="auto"/>
          <w:sz w:val="28"/>
          <w:szCs w:val="20"/>
        </w:rPr>
        <w:fldChar w:fldCharType="end"/>
      </w:r>
    </w:p>
    <w:p>
      <w:pPr>
        <w:ind w:firstLine="480"/>
        <w:rPr>
          <w:rFonts w:asciiTheme="minorEastAsia" w:hAnsiTheme="minorEastAsia" w:eastAsiaTheme="minorEastAsia"/>
          <w:color w:val="auto"/>
        </w:rPr>
      </w:pPr>
    </w:p>
    <w:p>
      <w:pPr>
        <w:tabs>
          <w:tab w:val="left" w:pos="2133"/>
        </w:tabs>
        <w:ind w:firstLine="480"/>
        <w:rPr>
          <w:rFonts w:asciiTheme="minorEastAsia" w:hAnsiTheme="minorEastAsia" w:eastAsiaTheme="minorEastAsia"/>
          <w:color w:val="auto"/>
        </w:rPr>
      </w:pPr>
      <w:r>
        <w:rPr>
          <w:rFonts w:asciiTheme="minorEastAsia" w:hAnsiTheme="minorEastAsia" w:eastAsiaTheme="minorEastAsia"/>
          <w:color w:val="auto"/>
        </w:rPr>
        <w:tab/>
      </w:r>
    </w:p>
    <w:p>
      <w:pPr>
        <w:tabs>
          <w:tab w:val="left" w:pos="2133"/>
        </w:tabs>
        <w:ind w:firstLine="480"/>
        <w:rPr>
          <w:rFonts w:asciiTheme="minorEastAsia" w:hAnsiTheme="minorEastAsia" w:eastAsiaTheme="minorEastAsia"/>
          <w:color w:val="auto"/>
        </w:rPr>
      </w:pPr>
    </w:p>
    <w:p>
      <w:pPr>
        <w:tabs>
          <w:tab w:val="left" w:pos="2133"/>
        </w:tabs>
        <w:ind w:firstLine="480"/>
        <w:rPr>
          <w:rFonts w:asciiTheme="minorEastAsia" w:hAnsiTheme="minorEastAsia" w:eastAsiaTheme="minorEastAsia"/>
          <w:color w:val="auto"/>
        </w:rPr>
        <w:sectPr>
          <w:footerReference r:id="rId11" w:type="default"/>
          <w:pgSz w:w="11907" w:h="16839"/>
          <w:pgMar w:top="1560" w:right="1418" w:bottom="1418" w:left="1701" w:header="1134" w:footer="851" w:gutter="0"/>
          <w:pgNumType w:fmt="upperRoman" w:start="1"/>
          <w:cols w:space="720" w:num="1"/>
          <w:docGrid w:linePitch="326" w:charSpace="-2048"/>
        </w:sectPr>
      </w:pPr>
      <w:r>
        <w:rPr>
          <w:rFonts w:asciiTheme="minorEastAsia" w:hAnsiTheme="minorEastAsia" w:eastAsiaTheme="minorEastAsia"/>
          <w:color w:val="auto"/>
        </w:rPr>
        <w:tab/>
      </w:r>
    </w:p>
    <w:p>
      <w:pPr>
        <w:pStyle w:val="2"/>
        <w:rPr>
          <w:color w:val="auto"/>
        </w:rPr>
      </w:pPr>
      <w:bookmarkStart w:id="0" w:name="_Toc136872288"/>
      <w:bookmarkStart w:id="1" w:name="_Toc123482187"/>
      <w:r>
        <w:rPr>
          <w:rFonts w:hint="eastAsia"/>
          <w:color w:val="auto"/>
        </w:rPr>
        <w:t>总则</w:t>
      </w:r>
      <w:bookmarkEnd w:id="0"/>
    </w:p>
    <w:p>
      <w:pPr>
        <w:pStyle w:val="58"/>
        <w:tabs>
          <w:tab w:val="left" w:pos="0"/>
        </w:tabs>
        <w:ind w:left="132" w:hanging="131" w:hangingChars="47"/>
        <w:rPr>
          <w:color w:val="auto"/>
          <w:szCs w:val="28"/>
        </w:rPr>
      </w:pPr>
      <w:bookmarkStart w:id="2" w:name="_Toc136872289"/>
      <w:r>
        <w:rPr>
          <w:rFonts w:hint="eastAsia"/>
          <w:color w:val="auto"/>
          <w:szCs w:val="28"/>
        </w:rPr>
        <w:t>评价目的</w:t>
      </w:r>
      <w:bookmarkEnd w:id="2"/>
    </w:p>
    <w:p>
      <w:pPr>
        <w:ind w:firstLine="480"/>
        <w:rPr>
          <w:color w:val="auto"/>
        </w:rPr>
      </w:pPr>
      <w:r>
        <w:rPr>
          <w:rFonts w:hint="eastAsia"/>
          <w:color w:val="auto"/>
        </w:rPr>
        <w:t>本次环境风险评价的主要目的是分析该项目钻井过程中存在的危险、有害因素，可能发生的突发事件和事故，可能造成的危害，提出合理可行的风险防范措施、应急与减缓措施，以使事故率和事故影响达到可接受水平。</w:t>
      </w:r>
    </w:p>
    <w:p>
      <w:pPr>
        <w:pStyle w:val="58"/>
        <w:tabs>
          <w:tab w:val="left" w:pos="0"/>
        </w:tabs>
        <w:spacing w:before="480"/>
        <w:ind w:left="132" w:hanging="131" w:hangingChars="47"/>
        <w:rPr>
          <w:color w:val="auto"/>
          <w:szCs w:val="28"/>
        </w:rPr>
      </w:pPr>
      <w:bookmarkStart w:id="3" w:name="_Toc462213775"/>
      <w:bookmarkStart w:id="4" w:name="_Toc136872290"/>
      <w:r>
        <w:rPr>
          <w:color w:val="auto"/>
          <w:szCs w:val="28"/>
        </w:rPr>
        <w:t>风险</w:t>
      </w:r>
      <w:bookmarkEnd w:id="3"/>
      <w:r>
        <w:rPr>
          <w:rFonts w:hint="eastAsia"/>
          <w:color w:val="auto"/>
          <w:szCs w:val="28"/>
        </w:rPr>
        <w:t>调查</w:t>
      </w:r>
      <w:bookmarkEnd w:id="4"/>
    </w:p>
    <w:p>
      <w:pPr>
        <w:pStyle w:val="82"/>
        <w:numPr>
          <w:ilvl w:val="2"/>
          <w:numId w:val="1"/>
        </w:numPr>
        <w:tabs>
          <w:tab w:val="left" w:pos="0"/>
        </w:tabs>
        <w:ind w:left="0" w:firstLine="0" w:firstLineChars="0"/>
        <w:rPr>
          <w:color w:val="auto"/>
          <w:sz w:val="24"/>
          <w:szCs w:val="24"/>
        </w:rPr>
      </w:pPr>
      <w:r>
        <w:rPr>
          <w:rFonts w:hint="eastAsia"/>
          <w:color w:val="auto"/>
          <w:sz w:val="24"/>
          <w:szCs w:val="24"/>
        </w:rPr>
        <w:t>项目基本</w:t>
      </w:r>
      <w:r>
        <w:rPr>
          <w:color w:val="auto"/>
          <w:sz w:val="24"/>
          <w:szCs w:val="24"/>
        </w:rPr>
        <w:t>概况</w:t>
      </w:r>
    </w:p>
    <w:p>
      <w:pPr>
        <w:ind w:firstLine="480"/>
        <w:rPr>
          <w:rFonts w:ascii="Times New Roman"/>
          <w:color w:val="auto"/>
          <w:sz w:val="21"/>
          <w:szCs w:val="21"/>
        </w:rPr>
      </w:pPr>
      <w:r>
        <w:rPr>
          <w:rFonts w:hint="eastAsia"/>
          <w:color w:val="auto"/>
        </w:rPr>
        <w:t>本项目井号为</w:t>
      </w:r>
      <w:r>
        <w:rPr>
          <w:rFonts w:hint="eastAsia" w:hAnsi="宋体" w:cs="宋体"/>
          <w:color w:val="auto"/>
        </w:rPr>
        <w:t>樊页3-1HF和樊页3-</w:t>
      </w:r>
      <w:r>
        <w:rPr>
          <w:rFonts w:hAnsi="宋体" w:cs="宋体"/>
          <w:color w:val="auto"/>
        </w:rPr>
        <w:t>2</w:t>
      </w:r>
      <w:r>
        <w:rPr>
          <w:rFonts w:hint="eastAsia" w:hAnsi="宋体" w:cs="宋体"/>
          <w:color w:val="auto"/>
        </w:rPr>
        <w:t>HF两口井</w:t>
      </w:r>
      <w:r>
        <w:rPr>
          <w:rFonts w:hint="eastAsia"/>
          <w:color w:val="auto"/>
        </w:rPr>
        <w:t>，</w:t>
      </w:r>
      <w:r>
        <w:rPr>
          <w:rFonts w:hint="eastAsia" w:hAnsi="宋体"/>
          <w:color w:val="auto"/>
        </w:rPr>
        <w:t>设计钻深分别为</w:t>
      </w:r>
      <w:r>
        <w:rPr>
          <w:rFonts w:hAnsi="宋体"/>
          <w:color w:val="auto"/>
        </w:rPr>
        <w:t>3858m</w:t>
      </w:r>
      <w:r>
        <w:rPr>
          <w:rFonts w:hint="eastAsia" w:hAnsi="宋体"/>
          <w:color w:val="auto"/>
        </w:rPr>
        <w:t>和</w:t>
      </w:r>
      <w:r>
        <w:rPr>
          <w:rFonts w:hAnsi="宋体"/>
          <w:color w:val="auto"/>
        </w:rPr>
        <w:t>3850m</w:t>
      </w:r>
      <w:r>
        <w:rPr>
          <w:rFonts w:hint="eastAsia"/>
          <w:color w:val="auto"/>
        </w:rPr>
        <w:t>，井别：勘探井。建设地点位于</w:t>
      </w:r>
      <w:r>
        <w:rPr>
          <w:rFonts w:hint="eastAsia" w:hAnsi="宋体"/>
          <w:color w:val="auto"/>
        </w:rPr>
        <w:t>山东省淄博市高青县常家镇东付家村东南780米处</w:t>
      </w:r>
      <w:r>
        <w:rPr>
          <w:rFonts w:hint="eastAsia"/>
          <w:color w:val="auto"/>
        </w:rPr>
        <w:t>。</w:t>
      </w:r>
    </w:p>
    <w:p>
      <w:pPr>
        <w:pStyle w:val="82"/>
        <w:numPr>
          <w:ilvl w:val="2"/>
          <w:numId w:val="1"/>
        </w:numPr>
        <w:tabs>
          <w:tab w:val="left" w:pos="0"/>
        </w:tabs>
        <w:ind w:left="0" w:firstLine="0" w:firstLineChars="0"/>
        <w:rPr>
          <w:color w:val="auto"/>
          <w:sz w:val="24"/>
          <w:szCs w:val="24"/>
        </w:rPr>
      </w:pPr>
      <w:r>
        <w:rPr>
          <w:rFonts w:hint="eastAsia"/>
          <w:color w:val="auto"/>
          <w:sz w:val="24"/>
          <w:szCs w:val="24"/>
        </w:rPr>
        <w:t>风险源调查</w:t>
      </w:r>
    </w:p>
    <w:p>
      <w:pPr>
        <w:ind w:firstLine="480"/>
        <w:rPr>
          <w:rFonts w:asciiTheme="minorEastAsia" w:hAnsiTheme="minorEastAsia" w:eastAsiaTheme="minorEastAsia"/>
          <w:color w:val="auto"/>
        </w:rPr>
      </w:pPr>
      <w:r>
        <w:rPr>
          <w:rFonts w:asciiTheme="minorEastAsia" w:hAnsiTheme="minorEastAsia" w:eastAsiaTheme="minorEastAsia"/>
          <w:color w:val="auto"/>
        </w:rPr>
        <w:t>风险源调查范围主要</w:t>
      </w:r>
      <w:r>
        <w:rPr>
          <w:rFonts w:hint="eastAsia" w:asciiTheme="minorEastAsia" w:hAnsiTheme="minorEastAsia" w:eastAsiaTheme="minorEastAsia"/>
          <w:color w:val="auto"/>
        </w:rPr>
        <w:t>是主体工程</w:t>
      </w:r>
      <w:r>
        <w:rPr>
          <w:rFonts w:asciiTheme="minorEastAsia" w:hAnsiTheme="minorEastAsia" w:eastAsiaTheme="minorEastAsia"/>
          <w:color w:val="auto"/>
        </w:rPr>
        <w:t>、</w:t>
      </w:r>
      <w:r>
        <w:rPr>
          <w:rFonts w:hint="eastAsia" w:asciiTheme="minorEastAsia" w:hAnsiTheme="minorEastAsia" w:eastAsiaTheme="minorEastAsia"/>
          <w:color w:val="auto"/>
        </w:rPr>
        <w:t>辅助工程</w:t>
      </w:r>
      <w:r>
        <w:rPr>
          <w:rFonts w:asciiTheme="minorEastAsia" w:hAnsiTheme="minorEastAsia" w:eastAsiaTheme="minorEastAsia"/>
          <w:color w:val="auto"/>
        </w:rPr>
        <w:t>、公用工程、环保</w:t>
      </w:r>
      <w:r>
        <w:rPr>
          <w:rFonts w:hint="eastAsia" w:asciiTheme="minorEastAsia" w:hAnsiTheme="minorEastAsia" w:eastAsiaTheme="minorEastAsia"/>
          <w:color w:val="auto"/>
        </w:rPr>
        <w:t>工程等环节涉及的</w:t>
      </w:r>
      <w:r>
        <w:rPr>
          <w:rFonts w:asciiTheme="minorEastAsia" w:hAnsiTheme="minorEastAsia" w:eastAsiaTheme="minorEastAsia"/>
          <w:color w:val="auto"/>
        </w:rPr>
        <w:t>生产设施。</w:t>
      </w:r>
      <w:r>
        <w:rPr>
          <w:rFonts w:hint="eastAsia" w:asciiTheme="minorEastAsia" w:hAnsiTheme="minorEastAsia" w:eastAsiaTheme="minorEastAsia"/>
          <w:color w:val="auto"/>
        </w:rPr>
        <w:t>经调查，</w:t>
      </w:r>
      <w:r>
        <w:rPr>
          <w:rFonts w:asciiTheme="minorEastAsia" w:hAnsiTheme="minorEastAsia" w:eastAsiaTheme="minorEastAsia"/>
          <w:color w:val="auto"/>
        </w:rPr>
        <w:t>本项目</w:t>
      </w:r>
      <w:r>
        <w:rPr>
          <w:rFonts w:hint="eastAsia" w:asciiTheme="minorEastAsia" w:hAnsiTheme="minorEastAsia" w:eastAsiaTheme="minorEastAsia"/>
          <w:color w:val="auto"/>
        </w:rPr>
        <w:t>施工过程中主要环境风险是</w:t>
      </w:r>
      <w:r>
        <w:rPr>
          <w:rFonts w:asciiTheme="minorEastAsia" w:hAnsiTheme="minorEastAsia" w:eastAsiaTheme="minorEastAsia"/>
          <w:color w:val="auto"/>
          <w:szCs w:val="21"/>
        </w:rPr>
        <w:t>井喷</w:t>
      </w:r>
      <w:r>
        <w:rPr>
          <w:rFonts w:hint="eastAsia" w:asciiTheme="minorEastAsia" w:hAnsiTheme="minorEastAsia" w:eastAsiaTheme="minorEastAsia"/>
          <w:color w:val="auto"/>
          <w:szCs w:val="21"/>
        </w:rPr>
        <w:t>、井漏、伴生气燃烧爆炸、柴油储罐泄露及火灾爆炸</w:t>
      </w:r>
      <w:r>
        <w:rPr>
          <w:rFonts w:hint="eastAsia" w:asciiTheme="minorEastAsia" w:hAnsiTheme="minorEastAsia" w:eastAsiaTheme="minorEastAsia"/>
          <w:color w:val="auto"/>
        </w:rPr>
        <w:t>。</w:t>
      </w:r>
    </w:p>
    <w:p>
      <w:pPr>
        <w:pStyle w:val="89"/>
        <w:ind w:firstLine="480"/>
        <w:rPr>
          <w:rFonts w:asciiTheme="minorEastAsia" w:hAnsiTheme="minorEastAsia" w:eastAsiaTheme="minorEastAsia"/>
          <w:color w:val="auto"/>
        </w:rPr>
      </w:pPr>
      <w:r>
        <w:rPr>
          <w:rFonts w:asciiTheme="minorEastAsia" w:hAnsiTheme="minorEastAsia" w:eastAsiaTheme="minorEastAsia"/>
          <w:color w:val="auto"/>
        </w:rPr>
        <w:t>1</w:t>
      </w:r>
      <w:r>
        <w:rPr>
          <w:rFonts w:hint="eastAsia" w:asciiTheme="minorEastAsia" w:hAnsiTheme="minorEastAsia" w:eastAsiaTheme="minorEastAsia"/>
          <w:color w:val="auto"/>
        </w:rPr>
        <w:t>）风险源调查</w:t>
      </w:r>
    </w:p>
    <w:p>
      <w:pPr>
        <w:pStyle w:val="89"/>
        <w:ind w:firstLine="480"/>
        <w:rPr>
          <w:rFonts w:asciiTheme="minorEastAsia" w:hAnsiTheme="minorEastAsia" w:eastAsiaTheme="minorEastAsia"/>
          <w:color w:val="auto"/>
        </w:rPr>
      </w:pPr>
      <w:r>
        <w:rPr>
          <w:rFonts w:hint="eastAsia" w:asciiTheme="minorEastAsia" w:hAnsiTheme="minorEastAsia" w:eastAsiaTheme="minorEastAsia"/>
          <w:color w:val="auto"/>
        </w:rPr>
        <w:t>（1）</w:t>
      </w:r>
      <w:r>
        <w:rPr>
          <w:rFonts w:asciiTheme="minorEastAsia" w:hAnsiTheme="minorEastAsia" w:eastAsiaTheme="minorEastAsia"/>
          <w:color w:val="auto"/>
          <w:szCs w:val="21"/>
        </w:rPr>
        <w:t>井喷</w:t>
      </w:r>
      <w:r>
        <w:rPr>
          <w:rFonts w:hint="eastAsia" w:asciiTheme="minorEastAsia" w:hAnsiTheme="minorEastAsia" w:eastAsiaTheme="minorEastAsia"/>
          <w:color w:val="auto"/>
          <w:szCs w:val="21"/>
        </w:rPr>
        <w:t>、井漏</w:t>
      </w:r>
    </w:p>
    <w:p>
      <w:pPr>
        <w:pStyle w:val="89"/>
        <w:ind w:firstLine="480"/>
        <w:rPr>
          <w:rFonts w:asciiTheme="minorEastAsia" w:hAnsiTheme="minorEastAsia" w:eastAsiaTheme="minorEastAsia"/>
          <w:color w:val="auto"/>
        </w:rPr>
      </w:pPr>
      <w:r>
        <w:rPr>
          <w:rFonts w:hint="eastAsia" w:asciiTheme="minorEastAsia" w:hAnsiTheme="minorEastAsia" w:eastAsiaTheme="minorEastAsia"/>
          <w:color w:val="auto"/>
        </w:rPr>
        <w:t>钻井过程中遇到地下油、气、水层时，油、气或水窜进井内的钻井液里，加快了钻井液流动和循环的速度。如果井底压力小于地层压力，地层流体将进入井筒并推动钻井液外溢，即发生溢流。此时，如果对地下油、气压力平衡控制不当，不能及时控制溢流，会造成油、气、水或其他混合物迅速喷到地面，即发生井喷。井喷会引发油气泄漏及火灾爆炸，对空气环境、水环境及生态环境造成危害，致使人员伤亡、财产损失。钻井液等沿裂缝漏失进入地下水层，污染地下水水质</w:t>
      </w:r>
    </w:p>
    <w:p>
      <w:pPr>
        <w:pStyle w:val="89"/>
        <w:ind w:firstLine="480"/>
        <w:rPr>
          <w:rFonts w:asciiTheme="minorEastAsia" w:hAnsiTheme="minorEastAsia" w:eastAsiaTheme="minorEastAsia"/>
          <w:color w:val="auto"/>
        </w:rPr>
      </w:pPr>
      <w:r>
        <w:rPr>
          <w:rFonts w:hint="eastAsia" w:asciiTheme="minorEastAsia" w:hAnsiTheme="minorEastAsia" w:eastAsiaTheme="minorEastAsia"/>
          <w:color w:val="auto"/>
        </w:rPr>
        <w:t>（2）伴生气</w:t>
      </w:r>
    </w:p>
    <w:p>
      <w:pPr>
        <w:pStyle w:val="89"/>
        <w:ind w:firstLine="480"/>
        <w:rPr>
          <w:rFonts w:asciiTheme="minorEastAsia" w:hAnsiTheme="minorEastAsia" w:eastAsiaTheme="minorEastAsia"/>
          <w:color w:val="auto"/>
        </w:rPr>
      </w:pPr>
      <w:r>
        <w:rPr>
          <w:rFonts w:hint="eastAsia" w:asciiTheme="minorEastAsia" w:hAnsiTheme="minorEastAsia" w:eastAsiaTheme="minorEastAsia"/>
          <w:color w:val="auto"/>
        </w:rPr>
        <w:t>原油伴生气</w:t>
      </w:r>
      <w:r>
        <w:rPr>
          <w:rFonts w:asciiTheme="minorEastAsia" w:hAnsiTheme="minorEastAsia" w:eastAsiaTheme="minorEastAsia"/>
          <w:color w:val="auto"/>
        </w:rPr>
        <w:t>主要组分为甲烷</w:t>
      </w:r>
      <w:r>
        <w:rPr>
          <w:rFonts w:hint="eastAsia" w:asciiTheme="minorEastAsia" w:hAnsiTheme="minorEastAsia" w:eastAsiaTheme="minorEastAsia"/>
          <w:color w:val="auto"/>
        </w:rPr>
        <w:t>，遇明火高热或与氧化剂接触有燃烧爆炸危险</w:t>
      </w:r>
      <w:r>
        <w:rPr>
          <w:rFonts w:asciiTheme="minorEastAsia" w:hAnsiTheme="minorEastAsia" w:eastAsiaTheme="minorEastAsia"/>
          <w:color w:val="auto"/>
        </w:rPr>
        <w:t>。</w:t>
      </w:r>
    </w:p>
    <w:p>
      <w:pPr>
        <w:ind w:firstLine="480"/>
        <w:rPr>
          <w:rFonts w:asciiTheme="minorEastAsia" w:hAnsiTheme="minorEastAsia" w:eastAsiaTheme="minorEastAsia"/>
          <w:color w:val="auto"/>
          <w:kern w:val="2"/>
        </w:rPr>
      </w:pPr>
      <w:r>
        <w:rPr>
          <w:rFonts w:hint="eastAsia" w:asciiTheme="minorEastAsia" w:hAnsiTheme="minorEastAsia" w:eastAsiaTheme="minorEastAsia"/>
          <w:color w:val="auto"/>
          <w:kern w:val="2"/>
        </w:rPr>
        <w:t>（3）柴油储罐泄露及火灾爆炸</w:t>
      </w:r>
    </w:p>
    <w:p>
      <w:pPr>
        <w:ind w:firstLine="480"/>
        <w:rPr>
          <w:rFonts w:asciiTheme="minorEastAsia" w:hAnsiTheme="minorEastAsia" w:eastAsiaTheme="minorEastAsia"/>
          <w:color w:val="auto"/>
          <w:kern w:val="2"/>
        </w:rPr>
      </w:pPr>
      <w:r>
        <w:rPr>
          <w:rFonts w:hint="eastAsia" w:asciiTheme="minorEastAsia" w:hAnsiTheme="minorEastAsia" w:eastAsiaTheme="minorEastAsia"/>
          <w:color w:val="auto"/>
          <w:kern w:val="2"/>
        </w:rPr>
        <w:t>柴油储罐发生泄漏事故后，罐内柴油进入环境，会对周边范围内的土壤环境造成污染，对与泄漏柴油接触的员工也会产生一定程度的健康损害，并有可能进一步引起火灾的发生。</w:t>
      </w:r>
    </w:p>
    <w:p>
      <w:pPr>
        <w:ind w:firstLine="480"/>
        <w:rPr>
          <w:rFonts w:asciiTheme="minorEastAsia" w:hAnsiTheme="minorEastAsia" w:eastAsiaTheme="minorEastAsia"/>
          <w:color w:val="auto"/>
          <w:kern w:val="2"/>
        </w:rPr>
      </w:pPr>
      <w:r>
        <w:rPr>
          <w:rFonts w:hint="eastAsia" w:asciiTheme="minorEastAsia" w:hAnsiTheme="minorEastAsia" w:eastAsiaTheme="minorEastAsia"/>
          <w:color w:val="auto"/>
          <w:kern w:val="2"/>
        </w:rPr>
        <w:t>储罐内油气通过人孔法兰盖间隙外溢，与空气形成爆炸性混合物，污染大气环境。环境风险事故主要是柴油储罐火灾爆炸。</w:t>
      </w:r>
    </w:p>
    <w:p>
      <w:pPr>
        <w:ind w:firstLine="480"/>
        <w:rPr>
          <w:rFonts w:asciiTheme="minorEastAsia" w:hAnsiTheme="minorEastAsia" w:eastAsiaTheme="minorEastAsia"/>
          <w:color w:val="auto"/>
        </w:rPr>
      </w:pPr>
      <w:r>
        <w:rPr>
          <w:rFonts w:asciiTheme="minorEastAsia" w:hAnsiTheme="minorEastAsia" w:eastAsiaTheme="minorEastAsia"/>
          <w:color w:val="auto"/>
        </w:rPr>
        <w:t>2</w:t>
      </w:r>
      <w:r>
        <w:rPr>
          <w:rFonts w:hint="eastAsia" w:asciiTheme="minorEastAsia" w:hAnsiTheme="minorEastAsia" w:eastAsiaTheme="minorEastAsia"/>
          <w:color w:val="auto"/>
        </w:rPr>
        <w:t>）</w:t>
      </w:r>
      <w:r>
        <w:rPr>
          <w:rFonts w:asciiTheme="minorEastAsia" w:hAnsiTheme="minorEastAsia" w:eastAsiaTheme="minorEastAsia"/>
          <w:color w:val="auto"/>
        </w:rPr>
        <w:t>危险物质</w:t>
      </w:r>
      <w:r>
        <w:rPr>
          <w:rFonts w:hint="eastAsia" w:asciiTheme="minorEastAsia" w:hAnsiTheme="minorEastAsia" w:eastAsiaTheme="minorEastAsia"/>
          <w:color w:val="auto"/>
        </w:rPr>
        <w:t>调查</w:t>
      </w:r>
    </w:p>
    <w:p>
      <w:pPr>
        <w:ind w:firstLine="480"/>
        <w:rPr>
          <w:rFonts w:asciiTheme="minorEastAsia" w:hAnsiTheme="minorEastAsia" w:eastAsiaTheme="minorEastAsia"/>
          <w:color w:val="auto"/>
        </w:rPr>
      </w:pPr>
      <w:r>
        <w:rPr>
          <w:rFonts w:hint="eastAsia" w:asciiTheme="minorEastAsia" w:hAnsiTheme="minorEastAsia" w:eastAsiaTheme="minorEastAsia"/>
          <w:color w:val="auto"/>
        </w:rPr>
        <w:t>（1）</w:t>
      </w:r>
      <w:r>
        <w:rPr>
          <w:rFonts w:asciiTheme="minorEastAsia" w:hAnsiTheme="minorEastAsia" w:eastAsiaTheme="minorEastAsia"/>
          <w:color w:val="auto"/>
        </w:rPr>
        <w:t>危险物质</w:t>
      </w:r>
      <w:r>
        <w:rPr>
          <w:rFonts w:hint="eastAsia" w:asciiTheme="minorEastAsia" w:hAnsiTheme="minorEastAsia" w:eastAsiaTheme="minorEastAsia"/>
          <w:color w:val="auto"/>
        </w:rPr>
        <w:t>性质</w:t>
      </w:r>
    </w:p>
    <w:p>
      <w:pPr>
        <w:ind w:firstLine="480"/>
        <w:rPr>
          <w:rFonts w:asciiTheme="minorEastAsia" w:hAnsiTheme="minorEastAsia" w:eastAsiaTheme="minorEastAsia"/>
          <w:color w:val="auto"/>
        </w:rPr>
      </w:pPr>
      <w:r>
        <w:rPr>
          <w:rFonts w:hint="eastAsia" w:asciiTheme="minorEastAsia" w:hAnsiTheme="minorEastAsia" w:eastAsiaTheme="minorEastAsia"/>
          <w:color w:val="auto"/>
        </w:rPr>
        <w:t>根据《建设项目环境风险评价技术导则》（HJ 169-2018），本</w:t>
      </w:r>
      <w:r>
        <w:rPr>
          <w:rFonts w:asciiTheme="minorEastAsia" w:hAnsiTheme="minorEastAsia" w:eastAsiaTheme="minorEastAsia"/>
          <w:color w:val="auto"/>
        </w:rPr>
        <w:t>项目所涉及</w:t>
      </w:r>
      <w:r>
        <w:rPr>
          <w:rFonts w:hint="eastAsia" w:asciiTheme="minorEastAsia" w:hAnsiTheme="minorEastAsia" w:eastAsiaTheme="minorEastAsia"/>
          <w:color w:val="auto"/>
        </w:rPr>
        <w:t>危险物质</w:t>
      </w:r>
      <w:r>
        <w:rPr>
          <w:rFonts w:asciiTheme="minorEastAsia" w:hAnsiTheme="minorEastAsia" w:eastAsiaTheme="minorEastAsia"/>
          <w:color w:val="auto"/>
        </w:rPr>
        <w:t>主要是</w:t>
      </w:r>
      <w:r>
        <w:rPr>
          <w:rFonts w:hint="eastAsia" w:asciiTheme="minorEastAsia" w:hAnsiTheme="minorEastAsia" w:eastAsiaTheme="minorEastAsia"/>
          <w:color w:val="auto"/>
        </w:rPr>
        <w:t>柴油储罐中的柴油，以及在事故状态下的原油和伴生气（烃类物质）。</w:t>
      </w:r>
      <w:r>
        <w:rPr>
          <w:rFonts w:asciiTheme="minorEastAsia" w:hAnsiTheme="minorEastAsia" w:eastAsiaTheme="minorEastAsia"/>
          <w:color w:val="auto"/>
        </w:rPr>
        <w:t>其危险特性见</w:t>
      </w:r>
      <w:r>
        <w:rPr>
          <w:rFonts w:hint="eastAsia" w:asciiTheme="minorEastAsia" w:hAnsiTheme="minorEastAsia" w:eastAsiaTheme="minorEastAsia"/>
          <w:color w:val="auto"/>
        </w:rPr>
        <w:t xml:space="preserve">表 </w:t>
      </w:r>
      <w:r>
        <w:rPr>
          <w:rFonts w:asciiTheme="minorEastAsia" w:hAnsiTheme="minorEastAsia" w:eastAsiaTheme="minorEastAsia"/>
          <w:color w:val="auto"/>
        </w:rPr>
        <w:t>1</w:t>
      </w:r>
      <w:r>
        <w:rPr>
          <w:rFonts w:asciiTheme="minorEastAsia" w:hAnsiTheme="minorEastAsia" w:eastAsiaTheme="minorEastAsia"/>
          <w:color w:val="auto"/>
        </w:rPr>
        <w:noBreakHyphen/>
      </w:r>
      <w:r>
        <w:rPr>
          <w:rFonts w:asciiTheme="minorEastAsia" w:hAnsiTheme="minorEastAsia" w:eastAsiaTheme="minorEastAsia"/>
          <w:color w:val="auto"/>
        </w:rPr>
        <w:t>1</w:t>
      </w:r>
      <w:r>
        <w:rPr>
          <w:rFonts w:hint="eastAsia" w:asciiTheme="minorEastAsia" w:hAnsiTheme="minorEastAsia" w:eastAsiaTheme="minorEastAsia"/>
          <w:color w:val="auto"/>
        </w:rPr>
        <w:t xml:space="preserve">～表 </w:t>
      </w:r>
      <w:r>
        <w:rPr>
          <w:rFonts w:asciiTheme="minorEastAsia" w:hAnsiTheme="minorEastAsia" w:eastAsiaTheme="minorEastAsia"/>
          <w:color w:val="auto"/>
        </w:rPr>
        <w:t>1</w:t>
      </w:r>
      <w:r>
        <w:rPr>
          <w:rFonts w:asciiTheme="minorEastAsia" w:hAnsiTheme="minorEastAsia" w:eastAsiaTheme="minorEastAsia"/>
          <w:color w:val="auto"/>
        </w:rPr>
        <w:noBreakHyphen/>
      </w:r>
      <w:r>
        <w:rPr>
          <w:rFonts w:asciiTheme="minorEastAsia" w:hAnsiTheme="minorEastAsia" w:eastAsiaTheme="minorEastAsia"/>
          <w:color w:val="auto"/>
        </w:rPr>
        <w:t>4。</w:t>
      </w:r>
    </w:p>
    <w:p>
      <w:pPr>
        <w:pStyle w:val="13"/>
        <w:spacing w:before="120"/>
        <w:rPr>
          <w:rFonts w:asciiTheme="minorEastAsia" w:hAnsiTheme="minorEastAsia" w:eastAsiaTheme="minorEastAsia"/>
          <w:color w:val="auto"/>
        </w:rPr>
      </w:pPr>
      <w:bookmarkStart w:id="5" w:name="_Ref34220392"/>
      <w:r>
        <w:rPr>
          <w:rFonts w:hint="eastAsia" w:asciiTheme="minorEastAsia" w:hAnsiTheme="minorEastAsia" w:eastAsiaTheme="minorEastAsia"/>
          <w:color w:val="auto"/>
        </w:rPr>
        <w:t xml:space="preserve">表 </w:t>
      </w:r>
      <w:r>
        <w:rPr>
          <w:rFonts w:asciiTheme="minorEastAsia" w:hAnsiTheme="minorEastAsia" w:eastAsiaTheme="minorEastAsia"/>
          <w:color w:val="auto"/>
        </w:rPr>
        <w:t>1</w:t>
      </w:r>
      <w:r>
        <w:rPr>
          <w:rFonts w:asciiTheme="minorEastAsia" w:hAnsiTheme="minorEastAsia" w:eastAsiaTheme="minorEastAsia"/>
          <w:color w:val="auto"/>
        </w:rPr>
        <w:noBreakHyphen/>
      </w:r>
      <w:r>
        <w:rPr>
          <w:rFonts w:asciiTheme="minorEastAsia" w:hAnsiTheme="minorEastAsia" w:eastAsiaTheme="minorEastAsia"/>
          <w:color w:val="auto"/>
        </w:rPr>
        <w:t>1</w:t>
      </w:r>
      <w:bookmarkEnd w:id="5"/>
      <w:r>
        <w:rPr>
          <w:rFonts w:asciiTheme="minorEastAsia" w:hAnsiTheme="minorEastAsia" w:eastAsiaTheme="minorEastAsia"/>
          <w:color w:val="auto"/>
        </w:rPr>
        <w:t xml:space="preserve">  </w:t>
      </w:r>
      <w:r>
        <w:rPr>
          <w:rFonts w:hint="eastAsia" w:asciiTheme="minorEastAsia" w:hAnsiTheme="minorEastAsia" w:eastAsiaTheme="minorEastAsia"/>
          <w:color w:val="auto"/>
        </w:rPr>
        <w:t>本</w:t>
      </w:r>
      <w:r>
        <w:rPr>
          <w:rFonts w:asciiTheme="minorEastAsia" w:hAnsiTheme="minorEastAsia" w:eastAsiaTheme="minorEastAsia"/>
          <w:color w:val="auto"/>
        </w:rPr>
        <w:t>项目危险化学品危险类别一览表</w:t>
      </w:r>
    </w:p>
    <w:tbl>
      <w:tblPr>
        <w:tblStyle w:val="34"/>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3401"/>
        <w:gridCol w:w="4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84" w:type="dxa"/>
            <w:shd w:val="clear" w:color="auto" w:fill="auto"/>
            <w:vAlign w:val="center"/>
          </w:tcPr>
          <w:p>
            <w:pPr>
              <w:spacing w:line="240" w:lineRule="auto"/>
              <w:ind w:firstLine="0" w:firstLineChars="0"/>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序号</w:t>
            </w:r>
          </w:p>
        </w:tc>
        <w:tc>
          <w:tcPr>
            <w:tcW w:w="3401" w:type="dxa"/>
            <w:shd w:val="clear" w:color="auto" w:fill="auto"/>
            <w:vAlign w:val="center"/>
          </w:tcPr>
          <w:p>
            <w:pPr>
              <w:spacing w:line="240" w:lineRule="auto"/>
              <w:ind w:firstLine="0" w:firstLineChars="0"/>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危险化学品名称</w:t>
            </w:r>
          </w:p>
        </w:tc>
        <w:tc>
          <w:tcPr>
            <w:tcW w:w="4036" w:type="dxa"/>
            <w:shd w:val="clear" w:color="auto" w:fill="auto"/>
            <w:vAlign w:val="center"/>
          </w:tcPr>
          <w:p>
            <w:pPr>
              <w:spacing w:line="240" w:lineRule="auto"/>
              <w:ind w:firstLine="0" w:firstLineChars="0"/>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物质危险性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84" w:type="dxa"/>
            <w:shd w:val="clear" w:color="auto" w:fill="auto"/>
            <w:vAlign w:val="center"/>
          </w:tcPr>
          <w:p>
            <w:pPr>
              <w:spacing w:line="240" w:lineRule="auto"/>
              <w:ind w:firstLine="0" w:firstLineChars="0"/>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1</w:t>
            </w:r>
          </w:p>
        </w:tc>
        <w:tc>
          <w:tcPr>
            <w:tcW w:w="3401" w:type="dxa"/>
            <w:shd w:val="clear" w:color="auto" w:fill="auto"/>
            <w:vAlign w:val="center"/>
          </w:tcPr>
          <w:p>
            <w:pPr>
              <w:pStyle w:val="91"/>
              <w:rPr>
                <w:rFonts w:asciiTheme="minorEastAsia" w:hAnsiTheme="minorEastAsia" w:eastAsiaTheme="minorEastAsia"/>
                <w:color w:val="auto"/>
              </w:rPr>
            </w:pPr>
            <w:r>
              <w:rPr>
                <w:rFonts w:hint="eastAsia" w:asciiTheme="minorEastAsia" w:hAnsiTheme="minorEastAsia" w:eastAsiaTheme="minorEastAsia"/>
                <w:color w:val="auto"/>
              </w:rPr>
              <w:t>柴油</w:t>
            </w:r>
          </w:p>
        </w:tc>
        <w:tc>
          <w:tcPr>
            <w:tcW w:w="4036" w:type="dxa"/>
            <w:shd w:val="clear" w:color="auto" w:fill="auto"/>
            <w:vAlign w:val="center"/>
          </w:tcPr>
          <w:p>
            <w:pPr>
              <w:spacing w:line="240" w:lineRule="auto"/>
              <w:ind w:firstLine="0" w:firstLineChars="0"/>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易燃</w:t>
            </w:r>
            <w:r>
              <w:rPr>
                <w:rFonts w:hint="eastAsia" w:asciiTheme="minorEastAsia" w:hAnsiTheme="minorEastAsia" w:eastAsiaTheme="minorEastAsia"/>
                <w:color w:val="auto"/>
                <w:sz w:val="21"/>
                <w:szCs w:val="21"/>
              </w:rPr>
              <w:t>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84" w:type="dxa"/>
            <w:shd w:val="clear" w:color="auto" w:fill="auto"/>
            <w:vAlign w:val="center"/>
          </w:tcPr>
          <w:p>
            <w:pPr>
              <w:spacing w:line="240" w:lineRule="auto"/>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w:t>
            </w:r>
          </w:p>
        </w:tc>
        <w:tc>
          <w:tcPr>
            <w:tcW w:w="3401" w:type="dxa"/>
            <w:shd w:val="clear" w:color="auto" w:fill="auto"/>
            <w:vAlign w:val="center"/>
          </w:tcPr>
          <w:p>
            <w:pPr>
              <w:pStyle w:val="91"/>
              <w:rPr>
                <w:rFonts w:asciiTheme="minorEastAsia" w:hAnsiTheme="minorEastAsia" w:eastAsiaTheme="minorEastAsia"/>
                <w:color w:val="auto"/>
              </w:rPr>
            </w:pPr>
            <w:r>
              <w:rPr>
                <w:rFonts w:hint="eastAsia" w:asciiTheme="minorEastAsia" w:hAnsiTheme="minorEastAsia" w:eastAsiaTheme="minorEastAsia"/>
                <w:color w:val="auto"/>
              </w:rPr>
              <w:t>原油</w:t>
            </w:r>
          </w:p>
        </w:tc>
        <w:tc>
          <w:tcPr>
            <w:tcW w:w="4036" w:type="dxa"/>
            <w:shd w:val="clear" w:color="auto" w:fill="auto"/>
            <w:vAlign w:val="center"/>
          </w:tcPr>
          <w:p>
            <w:pPr>
              <w:spacing w:line="240" w:lineRule="auto"/>
              <w:ind w:firstLine="0" w:firstLineChars="0"/>
              <w:jc w:val="center"/>
              <w:rPr>
                <w:rFonts w:asciiTheme="minorEastAsia" w:hAnsiTheme="minorEastAsia" w:eastAsiaTheme="minorEastAsia"/>
                <w:color w:val="auto"/>
                <w:sz w:val="21"/>
                <w:szCs w:val="21"/>
              </w:rPr>
            </w:pPr>
            <w:r>
              <w:rPr>
                <w:rFonts w:asciiTheme="minorEastAsia" w:hAnsiTheme="minorEastAsia" w:eastAsiaTheme="minorEastAsia"/>
                <w:color w:val="auto"/>
                <w:sz w:val="21"/>
              </w:rPr>
              <w:t>易燃液体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84" w:type="dxa"/>
            <w:shd w:val="clear" w:color="auto" w:fill="auto"/>
            <w:vAlign w:val="center"/>
          </w:tcPr>
          <w:p>
            <w:pPr>
              <w:spacing w:line="240" w:lineRule="auto"/>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3</w:t>
            </w:r>
          </w:p>
        </w:tc>
        <w:tc>
          <w:tcPr>
            <w:tcW w:w="3401" w:type="dxa"/>
            <w:shd w:val="clear" w:color="auto" w:fill="auto"/>
            <w:vAlign w:val="center"/>
          </w:tcPr>
          <w:p>
            <w:pPr>
              <w:pStyle w:val="91"/>
              <w:rPr>
                <w:rFonts w:asciiTheme="minorEastAsia" w:hAnsiTheme="minorEastAsia" w:eastAsiaTheme="minorEastAsia"/>
                <w:color w:val="auto"/>
              </w:rPr>
            </w:pPr>
            <w:r>
              <w:rPr>
                <w:rFonts w:hint="eastAsia" w:asciiTheme="minorEastAsia" w:hAnsiTheme="minorEastAsia" w:eastAsiaTheme="minorEastAsia"/>
                <w:color w:val="auto"/>
              </w:rPr>
              <w:t>伴生气（烃类物质）</w:t>
            </w:r>
          </w:p>
        </w:tc>
        <w:tc>
          <w:tcPr>
            <w:tcW w:w="4036" w:type="dxa"/>
            <w:shd w:val="clear" w:color="auto" w:fill="auto"/>
            <w:vAlign w:val="center"/>
          </w:tcPr>
          <w:p>
            <w:pPr>
              <w:spacing w:line="240" w:lineRule="auto"/>
              <w:ind w:firstLine="0" w:firstLineChars="0"/>
              <w:jc w:val="center"/>
              <w:rPr>
                <w:rFonts w:asciiTheme="minorEastAsia" w:hAnsiTheme="minorEastAsia" w:eastAsiaTheme="minorEastAsia"/>
                <w:color w:val="auto"/>
                <w:sz w:val="21"/>
              </w:rPr>
            </w:pPr>
            <w:r>
              <w:rPr>
                <w:rFonts w:asciiTheme="minorEastAsia" w:hAnsiTheme="minorEastAsia" w:eastAsiaTheme="minorEastAsia"/>
                <w:color w:val="auto"/>
                <w:sz w:val="21"/>
              </w:rPr>
              <w:t>易燃气体</w:t>
            </w:r>
          </w:p>
        </w:tc>
      </w:tr>
    </w:tbl>
    <w:p>
      <w:pPr>
        <w:ind w:firstLine="480"/>
        <w:rPr>
          <w:rFonts w:asciiTheme="minorEastAsia" w:hAnsiTheme="minorEastAsia" w:eastAsiaTheme="minorEastAsia"/>
          <w:color w:val="auto"/>
        </w:rPr>
      </w:pPr>
    </w:p>
    <w:p>
      <w:pPr>
        <w:pStyle w:val="13"/>
        <w:spacing w:before="120"/>
        <w:rPr>
          <w:rFonts w:asciiTheme="minorEastAsia" w:hAnsiTheme="minorEastAsia" w:eastAsiaTheme="minorEastAsia"/>
          <w:color w:val="auto"/>
        </w:rPr>
      </w:pPr>
      <w:r>
        <w:rPr>
          <w:rFonts w:hint="eastAsia" w:asciiTheme="minorEastAsia" w:hAnsiTheme="minorEastAsia" w:eastAsiaTheme="minorEastAsia"/>
          <w:color w:val="auto"/>
        </w:rPr>
        <w:t xml:space="preserve">表 </w:t>
      </w:r>
      <w:r>
        <w:rPr>
          <w:rFonts w:asciiTheme="minorEastAsia" w:hAnsiTheme="minorEastAsia" w:eastAsiaTheme="minorEastAsia"/>
          <w:color w:val="auto"/>
        </w:rPr>
        <w:t>1</w:t>
      </w:r>
      <w:r>
        <w:rPr>
          <w:rFonts w:asciiTheme="minorEastAsia" w:hAnsiTheme="minorEastAsia" w:eastAsiaTheme="minorEastAsia"/>
          <w:color w:val="auto"/>
        </w:rPr>
        <w:noBreakHyphen/>
      </w:r>
      <w:r>
        <w:rPr>
          <w:rFonts w:asciiTheme="minorEastAsia" w:hAnsiTheme="minorEastAsia" w:eastAsiaTheme="minorEastAsia"/>
          <w:color w:val="auto"/>
        </w:rPr>
        <w:t xml:space="preserve">2  </w:t>
      </w:r>
      <w:r>
        <w:rPr>
          <w:rFonts w:hint="eastAsia" w:asciiTheme="minorEastAsia" w:hAnsiTheme="minorEastAsia" w:eastAsiaTheme="minorEastAsia"/>
          <w:color w:val="auto"/>
        </w:rPr>
        <w:t>柴油危险有害特性及安全技术资料一览表</w:t>
      </w:r>
    </w:p>
    <w:tbl>
      <w:tblPr>
        <w:tblStyle w:val="34"/>
        <w:tblW w:w="8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3716"/>
        <w:gridCol w:w="4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标识</w:t>
            </w:r>
          </w:p>
        </w:tc>
        <w:tc>
          <w:tcPr>
            <w:tcW w:w="3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中文名：柴油</w:t>
            </w:r>
          </w:p>
        </w:tc>
        <w:tc>
          <w:tcPr>
            <w:tcW w:w="4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英文名：diesel oil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理化</w:t>
            </w:r>
          </w:p>
          <w:p>
            <w:pPr>
              <w:adjustRightInd w:val="0"/>
              <w:snapToGrid w:val="0"/>
              <w:spacing w:line="240" w:lineRule="auto"/>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性质</w:t>
            </w:r>
          </w:p>
        </w:tc>
        <w:tc>
          <w:tcPr>
            <w:tcW w:w="3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外观与性状：稍有粘性的棕色液体</w:t>
            </w:r>
          </w:p>
        </w:tc>
        <w:tc>
          <w:tcPr>
            <w:tcW w:w="4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相对于水的密度：0.87～0.9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危险</w:t>
            </w:r>
          </w:p>
          <w:p>
            <w:pPr>
              <w:adjustRightInd w:val="0"/>
              <w:snapToGrid w:val="0"/>
              <w:spacing w:line="240" w:lineRule="auto"/>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特性</w:t>
            </w:r>
          </w:p>
        </w:tc>
        <w:tc>
          <w:tcPr>
            <w:tcW w:w="3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危险性类别：中闪点易燃液体</w:t>
            </w:r>
          </w:p>
        </w:tc>
        <w:tc>
          <w:tcPr>
            <w:tcW w:w="4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燃烧性：易燃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tabs>
                <w:tab w:val="clear" w:pos="377"/>
              </w:tabs>
              <w:spacing w:line="240" w:lineRule="auto"/>
              <w:ind w:firstLine="0" w:firstLineChars="0"/>
              <w:jc w:val="left"/>
              <w:rPr>
                <w:rFonts w:asciiTheme="minorEastAsia" w:hAnsiTheme="minorEastAsia" w:eastAsiaTheme="minorEastAsia"/>
                <w:color w:val="auto"/>
                <w:sz w:val="21"/>
                <w:szCs w:val="21"/>
              </w:rPr>
            </w:pPr>
          </w:p>
        </w:tc>
        <w:tc>
          <w:tcPr>
            <w:tcW w:w="37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闪点（℃）：＜55℃</w:t>
            </w:r>
          </w:p>
        </w:tc>
        <w:tc>
          <w:tcPr>
            <w:tcW w:w="4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燃烧（分解）产物：一氧化碳、二氧化碳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tabs>
                <w:tab w:val="clear" w:pos="377"/>
              </w:tabs>
              <w:spacing w:line="240" w:lineRule="auto"/>
              <w:ind w:firstLine="0" w:firstLineChars="0"/>
              <w:jc w:val="left"/>
              <w:rPr>
                <w:rFonts w:asciiTheme="minorEastAsia" w:hAnsiTheme="minorEastAsia" w:eastAsiaTheme="minorEastAsia"/>
                <w:color w:val="auto"/>
                <w:sz w:val="21"/>
                <w:szCs w:val="21"/>
              </w:rPr>
            </w:pPr>
          </w:p>
        </w:tc>
        <w:tc>
          <w:tcPr>
            <w:tcW w:w="78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遇明火、高热或与氧化剂接触，有引起燃烧爆炸的危险。若遇高热，容器内压增大，有开裂和爆炸的危险。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tabs>
                <w:tab w:val="clear" w:pos="377"/>
              </w:tabs>
              <w:spacing w:line="240" w:lineRule="auto"/>
              <w:ind w:firstLine="0" w:firstLineChars="0"/>
              <w:jc w:val="left"/>
              <w:rPr>
                <w:rFonts w:asciiTheme="minorEastAsia" w:hAnsiTheme="minorEastAsia" w:eastAsiaTheme="minorEastAsia"/>
                <w:color w:val="auto"/>
                <w:sz w:val="21"/>
                <w:szCs w:val="21"/>
              </w:rPr>
            </w:pPr>
          </w:p>
        </w:tc>
        <w:tc>
          <w:tcPr>
            <w:tcW w:w="78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灭火方法：切断火源。用活性炭或其他惰性材料吸收，然后收集运到空旷处焚烧。如大量泄漏，利用围堤收容，然后收集、转移、回收或无害处理后废弃。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tabs>
                <w:tab w:val="clear" w:pos="377"/>
              </w:tabs>
              <w:spacing w:line="240" w:lineRule="auto"/>
              <w:ind w:firstLine="0" w:firstLineChars="0"/>
              <w:jc w:val="left"/>
              <w:rPr>
                <w:rFonts w:asciiTheme="minorEastAsia" w:hAnsiTheme="minorEastAsia" w:eastAsiaTheme="minorEastAsia"/>
                <w:color w:val="auto"/>
                <w:sz w:val="21"/>
                <w:szCs w:val="21"/>
              </w:rPr>
            </w:pPr>
          </w:p>
        </w:tc>
        <w:tc>
          <w:tcPr>
            <w:tcW w:w="78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灭火剂：泡沫、二氧化碳、干粉、1211灭火剂、砂土。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健康</w:t>
            </w:r>
          </w:p>
          <w:p>
            <w:pPr>
              <w:adjustRightInd w:val="0"/>
              <w:snapToGrid w:val="0"/>
              <w:spacing w:line="240" w:lineRule="auto"/>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危害</w:t>
            </w:r>
          </w:p>
        </w:tc>
        <w:tc>
          <w:tcPr>
            <w:tcW w:w="78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皮肤接触柴油可引起接触性皮炎、油性痤疮，吸入可引起吸入性肺炎。能经胎盘进入胎儿血中。柴油废气可引起眼、鼻刺激症状，头晕及头痛。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Arial" w:asciiTheme="minorEastAsia" w:hAnsiTheme="minorEastAsia" w:eastAsiaTheme="minorEastAsia"/>
                <w:color w:val="auto"/>
                <w:sz w:val="21"/>
                <w:szCs w:val="21"/>
              </w:rPr>
            </w:pPr>
            <w:r>
              <w:rPr>
                <w:rFonts w:hint="eastAsia" w:cs="Arial" w:asciiTheme="minorEastAsia" w:hAnsiTheme="minorEastAsia" w:eastAsiaTheme="minorEastAsia"/>
                <w:color w:val="auto"/>
                <w:sz w:val="21"/>
                <w:szCs w:val="21"/>
              </w:rPr>
              <w:t>泄漏</w:t>
            </w:r>
          </w:p>
        </w:tc>
        <w:tc>
          <w:tcPr>
            <w:tcW w:w="78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rFonts w:cs="Arial"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切断火源。应急处理人员戴好防毒面具，穿化学防护服。在确保安全情况下堵漏。用活性炭或其他惰性材料吸收，然后收集运到空旷处焚烧。如大量泄漏，利用围堤收容，然后收集、转移、回收或无害处理后废弃。</w:t>
            </w:r>
          </w:p>
        </w:tc>
      </w:tr>
    </w:tbl>
    <w:p>
      <w:pPr>
        <w:ind w:firstLine="480"/>
        <w:rPr>
          <w:rFonts w:asciiTheme="minorEastAsia" w:hAnsiTheme="minorEastAsia" w:eastAsiaTheme="minorEastAsia"/>
          <w:color w:val="auto"/>
        </w:rPr>
      </w:pPr>
    </w:p>
    <w:p>
      <w:pPr>
        <w:pStyle w:val="13"/>
        <w:spacing w:before="120"/>
        <w:rPr>
          <w:rFonts w:asciiTheme="minorEastAsia" w:hAnsiTheme="minorEastAsia" w:eastAsiaTheme="minorEastAsia"/>
          <w:color w:val="auto"/>
        </w:rPr>
      </w:pPr>
      <w:r>
        <w:rPr>
          <w:rFonts w:hint="eastAsia" w:asciiTheme="minorEastAsia" w:hAnsiTheme="minorEastAsia" w:eastAsiaTheme="minorEastAsia"/>
          <w:color w:val="auto"/>
        </w:rPr>
        <w:t xml:space="preserve">表 </w:t>
      </w:r>
      <w:r>
        <w:rPr>
          <w:rFonts w:asciiTheme="minorEastAsia" w:hAnsiTheme="minorEastAsia" w:eastAsiaTheme="minorEastAsia"/>
          <w:color w:val="auto"/>
        </w:rPr>
        <w:t>1</w:t>
      </w:r>
      <w:r>
        <w:rPr>
          <w:rFonts w:asciiTheme="minorEastAsia" w:hAnsiTheme="minorEastAsia" w:eastAsiaTheme="minorEastAsia"/>
          <w:color w:val="auto"/>
        </w:rPr>
        <w:noBreakHyphen/>
      </w:r>
      <w:r>
        <w:rPr>
          <w:rFonts w:asciiTheme="minorEastAsia" w:hAnsiTheme="minorEastAsia" w:eastAsiaTheme="minorEastAsia"/>
          <w:color w:val="auto"/>
        </w:rPr>
        <w:t xml:space="preserve">3  </w:t>
      </w:r>
      <w:r>
        <w:rPr>
          <w:rFonts w:hint="eastAsia" w:asciiTheme="minorEastAsia" w:hAnsiTheme="minorEastAsia" w:eastAsiaTheme="minorEastAsia"/>
          <w:color w:val="auto"/>
        </w:rPr>
        <w:t>原油的理化性质</w:t>
      </w:r>
    </w:p>
    <w:tbl>
      <w:tblPr>
        <w:tblStyle w:val="34"/>
        <w:tblW w:w="4999"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57"/>
        <w:gridCol w:w="3981"/>
        <w:gridCol w:w="40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5" w:type="pct"/>
            <w:vMerge w:val="restart"/>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标识</w:t>
            </w:r>
          </w:p>
        </w:tc>
        <w:tc>
          <w:tcPr>
            <w:tcW w:w="2225" w:type="pct"/>
            <w:vMerge w:val="restart"/>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中文名：原油</w:t>
            </w:r>
          </w:p>
        </w:tc>
        <w:tc>
          <w:tcPr>
            <w:tcW w:w="2240" w:type="pct"/>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英文名：Petroleum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tabs>
                <w:tab w:val="clear" w:pos="377"/>
              </w:tabs>
              <w:spacing w:line="240" w:lineRule="auto"/>
              <w:ind w:firstLine="0" w:firstLineChars="0"/>
              <w:jc w:val="left"/>
              <w:rPr>
                <w:rFonts w:asciiTheme="minorEastAsia" w:hAnsiTheme="minorEastAsia" w:eastAsiaTheme="minorEastAsia"/>
                <w:color w:val="auto"/>
                <w:sz w:val="21"/>
                <w:szCs w:val="21"/>
              </w:rPr>
            </w:pPr>
          </w:p>
        </w:tc>
        <w:tc>
          <w:tcPr>
            <w:tcW w:w="0" w:type="auto"/>
            <w:vMerge w:val="continue"/>
            <w:tcBorders>
              <w:top w:val="single" w:color="auto" w:sz="6" w:space="0"/>
              <w:left w:val="single" w:color="auto" w:sz="6" w:space="0"/>
              <w:bottom w:val="single" w:color="auto" w:sz="6" w:space="0"/>
              <w:right w:val="single" w:color="auto" w:sz="6" w:space="0"/>
            </w:tcBorders>
            <w:vAlign w:val="center"/>
          </w:tcPr>
          <w:p>
            <w:pPr>
              <w:tabs>
                <w:tab w:val="clear" w:pos="377"/>
              </w:tabs>
              <w:spacing w:line="240" w:lineRule="auto"/>
              <w:ind w:firstLine="0" w:firstLineChars="0"/>
              <w:jc w:val="left"/>
              <w:rPr>
                <w:rFonts w:asciiTheme="minorEastAsia" w:hAnsiTheme="minorEastAsia" w:eastAsiaTheme="minorEastAsia"/>
                <w:color w:val="auto"/>
                <w:sz w:val="21"/>
                <w:szCs w:val="21"/>
              </w:rPr>
            </w:pPr>
          </w:p>
        </w:tc>
        <w:tc>
          <w:tcPr>
            <w:tcW w:w="2240" w:type="pct"/>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CAS号：75-01-04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5" w:type="pct"/>
            <w:vMerge w:val="restart"/>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理化</w:t>
            </w:r>
          </w:p>
          <w:p>
            <w:pPr>
              <w:spacing w:line="240" w:lineRule="auto"/>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性质</w:t>
            </w:r>
          </w:p>
        </w:tc>
        <w:tc>
          <w:tcPr>
            <w:tcW w:w="2225" w:type="pct"/>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外观与形状：红棕色或黑色、荧光的稠厚性油状液体</w:t>
            </w:r>
          </w:p>
        </w:tc>
        <w:tc>
          <w:tcPr>
            <w:tcW w:w="2240" w:type="pct"/>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溶解性：不溶于水，溶于多数有机溶剂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tabs>
                <w:tab w:val="clear" w:pos="377"/>
              </w:tabs>
              <w:spacing w:line="240" w:lineRule="auto"/>
              <w:ind w:firstLine="0" w:firstLineChars="0"/>
              <w:jc w:val="left"/>
              <w:rPr>
                <w:rFonts w:asciiTheme="minorEastAsia" w:hAnsiTheme="minorEastAsia" w:eastAsiaTheme="minorEastAsia"/>
                <w:color w:val="auto"/>
                <w:sz w:val="21"/>
                <w:szCs w:val="21"/>
              </w:rPr>
            </w:pPr>
          </w:p>
        </w:tc>
        <w:tc>
          <w:tcPr>
            <w:tcW w:w="2225" w:type="pct"/>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熔点（℃）：-259.2</w:t>
            </w:r>
          </w:p>
        </w:tc>
        <w:tc>
          <w:tcPr>
            <w:tcW w:w="2240" w:type="pct"/>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沸点（℃）：120～200℃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tabs>
                <w:tab w:val="clear" w:pos="377"/>
              </w:tabs>
              <w:spacing w:line="240" w:lineRule="auto"/>
              <w:ind w:firstLine="0" w:firstLineChars="0"/>
              <w:jc w:val="left"/>
              <w:rPr>
                <w:rFonts w:asciiTheme="minorEastAsia" w:hAnsiTheme="minorEastAsia" w:eastAsiaTheme="minorEastAsia"/>
                <w:color w:val="auto"/>
                <w:sz w:val="21"/>
                <w:szCs w:val="21"/>
              </w:rPr>
            </w:pPr>
          </w:p>
        </w:tc>
        <w:tc>
          <w:tcPr>
            <w:tcW w:w="2225" w:type="pct"/>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相对密度：0.78～0.97（水=1）</w:t>
            </w:r>
          </w:p>
        </w:tc>
        <w:tc>
          <w:tcPr>
            <w:tcW w:w="2240" w:type="pct"/>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稳定性：稳定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5" w:type="pct"/>
            <w:vMerge w:val="restart"/>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危险</w:t>
            </w:r>
          </w:p>
          <w:p>
            <w:pPr>
              <w:spacing w:line="240" w:lineRule="auto"/>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特性</w:t>
            </w:r>
          </w:p>
        </w:tc>
        <w:tc>
          <w:tcPr>
            <w:tcW w:w="2225" w:type="pct"/>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危险性类别：中闪点易燃液体</w:t>
            </w:r>
          </w:p>
        </w:tc>
        <w:tc>
          <w:tcPr>
            <w:tcW w:w="2240" w:type="pct"/>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燃烧性：易燃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tabs>
                <w:tab w:val="clear" w:pos="377"/>
              </w:tabs>
              <w:spacing w:line="240" w:lineRule="auto"/>
              <w:ind w:firstLine="0" w:firstLineChars="0"/>
              <w:jc w:val="left"/>
              <w:rPr>
                <w:rFonts w:asciiTheme="minorEastAsia" w:hAnsiTheme="minorEastAsia" w:eastAsiaTheme="minorEastAsia"/>
                <w:color w:val="auto"/>
                <w:sz w:val="21"/>
                <w:szCs w:val="21"/>
              </w:rPr>
            </w:pPr>
          </w:p>
        </w:tc>
        <w:tc>
          <w:tcPr>
            <w:tcW w:w="2225" w:type="pct"/>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闪点（℃）：＜28℃</w:t>
            </w:r>
          </w:p>
        </w:tc>
        <w:tc>
          <w:tcPr>
            <w:tcW w:w="2240" w:type="pct"/>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爆炸上限（%）：5.4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tabs>
                <w:tab w:val="clear" w:pos="377"/>
              </w:tabs>
              <w:spacing w:line="240" w:lineRule="auto"/>
              <w:ind w:firstLine="0" w:firstLineChars="0"/>
              <w:jc w:val="left"/>
              <w:rPr>
                <w:rFonts w:asciiTheme="minorEastAsia" w:hAnsiTheme="minorEastAsia" w:eastAsiaTheme="minorEastAsia"/>
                <w:color w:val="auto"/>
                <w:sz w:val="21"/>
                <w:szCs w:val="21"/>
              </w:rPr>
            </w:pPr>
          </w:p>
        </w:tc>
        <w:tc>
          <w:tcPr>
            <w:tcW w:w="2225" w:type="pct"/>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爆炸下限（%）：2.1</w:t>
            </w:r>
          </w:p>
        </w:tc>
        <w:tc>
          <w:tcPr>
            <w:tcW w:w="2240" w:type="pct"/>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燃烧（分解）产物：一氧化碳、二氧化碳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tabs>
                <w:tab w:val="clear" w:pos="377"/>
              </w:tabs>
              <w:spacing w:line="240" w:lineRule="auto"/>
              <w:ind w:firstLine="0" w:firstLineChars="0"/>
              <w:jc w:val="left"/>
              <w:rPr>
                <w:rFonts w:asciiTheme="minorEastAsia" w:hAnsiTheme="minorEastAsia" w:eastAsiaTheme="minorEastAsia"/>
                <w:color w:val="auto"/>
                <w:sz w:val="21"/>
                <w:szCs w:val="21"/>
              </w:rPr>
            </w:pPr>
          </w:p>
        </w:tc>
        <w:tc>
          <w:tcPr>
            <w:tcW w:w="4465" w:type="pct"/>
            <w:gridSpan w:val="2"/>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其蒸气与空气形成爆炸性混合物，遇明火、高热能引起燃烧爆炸。与氧化剂能发生强烈反应。遇高温，容器内压增大，有开裂和爆炸危险性。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tabs>
                <w:tab w:val="clear" w:pos="377"/>
              </w:tabs>
              <w:spacing w:line="240" w:lineRule="auto"/>
              <w:ind w:firstLine="0" w:firstLineChars="0"/>
              <w:jc w:val="left"/>
              <w:rPr>
                <w:rFonts w:asciiTheme="minorEastAsia" w:hAnsiTheme="minorEastAsia" w:eastAsiaTheme="minorEastAsia"/>
                <w:color w:val="auto"/>
                <w:sz w:val="21"/>
                <w:szCs w:val="21"/>
              </w:rPr>
            </w:pPr>
          </w:p>
        </w:tc>
        <w:tc>
          <w:tcPr>
            <w:tcW w:w="4465" w:type="pct"/>
            <w:gridSpan w:val="2"/>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灭火方法：泡沫、干粉、二氧化碳、砂土。用水灭火无效。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tabs>
                <w:tab w:val="clear" w:pos="377"/>
              </w:tabs>
              <w:spacing w:line="240" w:lineRule="auto"/>
              <w:ind w:firstLine="0" w:firstLineChars="0"/>
              <w:jc w:val="left"/>
              <w:rPr>
                <w:rFonts w:asciiTheme="minorEastAsia" w:hAnsiTheme="minorEastAsia" w:eastAsiaTheme="minorEastAsia"/>
                <w:color w:val="auto"/>
                <w:sz w:val="21"/>
                <w:szCs w:val="21"/>
              </w:rPr>
            </w:pPr>
          </w:p>
        </w:tc>
        <w:tc>
          <w:tcPr>
            <w:tcW w:w="4465" w:type="pct"/>
            <w:gridSpan w:val="2"/>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灭火剂：泡沫、干粉、二氧化碳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5" w:type="pct"/>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毒性</w:t>
            </w:r>
          </w:p>
        </w:tc>
        <w:tc>
          <w:tcPr>
            <w:tcW w:w="4465" w:type="pct"/>
            <w:gridSpan w:val="2"/>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LD</w:t>
            </w:r>
            <w:r>
              <w:rPr>
                <w:rFonts w:hint="eastAsia" w:asciiTheme="minorEastAsia" w:hAnsiTheme="minorEastAsia" w:eastAsiaTheme="minorEastAsia"/>
                <w:color w:val="auto"/>
                <w:sz w:val="21"/>
                <w:szCs w:val="21"/>
                <w:vertAlign w:val="subscript"/>
              </w:rPr>
              <w:t>50</w:t>
            </w:r>
            <w:r>
              <w:rPr>
                <w:rFonts w:hint="eastAsia" w:asciiTheme="minorEastAsia" w:hAnsiTheme="minorEastAsia" w:eastAsiaTheme="minorEastAsia"/>
                <w:color w:val="auto"/>
                <w:sz w:val="21"/>
                <w:szCs w:val="21"/>
              </w:rPr>
              <w:t>：500mg/kg～5000mg/kg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5" w:type="pct"/>
            <w:vMerge w:val="restart"/>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健康</w:t>
            </w:r>
          </w:p>
          <w:p>
            <w:pPr>
              <w:spacing w:line="240" w:lineRule="auto"/>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危害</w:t>
            </w:r>
          </w:p>
        </w:tc>
        <w:tc>
          <w:tcPr>
            <w:tcW w:w="4465" w:type="pct"/>
            <w:gridSpan w:val="2"/>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侵入途径：吸入、食入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0" w:type="auto"/>
            <w:vMerge w:val="continue"/>
            <w:tcBorders>
              <w:top w:val="single" w:color="auto" w:sz="6" w:space="0"/>
              <w:left w:val="single" w:color="auto" w:sz="6" w:space="0"/>
              <w:bottom w:val="single" w:color="auto" w:sz="6" w:space="0"/>
              <w:right w:val="single" w:color="auto" w:sz="6" w:space="0"/>
            </w:tcBorders>
            <w:vAlign w:val="center"/>
          </w:tcPr>
          <w:p>
            <w:pPr>
              <w:tabs>
                <w:tab w:val="clear" w:pos="377"/>
              </w:tabs>
              <w:spacing w:line="240" w:lineRule="auto"/>
              <w:ind w:firstLine="0" w:firstLineChars="0"/>
              <w:jc w:val="left"/>
              <w:rPr>
                <w:rFonts w:asciiTheme="minorEastAsia" w:hAnsiTheme="minorEastAsia" w:eastAsiaTheme="minorEastAsia"/>
                <w:color w:val="auto"/>
                <w:sz w:val="21"/>
                <w:szCs w:val="21"/>
              </w:rPr>
            </w:pPr>
          </w:p>
        </w:tc>
        <w:tc>
          <w:tcPr>
            <w:tcW w:w="4465" w:type="pct"/>
            <w:gridSpan w:val="2"/>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健康危害：蒸气可引起眼及上呼吸道刺激症状，如浓度过高，几分钟即可引起呼吸困难、紫绀等缺氧症状。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35" w:type="pct"/>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特性分析</w:t>
            </w:r>
          </w:p>
        </w:tc>
        <w:tc>
          <w:tcPr>
            <w:tcW w:w="4465" w:type="pct"/>
            <w:gridSpan w:val="2"/>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①易燃易爆性：原油属中闪点易燃液体，甲B类火灾危险性物质，原油蒸气与空气混合，易形成爆炸性混合物，遇氧化剂会引起燃烧爆炸；原油中各组分的爆炸浓度和爆炸温度的范围都很宽，因此爆炸的危险性很大；</w:t>
            </w:r>
          </w:p>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②易蒸发性：原油中含有液化烃，沸点很低，在常温下具有较大的蒸气压，尽管油区实行全密闭作业，在作业场所仍不同程度地存在因蒸发而产生的可燃性油气； </w:t>
            </w:r>
          </w:p>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③毒性物质：原油属于低毒类物质；</w:t>
            </w:r>
          </w:p>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④易产生静电的危险性：原油中伴生物质的电导率一般都较低，为静电的非导体，很容易产生和积聚电荷，而且消散较慢；</w:t>
            </w:r>
          </w:p>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⑤易泄漏、扩散性：原油的集输、储运作业都是在压力状态下进行的，在储运过程中，容易产生泄漏事故，原油一旦泄漏将覆盖较大面积，扩大危险区域；油品的蒸气一般比空气重，易沿地表扩散；</w:t>
            </w:r>
          </w:p>
          <w:p>
            <w:pPr>
              <w:spacing w:line="240" w:lineRule="auto"/>
              <w:ind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⑥热膨胀性：原油受热后，温度升高，体积膨胀，若容器罐装过满，超过安全容量，或者管道输油后不及时排空，又无泄压装置，便可导致容器或管件的损坏，引起油品外溢、渗漏，增加火灾爆炸危险性。</w:t>
            </w:r>
          </w:p>
        </w:tc>
      </w:tr>
    </w:tbl>
    <w:p>
      <w:pPr>
        <w:pStyle w:val="40"/>
        <w:ind w:firstLine="0" w:firstLineChars="0"/>
        <w:rPr>
          <w:rFonts w:asciiTheme="minorEastAsia" w:hAnsiTheme="minorEastAsia" w:eastAsiaTheme="minorEastAsia"/>
          <w:color w:val="auto"/>
        </w:rPr>
      </w:pPr>
    </w:p>
    <w:p>
      <w:pPr>
        <w:pStyle w:val="13"/>
        <w:spacing w:before="120"/>
        <w:rPr>
          <w:rFonts w:asciiTheme="minorEastAsia" w:hAnsiTheme="minorEastAsia" w:eastAsiaTheme="minorEastAsia"/>
          <w:color w:val="auto"/>
        </w:rPr>
      </w:pPr>
      <w:bookmarkStart w:id="6" w:name="_Ref34220398"/>
      <w:r>
        <w:rPr>
          <w:rFonts w:hint="eastAsia" w:asciiTheme="minorEastAsia" w:hAnsiTheme="minorEastAsia" w:eastAsiaTheme="minorEastAsia"/>
          <w:color w:val="auto"/>
        </w:rPr>
        <w:t xml:space="preserve">表 </w:t>
      </w:r>
      <w:r>
        <w:rPr>
          <w:rFonts w:asciiTheme="minorEastAsia" w:hAnsiTheme="minorEastAsia" w:eastAsiaTheme="minorEastAsia"/>
          <w:color w:val="auto"/>
        </w:rPr>
        <w:t>1</w:t>
      </w:r>
      <w:r>
        <w:rPr>
          <w:rFonts w:asciiTheme="minorEastAsia" w:hAnsiTheme="minorEastAsia" w:eastAsiaTheme="minorEastAsia"/>
          <w:color w:val="auto"/>
        </w:rPr>
        <w:noBreakHyphen/>
      </w:r>
      <w:r>
        <w:rPr>
          <w:rFonts w:asciiTheme="minorEastAsia" w:hAnsiTheme="minorEastAsia" w:eastAsiaTheme="minorEastAsia"/>
          <w:color w:val="auto"/>
        </w:rPr>
        <w:t>4</w:t>
      </w:r>
      <w:bookmarkEnd w:id="6"/>
      <w:r>
        <w:rPr>
          <w:rFonts w:asciiTheme="minorEastAsia" w:hAnsiTheme="minorEastAsia" w:eastAsiaTheme="minorEastAsia"/>
          <w:color w:val="auto"/>
        </w:rPr>
        <w:t xml:space="preserve">  </w:t>
      </w:r>
      <w:r>
        <w:rPr>
          <w:rFonts w:hint="eastAsia" w:asciiTheme="minorEastAsia" w:hAnsiTheme="minorEastAsia" w:eastAsiaTheme="minorEastAsia"/>
          <w:color w:val="auto"/>
        </w:rPr>
        <w:t>伴生气的理化性质</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3815"/>
        <w:gridCol w:w="4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86" w:type="pct"/>
            <w:vAlign w:val="center"/>
          </w:tcPr>
          <w:p>
            <w:pPr>
              <w:pStyle w:val="122"/>
              <w:adjustRightInd/>
              <w:snapToGrid/>
              <w:rPr>
                <w:rFonts w:asciiTheme="minorEastAsia" w:hAnsiTheme="minorEastAsia" w:eastAsiaTheme="minorEastAsia"/>
                <w:color w:val="auto"/>
                <w:szCs w:val="20"/>
              </w:rPr>
            </w:pPr>
            <w:r>
              <w:rPr>
                <w:rFonts w:hint="eastAsia" w:asciiTheme="minorEastAsia" w:hAnsiTheme="minorEastAsia" w:eastAsiaTheme="minorEastAsia"/>
                <w:color w:val="auto"/>
              </w:rPr>
              <w:t>标识</w:t>
            </w:r>
          </w:p>
        </w:tc>
        <w:tc>
          <w:tcPr>
            <w:tcW w:w="2132" w:type="pct"/>
            <w:vAlign w:val="center"/>
          </w:tcPr>
          <w:p>
            <w:pPr>
              <w:pStyle w:val="122"/>
              <w:adjustRightInd/>
              <w:snapToGrid/>
              <w:jc w:val="left"/>
              <w:rPr>
                <w:rFonts w:asciiTheme="minorEastAsia" w:hAnsiTheme="minorEastAsia" w:eastAsiaTheme="minorEastAsia"/>
                <w:color w:val="auto"/>
              </w:rPr>
            </w:pPr>
            <w:r>
              <w:rPr>
                <w:rFonts w:hint="eastAsia" w:asciiTheme="minorEastAsia" w:hAnsiTheme="minorEastAsia" w:eastAsiaTheme="minorEastAsia"/>
                <w:color w:val="auto"/>
              </w:rPr>
              <w:t>中文名：甲烷</w:t>
            </w:r>
          </w:p>
        </w:tc>
        <w:tc>
          <w:tcPr>
            <w:tcW w:w="2382" w:type="pct"/>
            <w:vAlign w:val="center"/>
          </w:tcPr>
          <w:p>
            <w:pPr>
              <w:pStyle w:val="122"/>
              <w:adjustRightInd/>
              <w:snapToGrid/>
              <w:jc w:val="left"/>
              <w:rPr>
                <w:rFonts w:asciiTheme="minorEastAsia" w:hAnsiTheme="minorEastAsia" w:eastAsiaTheme="minorEastAsia"/>
                <w:color w:val="auto"/>
              </w:rPr>
            </w:pPr>
            <w:r>
              <w:rPr>
                <w:rFonts w:hint="eastAsia" w:asciiTheme="minorEastAsia" w:hAnsiTheme="minorEastAsia" w:eastAsiaTheme="minorEastAsia"/>
                <w:color w:val="auto"/>
              </w:rPr>
              <w:t>英文名：Methane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86" w:type="pct"/>
            <w:vMerge w:val="restart"/>
            <w:vAlign w:val="center"/>
          </w:tcPr>
          <w:p>
            <w:pPr>
              <w:pStyle w:val="122"/>
              <w:adjustRightInd/>
              <w:snapToGrid/>
              <w:rPr>
                <w:rFonts w:asciiTheme="minorEastAsia" w:hAnsiTheme="minorEastAsia" w:eastAsiaTheme="minorEastAsia"/>
                <w:color w:val="auto"/>
              </w:rPr>
            </w:pPr>
            <w:r>
              <w:rPr>
                <w:rFonts w:hint="eastAsia" w:asciiTheme="minorEastAsia" w:hAnsiTheme="minorEastAsia" w:eastAsiaTheme="minorEastAsia"/>
                <w:color w:val="auto"/>
              </w:rPr>
              <w:t>理化</w:t>
            </w:r>
          </w:p>
          <w:p>
            <w:pPr>
              <w:pStyle w:val="122"/>
              <w:adjustRightInd/>
              <w:snapToGrid/>
              <w:rPr>
                <w:rFonts w:asciiTheme="minorEastAsia" w:hAnsiTheme="minorEastAsia" w:eastAsiaTheme="minorEastAsia"/>
                <w:color w:val="auto"/>
              </w:rPr>
            </w:pPr>
            <w:r>
              <w:rPr>
                <w:rFonts w:hint="eastAsia" w:asciiTheme="minorEastAsia" w:hAnsiTheme="minorEastAsia" w:eastAsiaTheme="minorEastAsia"/>
                <w:color w:val="auto"/>
              </w:rPr>
              <w:t>性质</w:t>
            </w:r>
          </w:p>
        </w:tc>
        <w:tc>
          <w:tcPr>
            <w:tcW w:w="2132" w:type="pct"/>
            <w:vAlign w:val="center"/>
          </w:tcPr>
          <w:p>
            <w:pPr>
              <w:pStyle w:val="122"/>
              <w:adjustRightInd/>
              <w:snapToGrid/>
              <w:jc w:val="left"/>
              <w:rPr>
                <w:rFonts w:asciiTheme="minorEastAsia" w:hAnsiTheme="minorEastAsia" w:eastAsiaTheme="minorEastAsia"/>
                <w:color w:val="auto"/>
              </w:rPr>
            </w:pPr>
            <w:r>
              <w:rPr>
                <w:rFonts w:hint="eastAsia" w:asciiTheme="minorEastAsia" w:hAnsiTheme="minorEastAsia" w:eastAsiaTheme="minorEastAsia"/>
                <w:color w:val="auto"/>
              </w:rPr>
              <w:t>外观与形状：无色无臭无味</w:t>
            </w:r>
          </w:p>
        </w:tc>
        <w:tc>
          <w:tcPr>
            <w:tcW w:w="2382" w:type="pct"/>
            <w:vAlign w:val="center"/>
          </w:tcPr>
          <w:p>
            <w:pPr>
              <w:pStyle w:val="122"/>
              <w:adjustRightInd/>
              <w:snapToGrid/>
              <w:jc w:val="left"/>
              <w:rPr>
                <w:rFonts w:asciiTheme="minorEastAsia" w:hAnsiTheme="minorEastAsia" w:eastAsiaTheme="minorEastAsia"/>
                <w:color w:val="auto"/>
              </w:rPr>
            </w:pPr>
            <w:r>
              <w:rPr>
                <w:rFonts w:hint="eastAsia" w:asciiTheme="minorEastAsia" w:hAnsiTheme="minorEastAsia" w:eastAsiaTheme="minorEastAsia"/>
                <w:color w:val="auto"/>
              </w:rPr>
              <w:t>自燃温度：537℃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0" w:type="auto"/>
            <w:vMerge w:val="continue"/>
            <w:vAlign w:val="center"/>
          </w:tcPr>
          <w:p>
            <w:pPr>
              <w:spacing w:line="240" w:lineRule="auto"/>
              <w:ind w:firstLine="0" w:firstLineChars="0"/>
              <w:jc w:val="left"/>
              <w:rPr>
                <w:rFonts w:asciiTheme="minorEastAsia" w:hAnsiTheme="minorEastAsia" w:eastAsiaTheme="minorEastAsia"/>
                <w:color w:val="auto"/>
                <w:sz w:val="21"/>
                <w:szCs w:val="20"/>
              </w:rPr>
            </w:pPr>
          </w:p>
        </w:tc>
        <w:tc>
          <w:tcPr>
            <w:tcW w:w="2132" w:type="pct"/>
            <w:vAlign w:val="center"/>
          </w:tcPr>
          <w:p>
            <w:pPr>
              <w:pStyle w:val="122"/>
              <w:adjustRightInd/>
              <w:snapToGrid/>
              <w:jc w:val="left"/>
              <w:rPr>
                <w:rFonts w:asciiTheme="minorEastAsia" w:hAnsiTheme="minorEastAsia" w:eastAsiaTheme="minorEastAsia"/>
                <w:color w:val="auto"/>
              </w:rPr>
            </w:pPr>
            <w:r>
              <w:rPr>
                <w:rFonts w:hint="eastAsia" w:asciiTheme="minorEastAsia" w:hAnsiTheme="minorEastAsia" w:eastAsiaTheme="minorEastAsia"/>
                <w:color w:val="auto"/>
              </w:rPr>
              <w:t>相对于水的密度：0.8109～0.8541</w:t>
            </w:r>
          </w:p>
        </w:tc>
        <w:tc>
          <w:tcPr>
            <w:tcW w:w="2382" w:type="pct"/>
            <w:vAlign w:val="center"/>
          </w:tcPr>
          <w:p>
            <w:pPr>
              <w:pStyle w:val="122"/>
              <w:adjustRightInd/>
              <w:snapToGrid/>
              <w:jc w:val="left"/>
              <w:rPr>
                <w:rFonts w:asciiTheme="minorEastAsia" w:hAnsiTheme="minorEastAsia" w:eastAsiaTheme="minorEastAsia"/>
                <w:color w:val="auto"/>
              </w:rPr>
            </w:pPr>
            <w:r>
              <w:rPr>
                <w:rFonts w:hint="eastAsia" w:asciiTheme="minorEastAsia" w:hAnsiTheme="minorEastAsia" w:eastAsiaTheme="minorEastAsia"/>
                <w:color w:val="auto"/>
              </w:rPr>
              <w:t>相对于空气密度：0.6271～0.6606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86" w:type="pct"/>
            <w:vMerge w:val="restart"/>
            <w:vAlign w:val="center"/>
          </w:tcPr>
          <w:p>
            <w:pPr>
              <w:pStyle w:val="122"/>
              <w:adjustRightInd/>
              <w:snapToGrid/>
              <w:rPr>
                <w:rFonts w:asciiTheme="minorEastAsia" w:hAnsiTheme="minorEastAsia" w:eastAsiaTheme="minorEastAsia"/>
                <w:color w:val="auto"/>
              </w:rPr>
            </w:pPr>
            <w:r>
              <w:rPr>
                <w:rFonts w:hint="eastAsia" w:asciiTheme="minorEastAsia" w:hAnsiTheme="minorEastAsia" w:eastAsiaTheme="minorEastAsia"/>
                <w:color w:val="auto"/>
              </w:rPr>
              <w:t>危险</w:t>
            </w:r>
          </w:p>
          <w:p>
            <w:pPr>
              <w:pStyle w:val="122"/>
              <w:adjustRightInd/>
              <w:snapToGrid/>
              <w:rPr>
                <w:rFonts w:asciiTheme="minorEastAsia" w:hAnsiTheme="minorEastAsia" w:eastAsiaTheme="minorEastAsia"/>
                <w:color w:val="auto"/>
              </w:rPr>
            </w:pPr>
            <w:r>
              <w:rPr>
                <w:rFonts w:hint="eastAsia" w:asciiTheme="minorEastAsia" w:hAnsiTheme="minorEastAsia" w:eastAsiaTheme="minorEastAsia"/>
                <w:color w:val="auto"/>
              </w:rPr>
              <w:t>特性</w:t>
            </w:r>
          </w:p>
        </w:tc>
        <w:tc>
          <w:tcPr>
            <w:tcW w:w="2132" w:type="pct"/>
            <w:vAlign w:val="center"/>
          </w:tcPr>
          <w:p>
            <w:pPr>
              <w:pStyle w:val="122"/>
              <w:adjustRightInd/>
              <w:snapToGrid/>
              <w:jc w:val="left"/>
              <w:rPr>
                <w:rFonts w:asciiTheme="minorEastAsia" w:hAnsiTheme="minorEastAsia" w:eastAsiaTheme="minorEastAsia"/>
                <w:color w:val="auto"/>
              </w:rPr>
            </w:pPr>
            <w:r>
              <w:rPr>
                <w:rFonts w:hint="eastAsia" w:asciiTheme="minorEastAsia" w:hAnsiTheme="minorEastAsia" w:eastAsiaTheme="minorEastAsia"/>
                <w:color w:val="auto"/>
              </w:rPr>
              <w:t>危险性类别：第2.1类易燃气体</w:t>
            </w:r>
          </w:p>
        </w:tc>
        <w:tc>
          <w:tcPr>
            <w:tcW w:w="2382" w:type="pct"/>
            <w:vAlign w:val="center"/>
          </w:tcPr>
          <w:p>
            <w:pPr>
              <w:pStyle w:val="122"/>
              <w:adjustRightInd/>
              <w:snapToGrid/>
              <w:jc w:val="left"/>
              <w:rPr>
                <w:rFonts w:asciiTheme="minorEastAsia" w:hAnsiTheme="minorEastAsia" w:eastAsiaTheme="minorEastAsia"/>
                <w:color w:val="auto"/>
              </w:rPr>
            </w:pPr>
            <w:r>
              <w:rPr>
                <w:rFonts w:hint="eastAsia" w:asciiTheme="minorEastAsia" w:hAnsiTheme="minorEastAsia" w:eastAsiaTheme="minorEastAsia"/>
                <w:color w:val="auto"/>
              </w:rPr>
              <w:t>燃烧性：易燃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0" w:type="auto"/>
            <w:vMerge w:val="continue"/>
            <w:vAlign w:val="center"/>
          </w:tcPr>
          <w:p>
            <w:pPr>
              <w:spacing w:line="240" w:lineRule="auto"/>
              <w:ind w:firstLine="0" w:firstLineChars="0"/>
              <w:jc w:val="left"/>
              <w:rPr>
                <w:rFonts w:asciiTheme="minorEastAsia" w:hAnsiTheme="minorEastAsia" w:eastAsiaTheme="minorEastAsia"/>
                <w:color w:val="auto"/>
                <w:sz w:val="21"/>
                <w:szCs w:val="20"/>
              </w:rPr>
            </w:pPr>
          </w:p>
        </w:tc>
        <w:tc>
          <w:tcPr>
            <w:tcW w:w="2132" w:type="pct"/>
            <w:vAlign w:val="center"/>
          </w:tcPr>
          <w:p>
            <w:pPr>
              <w:pStyle w:val="122"/>
              <w:adjustRightInd/>
              <w:snapToGrid/>
              <w:jc w:val="left"/>
              <w:rPr>
                <w:rFonts w:asciiTheme="minorEastAsia" w:hAnsiTheme="minorEastAsia" w:eastAsiaTheme="minorEastAsia"/>
                <w:color w:val="auto"/>
              </w:rPr>
            </w:pPr>
            <w:r>
              <w:rPr>
                <w:rFonts w:hint="eastAsia" w:asciiTheme="minorEastAsia" w:hAnsiTheme="minorEastAsia" w:eastAsiaTheme="minorEastAsia"/>
                <w:color w:val="auto"/>
              </w:rPr>
              <w:t>闪点（℃）：-50</w:t>
            </w:r>
          </w:p>
        </w:tc>
        <w:tc>
          <w:tcPr>
            <w:tcW w:w="2382" w:type="pct"/>
            <w:vAlign w:val="center"/>
          </w:tcPr>
          <w:p>
            <w:pPr>
              <w:pStyle w:val="122"/>
              <w:adjustRightInd/>
              <w:snapToGrid/>
              <w:jc w:val="left"/>
              <w:rPr>
                <w:rFonts w:asciiTheme="minorEastAsia" w:hAnsiTheme="minorEastAsia" w:eastAsiaTheme="minorEastAsia"/>
                <w:color w:val="auto"/>
              </w:rPr>
            </w:pPr>
            <w:r>
              <w:rPr>
                <w:rFonts w:hint="eastAsia" w:asciiTheme="minorEastAsia" w:hAnsiTheme="minorEastAsia" w:eastAsiaTheme="minorEastAsia"/>
                <w:color w:val="auto"/>
              </w:rPr>
              <w:t>爆炸上限（V%）：15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0" w:type="auto"/>
            <w:vMerge w:val="continue"/>
            <w:vAlign w:val="center"/>
          </w:tcPr>
          <w:p>
            <w:pPr>
              <w:spacing w:line="240" w:lineRule="auto"/>
              <w:ind w:firstLine="0" w:firstLineChars="0"/>
              <w:jc w:val="left"/>
              <w:rPr>
                <w:rFonts w:asciiTheme="minorEastAsia" w:hAnsiTheme="minorEastAsia" w:eastAsiaTheme="minorEastAsia"/>
                <w:color w:val="auto"/>
                <w:sz w:val="21"/>
                <w:szCs w:val="20"/>
              </w:rPr>
            </w:pPr>
          </w:p>
        </w:tc>
        <w:tc>
          <w:tcPr>
            <w:tcW w:w="2132" w:type="pct"/>
            <w:vAlign w:val="center"/>
          </w:tcPr>
          <w:p>
            <w:pPr>
              <w:pStyle w:val="122"/>
              <w:adjustRightInd/>
              <w:snapToGrid/>
              <w:jc w:val="left"/>
              <w:rPr>
                <w:rFonts w:asciiTheme="minorEastAsia" w:hAnsiTheme="minorEastAsia" w:eastAsiaTheme="minorEastAsia"/>
                <w:color w:val="auto"/>
              </w:rPr>
            </w:pPr>
            <w:r>
              <w:rPr>
                <w:rFonts w:hint="eastAsia" w:asciiTheme="minorEastAsia" w:hAnsiTheme="minorEastAsia" w:eastAsiaTheme="minorEastAsia"/>
                <w:color w:val="auto"/>
              </w:rPr>
              <w:t>爆炸下限（V%）：5.3</w:t>
            </w:r>
          </w:p>
        </w:tc>
        <w:tc>
          <w:tcPr>
            <w:tcW w:w="2382" w:type="pct"/>
            <w:vAlign w:val="center"/>
          </w:tcPr>
          <w:p>
            <w:pPr>
              <w:pStyle w:val="122"/>
              <w:adjustRightInd/>
              <w:snapToGrid/>
              <w:jc w:val="left"/>
              <w:rPr>
                <w:rFonts w:asciiTheme="minorEastAsia" w:hAnsiTheme="minorEastAsia" w:eastAsiaTheme="minorEastAsia"/>
                <w:color w:val="auto"/>
              </w:rPr>
            </w:pPr>
            <w:r>
              <w:rPr>
                <w:rFonts w:hint="eastAsia" w:asciiTheme="minorEastAsia" w:hAnsiTheme="minorEastAsia" w:eastAsiaTheme="minorEastAsia"/>
                <w:color w:val="auto"/>
              </w:rPr>
              <w:t>燃烧（分解）产物：一氧化碳、二氧化碳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0" w:type="auto"/>
            <w:vMerge w:val="continue"/>
            <w:vAlign w:val="center"/>
          </w:tcPr>
          <w:p>
            <w:pPr>
              <w:spacing w:line="240" w:lineRule="auto"/>
              <w:ind w:firstLine="0" w:firstLineChars="0"/>
              <w:jc w:val="left"/>
              <w:rPr>
                <w:rFonts w:asciiTheme="minorEastAsia" w:hAnsiTheme="minorEastAsia" w:eastAsiaTheme="minorEastAsia"/>
                <w:color w:val="auto"/>
                <w:sz w:val="21"/>
                <w:szCs w:val="20"/>
              </w:rPr>
            </w:pPr>
          </w:p>
        </w:tc>
        <w:tc>
          <w:tcPr>
            <w:tcW w:w="4514" w:type="pct"/>
            <w:gridSpan w:val="2"/>
            <w:vAlign w:val="center"/>
          </w:tcPr>
          <w:p>
            <w:pPr>
              <w:pStyle w:val="122"/>
              <w:adjustRightInd/>
              <w:snapToGrid/>
              <w:jc w:val="left"/>
              <w:rPr>
                <w:rFonts w:asciiTheme="minorEastAsia" w:hAnsiTheme="minorEastAsia" w:eastAsiaTheme="minorEastAsia"/>
                <w:color w:val="auto"/>
              </w:rPr>
            </w:pPr>
            <w:r>
              <w:rPr>
                <w:rFonts w:hint="eastAsia" w:asciiTheme="minorEastAsia" w:hAnsiTheme="minorEastAsia" w:eastAsiaTheme="minorEastAsia"/>
                <w:color w:val="auto"/>
              </w:rPr>
              <w:t>极易燃，与空气混合能形成爆炸性混合物。遇高温和明火有燃烧爆炸的危险。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0" w:type="auto"/>
            <w:vMerge w:val="continue"/>
            <w:vAlign w:val="center"/>
          </w:tcPr>
          <w:p>
            <w:pPr>
              <w:spacing w:line="240" w:lineRule="auto"/>
              <w:ind w:firstLine="0" w:firstLineChars="0"/>
              <w:jc w:val="left"/>
              <w:rPr>
                <w:rFonts w:asciiTheme="minorEastAsia" w:hAnsiTheme="minorEastAsia" w:eastAsiaTheme="minorEastAsia"/>
                <w:color w:val="auto"/>
                <w:sz w:val="21"/>
                <w:szCs w:val="20"/>
              </w:rPr>
            </w:pPr>
          </w:p>
        </w:tc>
        <w:tc>
          <w:tcPr>
            <w:tcW w:w="4514" w:type="pct"/>
            <w:gridSpan w:val="2"/>
            <w:vAlign w:val="center"/>
          </w:tcPr>
          <w:p>
            <w:pPr>
              <w:pStyle w:val="122"/>
              <w:adjustRightInd/>
              <w:snapToGrid/>
              <w:jc w:val="left"/>
              <w:rPr>
                <w:rFonts w:asciiTheme="minorEastAsia" w:hAnsiTheme="minorEastAsia" w:eastAsiaTheme="minorEastAsia"/>
                <w:color w:val="auto"/>
              </w:rPr>
            </w:pPr>
            <w:r>
              <w:rPr>
                <w:rFonts w:hint="eastAsia" w:asciiTheme="minorEastAsia" w:hAnsiTheme="minorEastAsia" w:eastAsiaTheme="minorEastAsia"/>
                <w:color w:val="auto"/>
              </w:rPr>
              <w:t>灭火方法：切断气源。若不能立即切断气源，则不允许熄灭正在燃烧的气体。喷水冷却容器，可能的话将容器从火场移至空旷处。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0" w:type="auto"/>
            <w:vMerge w:val="continue"/>
            <w:vAlign w:val="center"/>
          </w:tcPr>
          <w:p>
            <w:pPr>
              <w:spacing w:line="240" w:lineRule="auto"/>
              <w:ind w:firstLine="0" w:firstLineChars="0"/>
              <w:jc w:val="left"/>
              <w:rPr>
                <w:rFonts w:asciiTheme="minorEastAsia" w:hAnsiTheme="minorEastAsia" w:eastAsiaTheme="minorEastAsia"/>
                <w:color w:val="auto"/>
                <w:sz w:val="21"/>
                <w:szCs w:val="20"/>
              </w:rPr>
            </w:pPr>
          </w:p>
        </w:tc>
        <w:tc>
          <w:tcPr>
            <w:tcW w:w="4514" w:type="pct"/>
            <w:gridSpan w:val="2"/>
            <w:vAlign w:val="center"/>
          </w:tcPr>
          <w:p>
            <w:pPr>
              <w:pStyle w:val="122"/>
              <w:adjustRightInd/>
              <w:snapToGrid/>
              <w:jc w:val="left"/>
              <w:rPr>
                <w:rFonts w:asciiTheme="minorEastAsia" w:hAnsiTheme="minorEastAsia" w:eastAsiaTheme="minorEastAsia"/>
                <w:color w:val="auto"/>
              </w:rPr>
            </w:pPr>
            <w:r>
              <w:rPr>
                <w:rFonts w:hint="eastAsia" w:asciiTheme="minorEastAsia" w:hAnsiTheme="minorEastAsia" w:eastAsiaTheme="minorEastAsia"/>
                <w:color w:val="auto"/>
              </w:rPr>
              <w:t>灭火剂：雾状水、泡沫、二氧化碳。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86" w:type="pct"/>
            <w:vAlign w:val="center"/>
          </w:tcPr>
          <w:p>
            <w:pPr>
              <w:spacing w:line="240" w:lineRule="auto"/>
              <w:ind w:firstLine="0" w:firstLineChars="0"/>
              <w:jc w:val="center"/>
              <w:rPr>
                <w:rFonts w:asciiTheme="minorEastAsia" w:hAnsiTheme="minorEastAsia" w:eastAsiaTheme="minorEastAsia"/>
                <w:color w:val="auto"/>
                <w:sz w:val="21"/>
              </w:rPr>
            </w:pPr>
            <w:r>
              <w:rPr>
                <w:rFonts w:hint="eastAsia" w:asciiTheme="minorEastAsia" w:hAnsiTheme="minorEastAsia" w:eastAsiaTheme="minorEastAsia"/>
                <w:color w:val="auto"/>
                <w:sz w:val="21"/>
              </w:rPr>
              <w:t>健康</w:t>
            </w:r>
          </w:p>
          <w:p>
            <w:pPr>
              <w:spacing w:line="240" w:lineRule="auto"/>
              <w:ind w:firstLine="0" w:firstLineChars="0"/>
              <w:jc w:val="center"/>
              <w:rPr>
                <w:rFonts w:asciiTheme="minorEastAsia" w:hAnsiTheme="minorEastAsia" w:eastAsiaTheme="minorEastAsia"/>
                <w:color w:val="auto"/>
                <w:sz w:val="21"/>
              </w:rPr>
            </w:pPr>
            <w:r>
              <w:rPr>
                <w:rFonts w:hint="eastAsia" w:asciiTheme="minorEastAsia" w:hAnsiTheme="minorEastAsia" w:eastAsiaTheme="minorEastAsia"/>
                <w:color w:val="auto"/>
                <w:sz w:val="21"/>
              </w:rPr>
              <w:t>危害</w:t>
            </w:r>
          </w:p>
        </w:tc>
        <w:tc>
          <w:tcPr>
            <w:tcW w:w="4514" w:type="pct"/>
            <w:gridSpan w:val="2"/>
            <w:vAlign w:val="center"/>
          </w:tcPr>
          <w:p>
            <w:pPr>
              <w:pStyle w:val="122"/>
              <w:adjustRightInd/>
              <w:snapToGrid/>
              <w:jc w:val="left"/>
              <w:rPr>
                <w:rFonts w:asciiTheme="minorEastAsia" w:hAnsiTheme="minorEastAsia" w:eastAsiaTheme="minorEastAsia"/>
                <w:color w:val="auto"/>
              </w:rPr>
            </w:pPr>
            <w:r>
              <w:rPr>
                <w:rFonts w:hint="eastAsia" w:asciiTheme="minorEastAsia" w:hAnsiTheme="minorEastAsia" w:eastAsiaTheme="minorEastAsia"/>
                <w:color w:val="auto"/>
              </w:rPr>
              <w:t>空气中甲烷浓度过高，能使人窒息。当空气中甲烷达25%～30%时，可引起头痛、头晕、注意力不集中、呼吸和心跳加速等，甚至因缺氧而窒息。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7" w:hRule="atLeast"/>
          <w:jc w:val="center"/>
        </w:trPr>
        <w:tc>
          <w:tcPr>
            <w:tcW w:w="486" w:type="pct"/>
            <w:vAlign w:val="center"/>
          </w:tcPr>
          <w:p>
            <w:pPr>
              <w:spacing w:line="240" w:lineRule="auto"/>
              <w:ind w:firstLine="0" w:firstLineChars="0"/>
              <w:rPr>
                <w:rFonts w:cs="Arial" w:asciiTheme="minorEastAsia" w:hAnsiTheme="minorEastAsia" w:eastAsiaTheme="minorEastAsia"/>
                <w:color w:val="auto"/>
                <w:sz w:val="21"/>
              </w:rPr>
            </w:pPr>
            <w:r>
              <w:rPr>
                <w:rFonts w:hint="eastAsia" w:cs="Arial" w:asciiTheme="minorEastAsia" w:hAnsiTheme="minorEastAsia" w:eastAsiaTheme="minorEastAsia"/>
                <w:color w:val="auto"/>
                <w:sz w:val="21"/>
              </w:rPr>
              <w:t>泄漏</w:t>
            </w:r>
          </w:p>
        </w:tc>
        <w:tc>
          <w:tcPr>
            <w:tcW w:w="4514" w:type="pct"/>
            <w:gridSpan w:val="2"/>
            <w:vAlign w:val="center"/>
          </w:tcPr>
          <w:p>
            <w:pPr>
              <w:pStyle w:val="122"/>
              <w:adjustRightInd/>
              <w:snapToGrid/>
              <w:jc w:val="left"/>
              <w:rPr>
                <w:rFonts w:cs="Times New Roman" w:asciiTheme="minorEastAsia" w:hAnsiTheme="minorEastAsia" w:eastAsiaTheme="minorEastAsia"/>
                <w:color w:val="auto"/>
              </w:rPr>
            </w:pPr>
            <w:r>
              <w:rPr>
                <w:rFonts w:hint="eastAsia" w:asciiTheme="minorEastAsia" w:hAnsiTheme="minorEastAsia" w:eastAsiaTheme="minorEastAsia"/>
                <w:color w:val="auto"/>
              </w:rPr>
              <w:t>①泄漏的清除措施，包括使用排气或换气装置，对环境通风，以及用非活性气体（通常为氮气），对密闭空间进行吹扫，使用环境中甲烷的浓度低于最低爆炸下限。如果在密闭空间，要防止工作人员窒息和引发火灾及爆炸事故。</w:t>
            </w:r>
          </w:p>
          <w:p>
            <w:pPr>
              <w:pStyle w:val="122"/>
              <w:adjustRightInd/>
              <w:snapToGrid/>
              <w:jc w:val="left"/>
              <w:rPr>
                <w:rFonts w:asciiTheme="minorEastAsia" w:hAnsiTheme="minorEastAsia" w:eastAsiaTheme="minorEastAsia"/>
                <w:color w:val="auto"/>
              </w:rPr>
            </w:pPr>
            <w:r>
              <w:rPr>
                <w:rFonts w:hint="eastAsia" w:asciiTheme="minorEastAsia" w:hAnsiTheme="minorEastAsia" w:eastAsiaTheme="minorEastAsia"/>
                <w:color w:val="auto"/>
              </w:rPr>
              <w:t>②如果泄漏的量比较大，又不仅限于罐体等容器中，即在整个工作区间释放，要及时疏导没有配备个人防护装备的人员。同时要考虑安全区距离与气体泄漏速度的关系，要避免火灾或爆炸的危险。</w:t>
            </w:r>
          </w:p>
          <w:p>
            <w:pPr>
              <w:pStyle w:val="122"/>
              <w:adjustRightInd/>
              <w:snapToGrid/>
              <w:jc w:val="left"/>
              <w:rPr>
                <w:rFonts w:asciiTheme="minorEastAsia" w:hAnsiTheme="minorEastAsia" w:eastAsiaTheme="minorEastAsia"/>
                <w:color w:val="auto"/>
              </w:rPr>
            </w:pPr>
            <w:r>
              <w:rPr>
                <w:rFonts w:hint="eastAsia" w:asciiTheme="minorEastAsia" w:hAnsiTheme="minorEastAsia" w:eastAsiaTheme="minorEastAsia"/>
                <w:color w:val="auto"/>
              </w:rPr>
              <w:t>③一旦发生火灾，要马上切断气源，用灭火器材（如二氧化碳，四氯化碳，干粉等）灭火。如果火灾是由于液化气瓶引起，那么让气瓶完全然尽，同时用大量水对周围的气瓶及其他物体降温。</w:t>
            </w:r>
          </w:p>
        </w:tc>
      </w:tr>
    </w:tbl>
    <w:p>
      <w:pPr>
        <w:pStyle w:val="40"/>
        <w:ind w:firstLine="0" w:firstLineChars="0"/>
        <w:rPr>
          <w:rFonts w:asciiTheme="minorEastAsia" w:hAnsiTheme="minorEastAsia" w:eastAsiaTheme="minorEastAsia"/>
          <w:color w:val="auto"/>
        </w:rPr>
      </w:pPr>
    </w:p>
    <w:p>
      <w:pPr>
        <w:pStyle w:val="40"/>
        <w:ind w:firstLine="480"/>
        <w:rPr>
          <w:rFonts w:asciiTheme="minorEastAsia" w:hAnsiTheme="minorEastAsia" w:eastAsiaTheme="minorEastAsia"/>
          <w:color w:val="auto"/>
          <w:highlight w:val="none"/>
        </w:rPr>
      </w:pPr>
      <w:r>
        <w:rPr>
          <w:rFonts w:hint="eastAsia" w:asciiTheme="minorEastAsia" w:hAnsiTheme="minorEastAsia" w:eastAsiaTheme="minorEastAsia"/>
          <w:color w:val="auto"/>
        </w:rPr>
        <w:t>根据建设单位提供资料，项目所</w:t>
      </w:r>
      <w:r>
        <w:rPr>
          <w:rFonts w:hint="eastAsia" w:asciiTheme="minorEastAsia" w:hAnsiTheme="minorEastAsia" w:eastAsiaTheme="minorEastAsia"/>
          <w:color w:val="auto"/>
          <w:highlight w:val="none"/>
        </w:rPr>
        <w:t>在区域</w:t>
      </w:r>
      <w:r>
        <w:rPr>
          <w:rFonts w:ascii="宋体" w:hAnsi="宋体" w:eastAsia="宋体" w:cs="宋体"/>
          <w:color w:val="auto"/>
          <w:sz w:val="24"/>
          <w:szCs w:val="24"/>
        </w:rPr>
        <w:t>高青采油管理区</w:t>
      </w:r>
      <w:r>
        <w:rPr>
          <w:rFonts w:hint="eastAsia" w:asciiTheme="minorEastAsia" w:hAnsiTheme="minorEastAsia" w:eastAsiaTheme="minorEastAsia"/>
          <w:color w:val="auto"/>
          <w:highlight w:val="none"/>
        </w:rPr>
        <w:t xml:space="preserve">现有油区地面原油物性检测数据见表 </w:t>
      </w:r>
      <w:r>
        <w:rPr>
          <w:rFonts w:asciiTheme="minorEastAsia" w:hAnsiTheme="minorEastAsia" w:eastAsiaTheme="minorEastAsia"/>
          <w:color w:val="auto"/>
          <w:highlight w:val="none"/>
        </w:rPr>
        <w:t>1</w:t>
      </w:r>
      <w:r>
        <w:rPr>
          <w:rFonts w:asciiTheme="minorEastAsia" w:hAnsiTheme="minorEastAsia" w:eastAsiaTheme="minorEastAsia"/>
          <w:color w:val="auto"/>
          <w:highlight w:val="none"/>
        </w:rPr>
        <w:noBreakHyphen/>
      </w:r>
      <w:r>
        <w:rPr>
          <w:rFonts w:asciiTheme="minorEastAsia" w:hAnsiTheme="minorEastAsia" w:eastAsiaTheme="minorEastAsia"/>
          <w:color w:val="auto"/>
          <w:highlight w:val="none"/>
        </w:rPr>
        <w:t>5</w:t>
      </w:r>
      <w:r>
        <w:rPr>
          <w:rFonts w:hint="eastAsia" w:asciiTheme="minorEastAsia" w:hAnsiTheme="minorEastAsia" w:eastAsiaTheme="minorEastAsia"/>
          <w:color w:val="auto"/>
          <w:highlight w:val="none"/>
        </w:rPr>
        <w:t xml:space="preserve">，现有油区油井伴生气性质见表 </w:t>
      </w:r>
      <w:r>
        <w:rPr>
          <w:rFonts w:asciiTheme="minorEastAsia" w:hAnsiTheme="minorEastAsia" w:eastAsiaTheme="minorEastAsia"/>
          <w:color w:val="auto"/>
          <w:highlight w:val="none"/>
        </w:rPr>
        <w:t>1</w:t>
      </w:r>
      <w:r>
        <w:rPr>
          <w:rFonts w:asciiTheme="minorEastAsia" w:hAnsiTheme="minorEastAsia" w:eastAsiaTheme="minorEastAsia"/>
          <w:color w:val="auto"/>
          <w:highlight w:val="none"/>
        </w:rPr>
        <w:noBreakHyphen/>
      </w:r>
      <w:r>
        <w:rPr>
          <w:rFonts w:asciiTheme="minorEastAsia" w:hAnsiTheme="minorEastAsia" w:eastAsiaTheme="minorEastAsia"/>
          <w:color w:val="auto"/>
          <w:highlight w:val="none"/>
        </w:rPr>
        <w:t>6</w:t>
      </w:r>
      <w:r>
        <w:rPr>
          <w:rFonts w:hint="eastAsia" w:asciiTheme="minorEastAsia" w:hAnsiTheme="minorEastAsia" w:eastAsiaTheme="minorEastAsia"/>
          <w:color w:val="auto"/>
          <w:highlight w:val="none"/>
        </w:rPr>
        <w:t>。</w:t>
      </w:r>
    </w:p>
    <w:p>
      <w:pPr>
        <w:pStyle w:val="13"/>
        <w:spacing w:before="120"/>
        <w:rPr>
          <w:rFonts w:asciiTheme="minorEastAsia" w:hAnsiTheme="minorEastAsia" w:eastAsiaTheme="minorEastAsia"/>
          <w:color w:val="auto"/>
          <w:highlight w:val="none"/>
        </w:rPr>
      </w:pPr>
      <w:bookmarkStart w:id="7" w:name="_Ref49859837"/>
      <w:r>
        <w:rPr>
          <w:rFonts w:hint="eastAsia" w:asciiTheme="minorEastAsia" w:hAnsiTheme="minorEastAsia" w:eastAsiaTheme="minorEastAsia"/>
          <w:color w:val="auto"/>
          <w:highlight w:val="none"/>
        </w:rPr>
        <w:t xml:space="preserve">表 </w:t>
      </w:r>
      <w:r>
        <w:rPr>
          <w:rFonts w:asciiTheme="minorEastAsia" w:hAnsiTheme="minorEastAsia" w:eastAsiaTheme="minorEastAsia"/>
          <w:color w:val="auto"/>
          <w:highlight w:val="none"/>
        </w:rPr>
        <w:t>1</w:t>
      </w:r>
      <w:r>
        <w:rPr>
          <w:rFonts w:asciiTheme="minorEastAsia" w:hAnsiTheme="minorEastAsia" w:eastAsiaTheme="minorEastAsia"/>
          <w:color w:val="auto"/>
          <w:highlight w:val="none"/>
        </w:rPr>
        <w:noBreakHyphen/>
      </w:r>
      <w:bookmarkEnd w:id="7"/>
      <w:r>
        <w:rPr>
          <w:rFonts w:asciiTheme="minorEastAsia" w:hAnsiTheme="minorEastAsia" w:eastAsiaTheme="minorEastAsia"/>
          <w:color w:val="auto"/>
          <w:highlight w:val="none"/>
        </w:rPr>
        <w:t xml:space="preserve">5  </w:t>
      </w:r>
      <w:r>
        <w:rPr>
          <w:rFonts w:hint="eastAsia" w:asciiTheme="minorEastAsia" w:hAnsiTheme="minorEastAsia" w:eastAsiaTheme="minorEastAsia"/>
          <w:color w:val="auto"/>
          <w:highlight w:val="none"/>
        </w:rPr>
        <w:t>项目所在区域原油理化性质</w:t>
      </w:r>
    </w:p>
    <w:tbl>
      <w:tblPr>
        <w:tblStyle w:val="1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249"/>
        <w:gridCol w:w="1985"/>
        <w:gridCol w:w="1985"/>
        <w:gridCol w:w="2151"/>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blHeader/>
        </w:trPr>
        <w:tc>
          <w:tcPr>
            <w:tcW w:w="706" w:type="pct"/>
            <w:vAlign w:val="center"/>
          </w:tcPr>
          <w:p>
            <w:pPr>
              <w:pStyle w:val="12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油田</w:t>
            </w:r>
          </w:p>
        </w:tc>
        <w:tc>
          <w:tcPr>
            <w:tcW w:w="1122" w:type="pct"/>
            <w:noWrap/>
            <w:vAlign w:val="center"/>
          </w:tcPr>
          <w:p>
            <w:pPr>
              <w:pStyle w:val="12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运动黏度</w:t>
            </w:r>
          </w:p>
          <w:p>
            <w:pPr>
              <w:pStyle w:val="12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（mm</w:t>
            </w:r>
            <w:r>
              <w:rPr>
                <w:rFonts w:hint="eastAsia" w:asciiTheme="minorEastAsia" w:hAnsiTheme="minorEastAsia" w:eastAsiaTheme="minorEastAsia" w:cstheme="minorEastAsia"/>
                <w:color w:val="auto"/>
                <w:sz w:val="21"/>
                <w:szCs w:val="21"/>
                <w:highlight w:val="none"/>
                <w:vertAlign w:val="superscript"/>
              </w:rPr>
              <w:t>2</w:t>
            </w:r>
            <w:r>
              <w:rPr>
                <w:rFonts w:hint="eastAsia" w:asciiTheme="minorEastAsia" w:hAnsiTheme="minorEastAsia" w:eastAsiaTheme="minorEastAsia" w:cstheme="minorEastAsia"/>
                <w:color w:val="auto"/>
                <w:sz w:val="21"/>
                <w:szCs w:val="21"/>
                <w:highlight w:val="none"/>
              </w:rPr>
              <w:t>/s（50℃））</w:t>
            </w:r>
          </w:p>
        </w:tc>
        <w:tc>
          <w:tcPr>
            <w:tcW w:w="1122" w:type="pct"/>
            <w:noWrap/>
            <w:vAlign w:val="center"/>
          </w:tcPr>
          <w:p>
            <w:pPr>
              <w:pStyle w:val="12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密度</w:t>
            </w:r>
          </w:p>
          <w:p>
            <w:pPr>
              <w:pStyle w:val="12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（g/cm</w:t>
            </w:r>
            <w:r>
              <w:rPr>
                <w:rFonts w:hint="eastAsia" w:asciiTheme="minorEastAsia" w:hAnsiTheme="minorEastAsia" w:eastAsiaTheme="minorEastAsia" w:cstheme="minorEastAsia"/>
                <w:color w:val="auto"/>
                <w:sz w:val="21"/>
                <w:szCs w:val="21"/>
                <w:highlight w:val="none"/>
                <w:vertAlign w:val="superscript"/>
              </w:rPr>
              <w:t>3</w:t>
            </w:r>
            <w:r>
              <w:rPr>
                <w:rFonts w:hint="eastAsia" w:asciiTheme="minorEastAsia" w:hAnsiTheme="minorEastAsia" w:eastAsiaTheme="minorEastAsia" w:cstheme="minorEastAsia"/>
                <w:color w:val="auto"/>
                <w:sz w:val="21"/>
                <w:szCs w:val="21"/>
                <w:highlight w:val="none"/>
              </w:rPr>
              <w:t>（20℃））</w:t>
            </w:r>
          </w:p>
        </w:tc>
        <w:tc>
          <w:tcPr>
            <w:tcW w:w="1216" w:type="pct"/>
            <w:noWrap/>
            <w:vAlign w:val="center"/>
          </w:tcPr>
          <w:p>
            <w:pPr>
              <w:pStyle w:val="12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运动黏度</w:t>
            </w:r>
          </w:p>
          <w:p>
            <w:pPr>
              <w:pStyle w:val="12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（mPa·s（50℃））</w:t>
            </w:r>
          </w:p>
        </w:tc>
        <w:tc>
          <w:tcPr>
            <w:tcW w:w="834" w:type="pct"/>
            <w:noWrap/>
            <w:vAlign w:val="center"/>
          </w:tcPr>
          <w:p>
            <w:pPr>
              <w:pStyle w:val="12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凝固点（℃）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706" w:type="pct"/>
            <w:vAlign w:val="center"/>
          </w:tcPr>
          <w:p>
            <w:pPr>
              <w:pStyle w:val="12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大芦湖油田</w:t>
            </w:r>
          </w:p>
        </w:tc>
        <w:tc>
          <w:tcPr>
            <w:tcW w:w="1985" w:type="dxa"/>
            <w:vAlign w:val="center"/>
          </w:tcPr>
          <w:p>
            <w:pPr>
              <w:pStyle w:val="12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18.4</w:t>
            </w:r>
          </w:p>
        </w:tc>
        <w:tc>
          <w:tcPr>
            <w:tcW w:w="1985" w:type="dxa"/>
            <w:vAlign w:val="center"/>
          </w:tcPr>
          <w:p>
            <w:pPr>
              <w:pStyle w:val="12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0.</w:t>
            </w:r>
            <w:r>
              <w:rPr>
                <w:rFonts w:hint="eastAsia" w:asciiTheme="minorEastAsia" w:hAnsiTheme="minorEastAsia" w:eastAsiaTheme="minorEastAsia" w:cstheme="minorEastAsia"/>
                <w:color w:val="auto"/>
                <w:sz w:val="21"/>
                <w:szCs w:val="21"/>
                <w:highlight w:val="none"/>
                <w:lang w:val="en-US" w:eastAsia="zh-CN"/>
              </w:rPr>
              <w:t>8864</w:t>
            </w:r>
          </w:p>
        </w:tc>
        <w:tc>
          <w:tcPr>
            <w:tcW w:w="2151" w:type="dxa"/>
            <w:vAlign w:val="center"/>
          </w:tcPr>
          <w:p>
            <w:pPr>
              <w:pStyle w:val="12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10</w:t>
            </w:r>
          </w:p>
        </w:tc>
        <w:tc>
          <w:tcPr>
            <w:tcW w:w="1475" w:type="dxa"/>
            <w:vAlign w:val="center"/>
          </w:tcPr>
          <w:p>
            <w:pPr>
              <w:pStyle w:val="12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26</w:t>
            </w:r>
          </w:p>
        </w:tc>
      </w:tr>
    </w:tbl>
    <w:p>
      <w:pPr>
        <w:pStyle w:val="107"/>
        <w:ind w:firstLine="480"/>
        <w:rPr>
          <w:rFonts w:asciiTheme="minorEastAsia" w:hAnsiTheme="minorEastAsia" w:eastAsiaTheme="minorEastAsia"/>
          <w:color w:val="auto"/>
          <w:highlight w:val="none"/>
        </w:rPr>
      </w:pPr>
    </w:p>
    <w:p>
      <w:pPr>
        <w:pStyle w:val="13"/>
        <w:spacing w:before="120"/>
        <w:rPr>
          <w:rFonts w:asciiTheme="minorEastAsia" w:hAnsiTheme="minorEastAsia" w:eastAsiaTheme="minorEastAsia"/>
          <w:color w:val="auto"/>
          <w:highlight w:val="none"/>
        </w:rPr>
      </w:pPr>
      <w:bookmarkStart w:id="8" w:name="_Ref49859847"/>
      <w:r>
        <w:rPr>
          <w:rFonts w:hint="eastAsia" w:asciiTheme="minorEastAsia" w:hAnsiTheme="minorEastAsia" w:eastAsiaTheme="minorEastAsia"/>
          <w:color w:val="auto"/>
          <w:highlight w:val="none"/>
        </w:rPr>
        <w:t xml:space="preserve">表 </w:t>
      </w:r>
      <w:r>
        <w:rPr>
          <w:rFonts w:asciiTheme="minorEastAsia" w:hAnsiTheme="minorEastAsia" w:eastAsiaTheme="minorEastAsia"/>
          <w:color w:val="auto"/>
          <w:highlight w:val="none"/>
        </w:rPr>
        <w:t>1</w:t>
      </w:r>
      <w:r>
        <w:rPr>
          <w:rFonts w:asciiTheme="minorEastAsia" w:hAnsiTheme="minorEastAsia" w:eastAsiaTheme="minorEastAsia"/>
          <w:color w:val="auto"/>
          <w:highlight w:val="none"/>
        </w:rPr>
        <w:noBreakHyphen/>
      </w:r>
      <w:bookmarkEnd w:id="8"/>
      <w:r>
        <w:rPr>
          <w:rFonts w:asciiTheme="minorEastAsia" w:hAnsiTheme="minorEastAsia" w:eastAsiaTheme="minorEastAsia"/>
          <w:color w:val="auto"/>
          <w:highlight w:val="none"/>
        </w:rPr>
        <w:t xml:space="preserve">6  </w:t>
      </w:r>
      <w:r>
        <w:rPr>
          <w:rFonts w:hint="eastAsia" w:asciiTheme="minorEastAsia" w:hAnsiTheme="minorEastAsia" w:eastAsiaTheme="minorEastAsia"/>
          <w:color w:val="auto"/>
          <w:highlight w:val="none"/>
        </w:rPr>
        <w:t>项目所在区域伴生气理化性质</w:t>
      </w:r>
    </w:p>
    <w:tbl>
      <w:tblPr>
        <w:tblStyle w:val="34"/>
        <w:tblW w:w="5000" w:type="pct"/>
        <w:tblInd w:w="0" w:type="dxa"/>
        <w:tblLayout w:type="autofit"/>
        <w:tblCellMar>
          <w:top w:w="0" w:type="dxa"/>
          <w:left w:w="108" w:type="dxa"/>
          <w:bottom w:w="0" w:type="dxa"/>
          <w:right w:w="108" w:type="dxa"/>
        </w:tblCellMar>
      </w:tblPr>
      <w:tblGrid>
        <w:gridCol w:w="4329"/>
        <w:gridCol w:w="4618"/>
      </w:tblGrid>
      <w:tr>
        <w:tblPrEx>
          <w:tblCellMar>
            <w:top w:w="0" w:type="dxa"/>
            <w:left w:w="108" w:type="dxa"/>
            <w:bottom w:w="0" w:type="dxa"/>
            <w:right w:w="108" w:type="dxa"/>
          </w:tblCellMar>
        </w:tblPrEx>
        <w:trPr>
          <w:trHeight w:val="340" w:hRule="atLeast"/>
        </w:trPr>
        <w:tc>
          <w:tcPr>
            <w:tcW w:w="241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2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油田</w:t>
            </w:r>
          </w:p>
        </w:tc>
        <w:tc>
          <w:tcPr>
            <w:tcW w:w="2580" w:type="pct"/>
            <w:tcBorders>
              <w:top w:val="single" w:color="auto" w:sz="4" w:space="0"/>
              <w:left w:val="nil"/>
              <w:bottom w:val="single" w:color="auto" w:sz="4" w:space="0"/>
              <w:right w:val="single" w:color="auto" w:sz="4" w:space="0"/>
            </w:tcBorders>
            <w:shd w:val="clear" w:color="auto" w:fill="auto"/>
            <w:vAlign w:val="center"/>
          </w:tcPr>
          <w:p>
            <w:pPr>
              <w:pStyle w:val="12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大芦湖油田</w:t>
            </w:r>
          </w:p>
        </w:tc>
      </w:tr>
      <w:tr>
        <w:tblPrEx>
          <w:tblCellMar>
            <w:top w:w="0" w:type="dxa"/>
            <w:left w:w="108" w:type="dxa"/>
            <w:bottom w:w="0" w:type="dxa"/>
            <w:right w:w="108" w:type="dxa"/>
          </w:tblCellMar>
        </w:tblPrEx>
        <w:trPr>
          <w:trHeight w:val="340" w:hRule="atLeast"/>
        </w:trPr>
        <w:tc>
          <w:tcPr>
            <w:tcW w:w="2419" w:type="pct"/>
            <w:tcBorders>
              <w:top w:val="nil"/>
              <w:left w:val="single" w:color="auto" w:sz="4" w:space="0"/>
              <w:bottom w:val="single" w:color="auto" w:sz="4" w:space="0"/>
              <w:right w:val="single" w:color="auto" w:sz="4" w:space="0"/>
            </w:tcBorders>
            <w:shd w:val="clear" w:color="auto" w:fill="auto"/>
            <w:noWrap/>
            <w:vAlign w:val="center"/>
          </w:tcPr>
          <w:p>
            <w:pPr>
              <w:pStyle w:val="12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氮气（%）</w:t>
            </w:r>
          </w:p>
        </w:tc>
        <w:tc>
          <w:tcPr>
            <w:tcW w:w="4617" w:type="dxa"/>
            <w:tcBorders>
              <w:top w:val="nil"/>
              <w:left w:val="nil"/>
              <w:bottom w:val="single" w:color="auto" w:sz="4" w:space="0"/>
              <w:right w:val="single" w:color="auto" w:sz="4" w:space="0"/>
            </w:tcBorders>
            <w:shd w:val="clear" w:color="auto" w:fill="auto"/>
            <w:noWrap/>
            <w:vAlign w:val="center"/>
          </w:tcPr>
          <w:p>
            <w:pPr>
              <w:pStyle w:val="12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4.32</w:t>
            </w:r>
          </w:p>
        </w:tc>
      </w:tr>
      <w:tr>
        <w:tblPrEx>
          <w:tblCellMar>
            <w:top w:w="0" w:type="dxa"/>
            <w:left w:w="108" w:type="dxa"/>
            <w:bottom w:w="0" w:type="dxa"/>
            <w:right w:w="108" w:type="dxa"/>
          </w:tblCellMar>
        </w:tblPrEx>
        <w:trPr>
          <w:trHeight w:val="340" w:hRule="atLeast"/>
        </w:trPr>
        <w:tc>
          <w:tcPr>
            <w:tcW w:w="2419" w:type="pct"/>
            <w:tcBorders>
              <w:top w:val="nil"/>
              <w:left w:val="single" w:color="auto" w:sz="4" w:space="0"/>
              <w:bottom w:val="single" w:color="auto" w:sz="4" w:space="0"/>
              <w:right w:val="single" w:color="auto" w:sz="4" w:space="0"/>
            </w:tcBorders>
            <w:shd w:val="clear" w:color="auto" w:fill="auto"/>
            <w:noWrap/>
            <w:vAlign w:val="center"/>
          </w:tcPr>
          <w:p>
            <w:pPr>
              <w:pStyle w:val="12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甲烷（%）</w:t>
            </w:r>
          </w:p>
        </w:tc>
        <w:tc>
          <w:tcPr>
            <w:tcW w:w="4617" w:type="dxa"/>
            <w:tcBorders>
              <w:top w:val="nil"/>
              <w:left w:val="nil"/>
              <w:bottom w:val="single" w:color="auto" w:sz="4" w:space="0"/>
              <w:right w:val="single" w:color="auto" w:sz="4" w:space="0"/>
            </w:tcBorders>
            <w:shd w:val="clear" w:color="auto" w:fill="auto"/>
            <w:noWrap/>
            <w:vAlign w:val="center"/>
          </w:tcPr>
          <w:p>
            <w:pPr>
              <w:pStyle w:val="122"/>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71.03</w:t>
            </w:r>
          </w:p>
        </w:tc>
      </w:tr>
      <w:tr>
        <w:tblPrEx>
          <w:tblCellMar>
            <w:top w:w="0" w:type="dxa"/>
            <w:left w:w="108" w:type="dxa"/>
            <w:bottom w:w="0" w:type="dxa"/>
            <w:right w:w="108" w:type="dxa"/>
          </w:tblCellMar>
        </w:tblPrEx>
        <w:trPr>
          <w:trHeight w:val="340" w:hRule="atLeast"/>
        </w:trPr>
        <w:tc>
          <w:tcPr>
            <w:tcW w:w="2419" w:type="pct"/>
            <w:tcBorders>
              <w:top w:val="nil"/>
              <w:left w:val="single" w:color="auto" w:sz="4" w:space="0"/>
              <w:bottom w:val="single" w:color="auto" w:sz="4" w:space="0"/>
              <w:right w:val="single" w:color="auto" w:sz="4" w:space="0"/>
            </w:tcBorders>
            <w:shd w:val="clear" w:color="auto" w:fill="auto"/>
            <w:noWrap/>
            <w:vAlign w:val="center"/>
          </w:tcPr>
          <w:p>
            <w:pPr>
              <w:pStyle w:val="1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乙烷（%）</w:t>
            </w:r>
          </w:p>
        </w:tc>
        <w:tc>
          <w:tcPr>
            <w:tcW w:w="4617" w:type="dxa"/>
            <w:tcBorders>
              <w:top w:val="nil"/>
              <w:left w:val="nil"/>
              <w:bottom w:val="single" w:color="auto" w:sz="4" w:space="0"/>
              <w:right w:val="single" w:color="auto" w:sz="4" w:space="0"/>
            </w:tcBorders>
            <w:shd w:val="clear" w:color="auto" w:fill="auto"/>
            <w:noWrap/>
            <w:vAlign w:val="center"/>
          </w:tcPr>
          <w:p>
            <w:pPr>
              <w:pStyle w:val="1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0.94</w:t>
            </w:r>
          </w:p>
        </w:tc>
      </w:tr>
      <w:tr>
        <w:tblPrEx>
          <w:tblCellMar>
            <w:top w:w="0" w:type="dxa"/>
            <w:left w:w="108" w:type="dxa"/>
            <w:bottom w:w="0" w:type="dxa"/>
            <w:right w:w="108" w:type="dxa"/>
          </w:tblCellMar>
        </w:tblPrEx>
        <w:trPr>
          <w:trHeight w:val="340" w:hRule="atLeast"/>
        </w:trPr>
        <w:tc>
          <w:tcPr>
            <w:tcW w:w="2419" w:type="pct"/>
            <w:tcBorders>
              <w:top w:val="nil"/>
              <w:left w:val="single" w:color="auto" w:sz="4" w:space="0"/>
              <w:bottom w:val="single" w:color="auto" w:sz="4" w:space="0"/>
              <w:right w:val="single" w:color="auto" w:sz="4" w:space="0"/>
            </w:tcBorders>
            <w:shd w:val="clear" w:color="auto" w:fill="auto"/>
            <w:noWrap/>
            <w:vAlign w:val="center"/>
          </w:tcPr>
          <w:p>
            <w:pPr>
              <w:pStyle w:val="1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丙烷（%）</w:t>
            </w:r>
          </w:p>
        </w:tc>
        <w:tc>
          <w:tcPr>
            <w:tcW w:w="4617" w:type="dxa"/>
            <w:tcBorders>
              <w:top w:val="nil"/>
              <w:left w:val="nil"/>
              <w:bottom w:val="single" w:color="auto" w:sz="4" w:space="0"/>
              <w:right w:val="single" w:color="auto" w:sz="4" w:space="0"/>
            </w:tcBorders>
            <w:shd w:val="clear" w:color="auto" w:fill="auto"/>
            <w:noWrap/>
            <w:vAlign w:val="center"/>
          </w:tcPr>
          <w:p>
            <w:pPr>
              <w:pStyle w:val="1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9.05</w:t>
            </w:r>
          </w:p>
        </w:tc>
      </w:tr>
      <w:tr>
        <w:tblPrEx>
          <w:tblCellMar>
            <w:top w:w="0" w:type="dxa"/>
            <w:left w:w="108" w:type="dxa"/>
            <w:bottom w:w="0" w:type="dxa"/>
            <w:right w:w="108" w:type="dxa"/>
          </w:tblCellMar>
        </w:tblPrEx>
        <w:trPr>
          <w:trHeight w:val="340" w:hRule="atLeast"/>
        </w:trPr>
        <w:tc>
          <w:tcPr>
            <w:tcW w:w="2419" w:type="pct"/>
            <w:tcBorders>
              <w:top w:val="nil"/>
              <w:left w:val="single" w:color="auto" w:sz="4" w:space="0"/>
              <w:bottom w:val="single" w:color="auto" w:sz="4" w:space="0"/>
              <w:right w:val="single" w:color="auto" w:sz="4" w:space="0"/>
            </w:tcBorders>
            <w:shd w:val="clear" w:color="auto" w:fill="auto"/>
            <w:noWrap/>
            <w:vAlign w:val="center"/>
          </w:tcPr>
          <w:p>
            <w:pPr>
              <w:pStyle w:val="1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正丁烷（%）</w:t>
            </w:r>
          </w:p>
        </w:tc>
        <w:tc>
          <w:tcPr>
            <w:tcW w:w="4617" w:type="dxa"/>
            <w:tcBorders>
              <w:top w:val="nil"/>
              <w:left w:val="nil"/>
              <w:bottom w:val="single" w:color="auto" w:sz="4" w:space="0"/>
              <w:right w:val="single" w:color="auto" w:sz="4" w:space="0"/>
            </w:tcBorders>
            <w:shd w:val="clear" w:color="auto" w:fill="auto"/>
            <w:noWrap/>
            <w:vAlign w:val="center"/>
          </w:tcPr>
          <w:p>
            <w:pPr>
              <w:pStyle w:val="1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0.22</w:t>
            </w:r>
          </w:p>
        </w:tc>
      </w:tr>
      <w:tr>
        <w:tblPrEx>
          <w:tblCellMar>
            <w:top w:w="0" w:type="dxa"/>
            <w:left w:w="108" w:type="dxa"/>
            <w:bottom w:w="0" w:type="dxa"/>
            <w:right w:w="108" w:type="dxa"/>
          </w:tblCellMar>
        </w:tblPrEx>
        <w:trPr>
          <w:trHeight w:val="340" w:hRule="atLeast"/>
        </w:trPr>
        <w:tc>
          <w:tcPr>
            <w:tcW w:w="2419" w:type="pct"/>
            <w:tcBorders>
              <w:top w:val="nil"/>
              <w:left w:val="single" w:color="auto" w:sz="4" w:space="0"/>
              <w:bottom w:val="single" w:color="auto" w:sz="4" w:space="0"/>
              <w:right w:val="single" w:color="auto" w:sz="4" w:space="0"/>
            </w:tcBorders>
            <w:shd w:val="clear" w:color="auto" w:fill="auto"/>
            <w:noWrap/>
            <w:vAlign w:val="center"/>
          </w:tcPr>
          <w:p>
            <w:pPr>
              <w:pStyle w:val="1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异戊烷（%）</w:t>
            </w:r>
          </w:p>
        </w:tc>
        <w:tc>
          <w:tcPr>
            <w:tcW w:w="4617" w:type="dxa"/>
            <w:tcBorders>
              <w:top w:val="nil"/>
              <w:left w:val="nil"/>
              <w:bottom w:val="single" w:color="auto" w:sz="4" w:space="0"/>
              <w:right w:val="single" w:color="auto" w:sz="4" w:space="0"/>
            </w:tcBorders>
            <w:shd w:val="clear" w:color="auto" w:fill="auto"/>
            <w:noWrap/>
            <w:vAlign w:val="center"/>
          </w:tcPr>
          <w:p>
            <w:pPr>
              <w:pStyle w:val="1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1.05</w:t>
            </w:r>
          </w:p>
        </w:tc>
      </w:tr>
      <w:tr>
        <w:tblPrEx>
          <w:tblCellMar>
            <w:top w:w="0" w:type="dxa"/>
            <w:left w:w="108" w:type="dxa"/>
            <w:bottom w:w="0" w:type="dxa"/>
            <w:right w:w="108" w:type="dxa"/>
          </w:tblCellMar>
        </w:tblPrEx>
        <w:trPr>
          <w:trHeight w:val="340" w:hRule="atLeast"/>
        </w:trPr>
        <w:tc>
          <w:tcPr>
            <w:tcW w:w="2419" w:type="pct"/>
            <w:tcBorders>
              <w:top w:val="nil"/>
              <w:left w:val="single" w:color="auto" w:sz="4" w:space="0"/>
              <w:bottom w:val="single" w:color="auto" w:sz="4" w:space="0"/>
              <w:right w:val="single" w:color="auto" w:sz="4" w:space="0"/>
            </w:tcBorders>
            <w:shd w:val="clear" w:color="auto" w:fill="auto"/>
            <w:noWrap/>
            <w:vAlign w:val="center"/>
          </w:tcPr>
          <w:p>
            <w:pPr>
              <w:pStyle w:val="1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二氧化碳（%）</w:t>
            </w:r>
          </w:p>
        </w:tc>
        <w:tc>
          <w:tcPr>
            <w:tcW w:w="4617" w:type="dxa"/>
            <w:tcBorders>
              <w:top w:val="nil"/>
              <w:left w:val="nil"/>
              <w:bottom w:val="single" w:color="auto" w:sz="4" w:space="0"/>
              <w:right w:val="single" w:color="auto" w:sz="4" w:space="0"/>
            </w:tcBorders>
            <w:shd w:val="clear" w:color="auto" w:fill="auto"/>
            <w:noWrap/>
            <w:vAlign w:val="center"/>
          </w:tcPr>
          <w:p>
            <w:pPr>
              <w:pStyle w:val="122"/>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8.69</w:t>
            </w:r>
          </w:p>
        </w:tc>
      </w:tr>
    </w:tbl>
    <w:p>
      <w:pPr>
        <w:pStyle w:val="40"/>
        <w:ind w:firstLine="480"/>
        <w:rPr>
          <w:rFonts w:asciiTheme="minorEastAsia" w:hAnsiTheme="minorEastAsia" w:eastAsiaTheme="minorEastAsia"/>
          <w:color w:val="auto"/>
        </w:rPr>
      </w:pPr>
    </w:p>
    <w:p>
      <w:pPr>
        <w:ind w:firstLine="480"/>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2</w:t>
      </w:r>
      <w:r>
        <w:rPr>
          <w:rFonts w:hint="eastAsia" w:asciiTheme="minorEastAsia" w:hAnsiTheme="minorEastAsia" w:eastAsiaTheme="minorEastAsia"/>
          <w:color w:val="auto"/>
        </w:rPr>
        <w:t>）</w:t>
      </w:r>
      <w:r>
        <w:rPr>
          <w:rFonts w:asciiTheme="minorEastAsia" w:hAnsiTheme="minorEastAsia" w:eastAsiaTheme="minorEastAsia"/>
          <w:color w:val="auto"/>
        </w:rPr>
        <w:t>危险物质</w:t>
      </w:r>
      <w:r>
        <w:rPr>
          <w:rFonts w:hint="eastAsia" w:asciiTheme="minorEastAsia" w:hAnsiTheme="minorEastAsia" w:eastAsiaTheme="minorEastAsia"/>
          <w:color w:val="auto"/>
        </w:rPr>
        <w:t>数量和</w:t>
      </w:r>
      <w:r>
        <w:rPr>
          <w:rFonts w:asciiTheme="minorEastAsia" w:hAnsiTheme="minorEastAsia" w:eastAsiaTheme="minorEastAsia"/>
          <w:color w:val="auto"/>
        </w:rPr>
        <w:t>分布情况</w:t>
      </w:r>
    </w:p>
    <w:p>
      <w:pPr>
        <w:ind w:firstLine="480"/>
        <w:rPr>
          <w:rFonts w:asciiTheme="minorEastAsia" w:hAnsiTheme="minorEastAsia" w:eastAsiaTheme="minorEastAsia"/>
          <w:color w:val="auto"/>
        </w:rPr>
      </w:pPr>
      <w:bookmarkStart w:id="9" w:name="_Ref2548851"/>
      <w:r>
        <w:rPr>
          <w:rFonts w:hint="eastAsia" w:asciiTheme="minorEastAsia" w:hAnsiTheme="minorEastAsia" w:eastAsiaTheme="minorEastAsia"/>
          <w:color w:val="auto"/>
        </w:rPr>
        <w:t>本项目施工期</w:t>
      </w:r>
      <w:r>
        <w:rPr>
          <w:rFonts w:asciiTheme="minorEastAsia" w:hAnsiTheme="minorEastAsia" w:eastAsiaTheme="minorEastAsia"/>
          <w:color w:val="auto"/>
        </w:rPr>
        <w:t>涉及的</w:t>
      </w:r>
      <w:r>
        <w:rPr>
          <w:rFonts w:hint="eastAsia" w:asciiTheme="minorEastAsia" w:hAnsiTheme="minorEastAsia" w:eastAsiaTheme="minorEastAsia"/>
          <w:color w:val="auto"/>
        </w:rPr>
        <w:t>柴油储存在柴油储罐中。危险物质</w:t>
      </w:r>
      <w:r>
        <w:rPr>
          <w:rFonts w:asciiTheme="minorEastAsia" w:hAnsiTheme="minorEastAsia" w:eastAsiaTheme="minorEastAsia"/>
          <w:color w:val="auto"/>
        </w:rPr>
        <w:t>的分布和数量见</w:t>
      </w:r>
      <w:r>
        <w:rPr>
          <w:rFonts w:hint="eastAsia" w:asciiTheme="minorEastAsia" w:hAnsiTheme="minorEastAsia" w:eastAsiaTheme="minorEastAsia"/>
          <w:color w:val="auto"/>
        </w:rPr>
        <w:t xml:space="preserve">表 </w:t>
      </w:r>
      <w:r>
        <w:rPr>
          <w:rFonts w:asciiTheme="minorEastAsia" w:hAnsiTheme="minorEastAsia" w:eastAsiaTheme="minorEastAsia"/>
          <w:color w:val="auto"/>
        </w:rPr>
        <w:t>1</w:t>
      </w:r>
      <w:r>
        <w:rPr>
          <w:rFonts w:asciiTheme="minorEastAsia" w:hAnsiTheme="minorEastAsia" w:eastAsiaTheme="minorEastAsia"/>
          <w:color w:val="auto"/>
        </w:rPr>
        <w:noBreakHyphen/>
      </w:r>
      <w:r>
        <w:rPr>
          <w:rFonts w:asciiTheme="minorEastAsia" w:hAnsiTheme="minorEastAsia" w:eastAsiaTheme="minorEastAsia"/>
          <w:color w:val="auto"/>
        </w:rPr>
        <w:t>7。</w:t>
      </w:r>
      <w:bookmarkStart w:id="10" w:name="_Ref2581778"/>
    </w:p>
    <w:bookmarkEnd w:id="9"/>
    <w:bookmarkEnd w:id="10"/>
    <w:p>
      <w:pPr>
        <w:pStyle w:val="13"/>
        <w:spacing w:before="120"/>
        <w:rPr>
          <w:rFonts w:asciiTheme="minorEastAsia" w:hAnsiTheme="minorEastAsia" w:eastAsiaTheme="minorEastAsia"/>
          <w:color w:val="auto"/>
        </w:rPr>
      </w:pPr>
      <w:bookmarkStart w:id="11" w:name="_Ref34220418"/>
      <w:r>
        <w:rPr>
          <w:rFonts w:hint="eastAsia" w:asciiTheme="minorEastAsia" w:hAnsiTheme="minorEastAsia" w:eastAsiaTheme="minorEastAsia"/>
          <w:color w:val="auto"/>
        </w:rPr>
        <w:t xml:space="preserve">表 </w:t>
      </w:r>
      <w:r>
        <w:rPr>
          <w:rFonts w:asciiTheme="minorEastAsia" w:hAnsiTheme="minorEastAsia" w:eastAsiaTheme="minorEastAsia"/>
          <w:color w:val="auto"/>
        </w:rPr>
        <w:t>1</w:t>
      </w:r>
      <w:r>
        <w:rPr>
          <w:rFonts w:asciiTheme="minorEastAsia" w:hAnsiTheme="minorEastAsia" w:eastAsiaTheme="minorEastAsia"/>
          <w:color w:val="auto"/>
        </w:rPr>
        <w:noBreakHyphen/>
      </w:r>
      <w:bookmarkEnd w:id="11"/>
      <w:r>
        <w:rPr>
          <w:rFonts w:asciiTheme="minorEastAsia" w:hAnsiTheme="minorEastAsia" w:eastAsiaTheme="minorEastAsia"/>
          <w:color w:val="auto"/>
        </w:rPr>
        <w:t xml:space="preserve">7  </w:t>
      </w:r>
      <w:r>
        <w:rPr>
          <w:rFonts w:hint="eastAsia" w:asciiTheme="minorEastAsia" w:hAnsiTheme="minorEastAsia" w:eastAsiaTheme="minorEastAsia"/>
          <w:color w:val="auto"/>
        </w:rPr>
        <w:t>危险物质</w:t>
      </w:r>
      <w:r>
        <w:rPr>
          <w:rFonts w:asciiTheme="minorEastAsia" w:hAnsiTheme="minorEastAsia" w:eastAsiaTheme="minorEastAsia"/>
          <w:color w:val="auto"/>
        </w:rPr>
        <w:t>分布及存在数量一览表</w:t>
      </w:r>
    </w:p>
    <w:tbl>
      <w:tblPr>
        <w:tblStyle w:val="34"/>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275"/>
        <w:gridCol w:w="1560"/>
        <w:gridCol w:w="1417"/>
        <w:gridCol w:w="992"/>
        <w:gridCol w:w="85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555" w:type="dxa"/>
            <w:vMerge w:val="restart"/>
            <w:shd w:val="clear" w:color="auto" w:fill="auto"/>
            <w:vAlign w:val="center"/>
          </w:tcPr>
          <w:p>
            <w:pPr>
              <w:tabs>
                <w:tab w:val="clear" w:pos="377"/>
              </w:tabs>
              <w:adjustRightInd w:val="0"/>
              <w:snapToGrid w:val="0"/>
              <w:spacing w:line="240" w:lineRule="auto"/>
              <w:ind w:firstLine="0" w:firstLineChars="0"/>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独立单元名称</w:t>
            </w:r>
          </w:p>
        </w:tc>
        <w:tc>
          <w:tcPr>
            <w:tcW w:w="1275" w:type="dxa"/>
            <w:vMerge w:val="restart"/>
            <w:shd w:val="clear" w:color="auto" w:fill="auto"/>
            <w:vAlign w:val="center"/>
          </w:tcPr>
          <w:p>
            <w:pPr>
              <w:tabs>
                <w:tab w:val="clear" w:pos="377"/>
              </w:tabs>
              <w:adjustRightInd w:val="0"/>
              <w:snapToGrid w:val="0"/>
              <w:spacing w:line="240" w:lineRule="auto"/>
              <w:ind w:firstLine="0" w:firstLineChars="0"/>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危险物质</w:t>
            </w:r>
          </w:p>
        </w:tc>
        <w:tc>
          <w:tcPr>
            <w:tcW w:w="1560" w:type="dxa"/>
            <w:vMerge w:val="restart"/>
            <w:shd w:val="clear" w:color="auto" w:fill="auto"/>
            <w:vAlign w:val="center"/>
          </w:tcPr>
          <w:p>
            <w:pPr>
              <w:tabs>
                <w:tab w:val="clear" w:pos="377"/>
              </w:tabs>
              <w:adjustRightInd w:val="0"/>
              <w:snapToGrid w:val="0"/>
              <w:spacing w:line="240" w:lineRule="auto"/>
              <w:ind w:firstLine="0" w:firstLineChars="0"/>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存储设施</w:t>
            </w:r>
            <w:r>
              <w:rPr>
                <w:rFonts w:cs="宋体" w:asciiTheme="minorEastAsia" w:hAnsiTheme="minorEastAsia" w:eastAsiaTheme="minorEastAsia"/>
                <w:color w:val="auto"/>
                <w:sz w:val="21"/>
                <w:szCs w:val="21"/>
              </w:rPr>
              <w:t>名称</w:t>
            </w:r>
          </w:p>
        </w:tc>
        <w:tc>
          <w:tcPr>
            <w:tcW w:w="1417" w:type="dxa"/>
            <w:vMerge w:val="restart"/>
            <w:shd w:val="clear" w:color="auto" w:fill="auto"/>
            <w:vAlign w:val="center"/>
          </w:tcPr>
          <w:p>
            <w:pPr>
              <w:tabs>
                <w:tab w:val="clear" w:pos="377"/>
              </w:tabs>
              <w:adjustRightInd w:val="0"/>
              <w:snapToGrid w:val="0"/>
              <w:spacing w:line="240" w:lineRule="auto"/>
              <w:ind w:firstLine="0" w:firstLineChars="0"/>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设施</w:t>
            </w:r>
            <w:r>
              <w:rPr>
                <w:rFonts w:cs="宋体" w:asciiTheme="minorEastAsia" w:hAnsiTheme="minorEastAsia" w:eastAsiaTheme="minorEastAsia"/>
                <w:color w:val="auto"/>
                <w:sz w:val="21"/>
                <w:szCs w:val="21"/>
              </w:rPr>
              <w:t>规格</w:t>
            </w:r>
            <w:r>
              <w:rPr>
                <w:rFonts w:hint="eastAsia" w:cs="宋体" w:asciiTheme="minorEastAsia" w:hAnsiTheme="minorEastAsia" w:eastAsiaTheme="minorEastAsia"/>
                <w:color w:val="auto"/>
                <w:sz w:val="21"/>
                <w:szCs w:val="21"/>
              </w:rPr>
              <w:t>及规模</w:t>
            </w:r>
          </w:p>
        </w:tc>
        <w:tc>
          <w:tcPr>
            <w:tcW w:w="992" w:type="dxa"/>
            <w:shd w:val="clear" w:color="auto" w:fill="auto"/>
            <w:vAlign w:val="center"/>
          </w:tcPr>
          <w:p>
            <w:pPr>
              <w:tabs>
                <w:tab w:val="clear" w:pos="377"/>
              </w:tabs>
              <w:adjustRightInd w:val="0"/>
              <w:snapToGrid w:val="0"/>
              <w:spacing w:line="240" w:lineRule="auto"/>
              <w:ind w:firstLine="0" w:firstLineChars="0"/>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最大存在量</w:t>
            </w:r>
          </w:p>
        </w:tc>
        <w:tc>
          <w:tcPr>
            <w:tcW w:w="851" w:type="dxa"/>
            <w:shd w:val="clear" w:color="auto" w:fill="auto"/>
            <w:noWrap/>
            <w:vAlign w:val="center"/>
          </w:tcPr>
          <w:p>
            <w:pPr>
              <w:tabs>
                <w:tab w:val="clear" w:pos="377"/>
              </w:tabs>
              <w:adjustRightInd w:val="0"/>
              <w:snapToGrid w:val="0"/>
              <w:spacing w:line="240" w:lineRule="auto"/>
              <w:ind w:firstLine="0" w:firstLineChars="0"/>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临界量</w:t>
            </w:r>
          </w:p>
        </w:tc>
        <w:tc>
          <w:tcPr>
            <w:tcW w:w="1071" w:type="dxa"/>
            <w:vMerge w:val="restart"/>
            <w:shd w:val="clear" w:color="auto" w:fill="auto"/>
            <w:vAlign w:val="center"/>
          </w:tcPr>
          <w:p>
            <w:pPr>
              <w:tabs>
                <w:tab w:val="clear" w:pos="377"/>
              </w:tabs>
              <w:adjustRightInd w:val="0"/>
              <w:snapToGrid w:val="0"/>
              <w:spacing w:line="240" w:lineRule="auto"/>
              <w:ind w:firstLine="0" w:firstLineChars="0"/>
              <w:jc w:val="center"/>
              <w:rPr>
                <w:rFonts w:cs="宋体" w:asciiTheme="minorEastAsia" w:hAnsiTheme="minorEastAsia" w:eastAsiaTheme="minorEastAsia"/>
                <w:color w:val="auto"/>
                <w:sz w:val="21"/>
                <w:szCs w:val="21"/>
              </w:rPr>
            </w:pPr>
            <w:r>
              <w:rPr>
                <w:rFonts w:cs="宋体" w:asciiTheme="minorEastAsia" w:hAnsiTheme="minorEastAsia" w:eastAsiaTheme="minorEastAsia"/>
                <w:color w:val="auto"/>
                <w:sz w:val="21"/>
                <w:szCs w:val="21"/>
              </w:rPr>
              <w:t>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555" w:type="dxa"/>
            <w:vMerge w:val="continue"/>
            <w:vAlign w:val="center"/>
          </w:tcPr>
          <w:p>
            <w:pPr>
              <w:tabs>
                <w:tab w:val="clear" w:pos="377"/>
              </w:tabs>
              <w:adjustRightInd w:val="0"/>
              <w:snapToGrid w:val="0"/>
              <w:spacing w:line="240" w:lineRule="auto"/>
              <w:ind w:firstLine="0" w:firstLineChars="0"/>
              <w:jc w:val="center"/>
              <w:rPr>
                <w:rFonts w:cs="宋体" w:asciiTheme="minorEastAsia" w:hAnsiTheme="minorEastAsia" w:eastAsiaTheme="minorEastAsia"/>
                <w:color w:val="auto"/>
                <w:sz w:val="21"/>
                <w:szCs w:val="21"/>
              </w:rPr>
            </w:pPr>
          </w:p>
        </w:tc>
        <w:tc>
          <w:tcPr>
            <w:tcW w:w="1275" w:type="dxa"/>
            <w:vMerge w:val="continue"/>
            <w:vAlign w:val="center"/>
          </w:tcPr>
          <w:p>
            <w:pPr>
              <w:tabs>
                <w:tab w:val="clear" w:pos="377"/>
              </w:tabs>
              <w:adjustRightInd w:val="0"/>
              <w:snapToGrid w:val="0"/>
              <w:spacing w:line="240" w:lineRule="auto"/>
              <w:ind w:firstLine="0" w:firstLineChars="0"/>
              <w:jc w:val="center"/>
              <w:rPr>
                <w:rFonts w:cs="宋体" w:asciiTheme="minorEastAsia" w:hAnsiTheme="minorEastAsia" w:eastAsiaTheme="minorEastAsia"/>
                <w:color w:val="auto"/>
                <w:sz w:val="21"/>
                <w:szCs w:val="21"/>
              </w:rPr>
            </w:pPr>
          </w:p>
        </w:tc>
        <w:tc>
          <w:tcPr>
            <w:tcW w:w="1560" w:type="dxa"/>
            <w:vMerge w:val="continue"/>
            <w:vAlign w:val="center"/>
          </w:tcPr>
          <w:p>
            <w:pPr>
              <w:tabs>
                <w:tab w:val="clear" w:pos="377"/>
              </w:tabs>
              <w:adjustRightInd w:val="0"/>
              <w:snapToGrid w:val="0"/>
              <w:spacing w:line="240" w:lineRule="auto"/>
              <w:ind w:firstLine="0" w:firstLineChars="0"/>
              <w:jc w:val="center"/>
              <w:rPr>
                <w:rFonts w:cs="宋体" w:asciiTheme="minorEastAsia" w:hAnsiTheme="minorEastAsia" w:eastAsiaTheme="minorEastAsia"/>
                <w:color w:val="auto"/>
                <w:sz w:val="21"/>
                <w:szCs w:val="21"/>
              </w:rPr>
            </w:pPr>
          </w:p>
        </w:tc>
        <w:tc>
          <w:tcPr>
            <w:tcW w:w="1417" w:type="dxa"/>
            <w:vMerge w:val="continue"/>
            <w:vAlign w:val="center"/>
          </w:tcPr>
          <w:p>
            <w:pPr>
              <w:tabs>
                <w:tab w:val="clear" w:pos="377"/>
              </w:tabs>
              <w:adjustRightInd w:val="0"/>
              <w:snapToGrid w:val="0"/>
              <w:spacing w:line="240" w:lineRule="auto"/>
              <w:ind w:firstLine="0" w:firstLineChars="0"/>
              <w:jc w:val="center"/>
              <w:rPr>
                <w:rFonts w:cs="宋体" w:asciiTheme="minorEastAsia" w:hAnsiTheme="minorEastAsia" w:eastAsiaTheme="minorEastAsia"/>
                <w:color w:val="auto"/>
                <w:sz w:val="21"/>
                <w:szCs w:val="21"/>
              </w:rPr>
            </w:pPr>
          </w:p>
        </w:tc>
        <w:tc>
          <w:tcPr>
            <w:tcW w:w="992" w:type="dxa"/>
            <w:shd w:val="clear" w:color="auto" w:fill="auto"/>
            <w:vAlign w:val="center"/>
          </w:tcPr>
          <w:p>
            <w:pPr>
              <w:tabs>
                <w:tab w:val="clear" w:pos="377"/>
              </w:tabs>
              <w:adjustRightInd w:val="0"/>
              <w:snapToGrid w:val="0"/>
              <w:spacing w:line="240" w:lineRule="auto"/>
              <w:ind w:firstLine="0" w:firstLineChars="0"/>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q</w:t>
            </w:r>
            <w:r>
              <w:rPr>
                <w:rFonts w:hint="eastAsia" w:cs="宋体" w:asciiTheme="minorEastAsia" w:hAnsiTheme="minorEastAsia" w:eastAsiaTheme="minorEastAsia"/>
                <w:color w:val="auto"/>
                <w:sz w:val="21"/>
                <w:szCs w:val="21"/>
                <w:vertAlign w:val="subscript"/>
              </w:rPr>
              <w:t>i</w:t>
            </w:r>
            <w:r>
              <w:rPr>
                <w:rFonts w:hint="eastAsia" w:cs="宋体" w:asciiTheme="minorEastAsia" w:hAnsiTheme="minorEastAsia" w:eastAsiaTheme="minorEastAsia"/>
                <w:color w:val="auto"/>
                <w:sz w:val="21"/>
                <w:szCs w:val="21"/>
              </w:rPr>
              <w:t>（t）</w:t>
            </w:r>
          </w:p>
        </w:tc>
        <w:tc>
          <w:tcPr>
            <w:tcW w:w="851" w:type="dxa"/>
            <w:shd w:val="clear" w:color="auto" w:fill="auto"/>
            <w:noWrap/>
            <w:vAlign w:val="center"/>
          </w:tcPr>
          <w:p>
            <w:pPr>
              <w:tabs>
                <w:tab w:val="clear" w:pos="377"/>
              </w:tabs>
              <w:adjustRightInd w:val="0"/>
              <w:snapToGrid w:val="0"/>
              <w:spacing w:line="240" w:lineRule="auto"/>
              <w:ind w:firstLine="0" w:firstLineChars="0"/>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Q（t）</w:t>
            </w:r>
          </w:p>
        </w:tc>
        <w:tc>
          <w:tcPr>
            <w:tcW w:w="1071" w:type="dxa"/>
            <w:vMerge w:val="continue"/>
            <w:vAlign w:val="center"/>
          </w:tcPr>
          <w:p>
            <w:pPr>
              <w:tabs>
                <w:tab w:val="clear" w:pos="377"/>
              </w:tabs>
              <w:adjustRightInd w:val="0"/>
              <w:snapToGrid w:val="0"/>
              <w:spacing w:line="240" w:lineRule="auto"/>
              <w:ind w:firstLine="0" w:firstLineChars="0"/>
              <w:jc w:val="center"/>
              <w:rPr>
                <w:rFonts w:cs="宋体" w:asciiTheme="minorEastAsia" w:hAnsiTheme="minorEastAsia"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55" w:type="dxa"/>
            <w:vAlign w:val="center"/>
          </w:tcPr>
          <w:p>
            <w:pPr>
              <w:tabs>
                <w:tab w:val="clear" w:pos="377"/>
              </w:tabs>
              <w:adjustRightInd w:val="0"/>
              <w:snapToGrid w:val="0"/>
              <w:spacing w:line="240" w:lineRule="auto"/>
              <w:ind w:firstLine="0" w:firstLineChars="0"/>
              <w:jc w:val="center"/>
              <w:rPr>
                <w:rFonts w:cs="宋体"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柴油储罐</w:t>
            </w:r>
          </w:p>
        </w:tc>
        <w:tc>
          <w:tcPr>
            <w:tcW w:w="1275" w:type="dxa"/>
            <w:vAlign w:val="center"/>
          </w:tcPr>
          <w:p>
            <w:pPr>
              <w:tabs>
                <w:tab w:val="clear" w:pos="377"/>
              </w:tabs>
              <w:adjustRightInd w:val="0"/>
              <w:snapToGrid w:val="0"/>
              <w:spacing w:line="240" w:lineRule="auto"/>
              <w:ind w:firstLine="0" w:firstLineChars="0"/>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柴油</w:t>
            </w:r>
          </w:p>
        </w:tc>
        <w:tc>
          <w:tcPr>
            <w:tcW w:w="1560" w:type="dxa"/>
            <w:vAlign w:val="center"/>
          </w:tcPr>
          <w:p>
            <w:pPr>
              <w:tabs>
                <w:tab w:val="clear" w:pos="377"/>
              </w:tabs>
              <w:adjustRightInd w:val="0"/>
              <w:snapToGrid w:val="0"/>
              <w:spacing w:line="240" w:lineRule="auto"/>
              <w:ind w:firstLine="0" w:firstLineChars="0"/>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柴油储罐</w:t>
            </w:r>
          </w:p>
        </w:tc>
        <w:tc>
          <w:tcPr>
            <w:tcW w:w="1417" w:type="dxa"/>
            <w:vAlign w:val="center"/>
          </w:tcPr>
          <w:p>
            <w:pPr>
              <w:tabs>
                <w:tab w:val="clear" w:pos="377"/>
              </w:tabs>
              <w:adjustRightInd w:val="0"/>
              <w:snapToGrid w:val="0"/>
              <w:spacing w:line="240" w:lineRule="auto"/>
              <w:ind w:firstLine="0" w:firstLineChars="0"/>
              <w:jc w:val="center"/>
              <w:rPr>
                <w:rFonts w:cs="宋体" w:asciiTheme="minorEastAsia" w:hAnsiTheme="minorEastAsia" w:eastAsiaTheme="minorEastAsia"/>
                <w:color w:val="auto"/>
                <w:sz w:val="21"/>
                <w:szCs w:val="21"/>
              </w:rPr>
            </w:pPr>
            <w:r>
              <w:rPr>
                <w:rFonts w:cs="宋体" w:asciiTheme="minorEastAsia" w:hAnsiTheme="minorEastAsia" w:eastAsiaTheme="minorEastAsia"/>
                <w:color w:val="auto"/>
                <w:sz w:val="21"/>
                <w:szCs w:val="21"/>
              </w:rPr>
              <w:t>40m</w:t>
            </w:r>
            <w:r>
              <w:rPr>
                <w:rFonts w:cs="宋体" w:asciiTheme="minorEastAsia" w:hAnsiTheme="minorEastAsia" w:eastAsiaTheme="minorEastAsia"/>
                <w:color w:val="auto"/>
                <w:sz w:val="21"/>
                <w:szCs w:val="21"/>
                <w:vertAlign w:val="superscript"/>
              </w:rPr>
              <w:t>3</w:t>
            </w:r>
          </w:p>
        </w:tc>
        <w:tc>
          <w:tcPr>
            <w:tcW w:w="992" w:type="dxa"/>
            <w:shd w:val="clear" w:color="auto" w:fill="auto"/>
            <w:vAlign w:val="center"/>
          </w:tcPr>
          <w:p>
            <w:pPr>
              <w:tabs>
                <w:tab w:val="clear" w:pos="377"/>
              </w:tabs>
              <w:adjustRightInd w:val="0"/>
              <w:snapToGrid w:val="0"/>
              <w:spacing w:line="240" w:lineRule="auto"/>
              <w:ind w:firstLine="0" w:firstLineChars="0"/>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34</w:t>
            </w:r>
          </w:p>
        </w:tc>
        <w:tc>
          <w:tcPr>
            <w:tcW w:w="851" w:type="dxa"/>
            <w:shd w:val="clear" w:color="auto" w:fill="auto"/>
            <w:noWrap/>
            <w:vAlign w:val="center"/>
          </w:tcPr>
          <w:p>
            <w:pPr>
              <w:tabs>
                <w:tab w:val="clear" w:pos="377"/>
              </w:tabs>
              <w:adjustRightInd w:val="0"/>
              <w:snapToGrid w:val="0"/>
              <w:spacing w:line="240" w:lineRule="auto"/>
              <w:ind w:firstLine="0" w:firstLineChars="0"/>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2500</w:t>
            </w:r>
          </w:p>
        </w:tc>
        <w:tc>
          <w:tcPr>
            <w:tcW w:w="1071" w:type="dxa"/>
            <w:vAlign w:val="center"/>
          </w:tcPr>
          <w:p>
            <w:pPr>
              <w:tabs>
                <w:tab w:val="clear" w:pos="377"/>
              </w:tabs>
              <w:adjustRightInd w:val="0"/>
              <w:snapToGrid w:val="0"/>
              <w:spacing w:line="240" w:lineRule="auto"/>
              <w:ind w:firstLine="0" w:firstLineChars="0"/>
              <w:jc w:val="center"/>
              <w:rPr>
                <w:rFonts w:asciiTheme="minorEastAsia" w:hAnsiTheme="minorEastAsia" w:eastAsiaTheme="minorEastAsia"/>
                <w:color w:val="auto"/>
                <w:sz w:val="21"/>
                <w:szCs w:val="21"/>
              </w:rPr>
            </w:pPr>
            <w:r>
              <w:rPr>
                <w:rFonts w:hint="eastAsia" w:cs="宋体" w:asciiTheme="minorEastAsia" w:hAnsiTheme="minorEastAsia" w:eastAsiaTheme="minorEastAsia"/>
                <w:color w:val="auto"/>
                <w:sz w:val="21"/>
              </w:rPr>
              <w:t>0</w:t>
            </w:r>
            <w:r>
              <w:rPr>
                <w:rFonts w:cs="宋体" w:asciiTheme="minorEastAsia" w:hAnsiTheme="minorEastAsia" w:eastAsiaTheme="minorEastAsia"/>
                <w:color w:val="auto"/>
                <w:sz w:val="21"/>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650" w:type="dxa"/>
            <w:gridSpan w:val="6"/>
            <w:shd w:val="clear" w:color="auto" w:fill="auto"/>
            <w:vAlign w:val="center"/>
          </w:tcPr>
          <w:p>
            <w:pPr>
              <w:tabs>
                <w:tab w:val="clear" w:pos="377"/>
              </w:tabs>
              <w:adjustRightInd w:val="0"/>
              <w:snapToGrid w:val="0"/>
              <w:spacing w:line="240" w:lineRule="auto"/>
              <w:ind w:firstLine="0" w:firstLineChars="0"/>
              <w:jc w:val="center"/>
              <w:rPr>
                <w:rFonts w:cs="宋体" w:asciiTheme="minorEastAsia" w:hAnsiTheme="minorEastAsia" w:eastAsiaTheme="minorEastAsia"/>
                <w:color w:val="auto"/>
                <w:sz w:val="21"/>
                <w:szCs w:val="21"/>
              </w:rPr>
            </w:pPr>
            <w:r>
              <w:rPr>
                <w:rFonts w:cs="宋体" w:asciiTheme="minorEastAsia" w:hAnsiTheme="minorEastAsia" w:eastAsiaTheme="minorEastAsia"/>
                <w:color w:val="auto"/>
                <w:sz w:val="21"/>
                <w:szCs w:val="21"/>
              </w:rPr>
              <w:t>最大</w:t>
            </w:r>
            <w:r>
              <w:rPr>
                <w:rFonts w:hint="eastAsia" w:cs="宋体" w:asciiTheme="minorEastAsia" w:hAnsiTheme="minorEastAsia" w:eastAsiaTheme="minorEastAsia"/>
                <w:color w:val="auto"/>
                <w:sz w:val="21"/>
                <w:szCs w:val="21"/>
              </w:rPr>
              <w:t>危险物质数量与</w:t>
            </w:r>
            <w:r>
              <w:rPr>
                <w:rFonts w:cs="宋体" w:asciiTheme="minorEastAsia" w:hAnsiTheme="minorEastAsia" w:eastAsiaTheme="minorEastAsia"/>
                <w:color w:val="auto"/>
                <w:sz w:val="21"/>
                <w:szCs w:val="21"/>
              </w:rPr>
              <w:t>临界量比值</w:t>
            </w:r>
            <w:r>
              <w:rPr>
                <w:rFonts w:hint="eastAsia" w:cs="宋体" w:asciiTheme="minorEastAsia" w:hAnsiTheme="minorEastAsia" w:eastAsiaTheme="minorEastAsia"/>
                <w:color w:val="auto"/>
                <w:sz w:val="21"/>
                <w:szCs w:val="21"/>
              </w:rPr>
              <w:t>Q</w:t>
            </w:r>
            <w:r>
              <w:rPr>
                <w:rFonts w:cs="宋体" w:asciiTheme="minorEastAsia" w:hAnsiTheme="minorEastAsia" w:eastAsiaTheme="minorEastAsia"/>
                <w:color w:val="auto"/>
                <w:sz w:val="21"/>
                <w:szCs w:val="21"/>
                <w:vertAlign w:val="subscript"/>
              </w:rPr>
              <w:t>max</w:t>
            </w:r>
          </w:p>
        </w:tc>
        <w:tc>
          <w:tcPr>
            <w:tcW w:w="1071" w:type="dxa"/>
            <w:shd w:val="clear" w:color="auto" w:fill="auto"/>
            <w:vAlign w:val="center"/>
          </w:tcPr>
          <w:p>
            <w:pPr>
              <w:tabs>
                <w:tab w:val="clear" w:pos="377"/>
              </w:tabs>
              <w:adjustRightInd w:val="0"/>
              <w:snapToGrid w:val="0"/>
              <w:spacing w:line="240" w:lineRule="auto"/>
              <w:ind w:firstLine="0" w:firstLineChars="0"/>
              <w:jc w:val="center"/>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rPr>
              <w:t>0</w:t>
            </w:r>
            <w:r>
              <w:rPr>
                <w:rFonts w:cs="宋体" w:asciiTheme="minorEastAsia" w:hAnsiTheme="minorEastAsia" w:eastAsiaTheme="minorEastAsia"/>
                <w:color w:val="auto"/>
                <w:sz w:val="21"/>
              </w:rPr>
              <w:t>.014</w:t>
            </w:r>
          </w:p>
        </w:tc>
      </w:tr>
    </w:tbl>
    <w:p>
      <w:pPr>
        <w:ind w:firstLine="480"/>
        <w:rPr>
          <w:rFonts w:asciiTheme="minorEastAsia" w:hAnsiTheme="minorEastAsia" w:eastAsiaTheme="minorEastAsia"/>
          <w:color w:val="auto"/>
        </w:rPr>
      </w:pPr>
    </w:p>
    <w:p>
      <w:pPr>
        <w:ind w:firstLine="480"/>
        <w:rPr>
          <w:rFonts w:asciiTheme="minorEastAsia" w:hAnsiTheme="minorEastAsia" w:eastAsiaTheme="minorEastAsia"/>
          <w:color w:val="auto"/>
        </w:rPr>
      </w:pPr>
      <w:r>
        <w:rPr>
          <w:rFonts w:asciiTheme="minorEastAsia" w:hAnsiTheme="minorEastAsia" w:eastAsiaTheme="minorEastAsia"/>
          <w:color w:val="auto"/>
        </w:rPr>
        <w:t>从</w:t>
      </w:r>
      <w:r>
        <w:rPr>
          <w:rFonts w:hint="eastAsia" w:asciiTheme="minorEastAsia" w:hAnsiTheme="minorEastAsia" w:eastAsiaTheme="minorEastAsia"/>
          <w:color w:val="auto"/>
        </w:rPr>
        <w:t xml:space="preserve">表 </w:t>
      </w:r>
      <w:r>
        <w:rPr>
          <w:rFonts w:asciiTheme="minorEastAsia" w:hAnsiTheme="minorEastAsia" w:eastAsiaTheme="minorEastAsia"/>
          <w:color w:val="auto"/>
        </w:rPr>
        <w:t>1</w:t>
      </w:r>
      <w:r>
        <w:rPr>
          <w:rFonts w:asciiTheme="minorEastAsia" w:hAnsiTheme="minorEastAsia" w:eastAsiaTheme="minorEastAsia"/>
          <w:color w:val="auto"/>
        </w:rPr>
        <w:noBreakHyphen/>
      </w:r>
      <w:r>
        <w:rPr>
          <w:rFonts w:asciiTheme="minorEastAsia" w:hAnsiTheme="minorEastAsia" w:eastAsiaTheme="minorEastAsia"/>
          <w:color w:val="auto"/>
        </w:rPr>
        <w:t>6</w:t>
      </w:r>
      <w:r>
        <w:rPr>
          <w:rFonts w:hint="eastAsia" w:asciiTheme="minorEastAsia" w:hAnsiTheme="minorEastAsia" w:eastAsiaTheme="minorEastAsia"/>
          <w:color w:val="auto"/>
        </w:rPr>
        <w:t>中</w:t>
      </w:r>
      <w:r>
        <w:rPr>
          <w:rFonts w:asciiTheme="minorEastAsia" w:hAnsiTheme="minorEastAsia" w:eastAsiaTheme="minorEastAsia"/>
          <w:color w:val="auto"/>
        </w:rPr>
        <w:t>可以看出，本项目</w:t>
      </w:r>
      <w:r>
        <w:rPr>
          <w:rFonts w:hint="eastAsia" w:asciiTheme="minorEastAsia" w:hAnsiTheme="minorEastAsia" w:eastAsiaTheme="minorEastAsia"/>
          <w:color w:val="auto"/>
        </w:rPr>
        <w:t>危险物质</w:t>
      </w:r>
      <w:r>
        <w:rPr>
          <w:rFonts w:asciiTheme="minorEastAsia" w:hAnsiTheme="minorEastAsia" w:eastAsiaTheme="minorEastAsia"/>
          <w:color w:val="auto"/>
        </w:rPr>
        <w:t>数量</w:t>
      </w:r>
      <w:r>
        <w:rPr>
          <w:rFonts w:hint="eastAsia" w:asciiTheme="minorEastAsia" w:hAnsiTheme="minorEastAsia" w:eastAsiaTheme="minorEastAsia"/>
          <w:color w:val="auto"/>
        </w:rPr>
        <w:t>与</w:t>
      </w:r>
      <w:r>
        <w:rPr>
          <w:rFonts w:asciiTheme="minorEastAsia" w:hAnsiTheme="minorEastAsia" w:eastAsiaTheme="minorEastAsia"/>
          <w:color w:val="auto"/>
        </w:rPr>
        <w:t>临界量</w:t>
      </w:r>
      <w:r>
        <w:rPr>
          <w:rFonts w:hint="eastAsia" w:asciiTheme="minorEastAsia" w:hAnsiTheme="minorEastAsia" w:eastAsiaTheme="minorEastAsia"/>
          <w:color w:val="auto"/>
        </w:rPr>
        <w:t>比值Q</w:t>
      </w:r>
      <w:r>
        <w:rPr>
          <w:rFonts w:asciiTheme="minorEastAsia" w:hAnsiTheme="minorEastAsia" w:eastAsiaTheme="minorEastAsia"/>
          <w:color w:val="auto"/>
          <w:vertAlign w:val="subscript"/>
        </w:rPr>
        <w:t>max</w:t>
      </w:r>
      <w:r>
        <w:rPr>
          <w:rFonts w:hint="eastAsia" w:asciiTheme="minorEastAsia" w:hAnsiTheme="minorEastAsia" w:eastAsiaTheme="minorEastAsia"/>
          <w:color w:val="auto"/>
        </w:rPr>
        <w:t>为0</w:t>
      </w:r>
      <w:r>
        <w:rPr>
          <w:rFonts w:asciiTheme="minorEastAsia" w:hAnsiTheme="minorEastAsia" w:eastAsiaTheme="minorEastAsia"/>
          <w:color w:val="auto"/>
        </w:rPr>
        <w:t>.014</w:t>
      </w:r>
      <w:r>
        <w:rPr>
          <w:rFonts w:hint="eastAsia" w:asciiTheme="minorEastAsia" w:hAnsiTheme="minorEastAsia" w:eastAsiaTheme="minorEastAsia"/>
          <w:color w:val="auto"/>
        </w:rPr>
        <w:t>＜</w:t>
      </w:r>
      <w:r>
        <w:rPr>
          <w:rFonts w:asciiTheme="minorEastAsia" w:hAnsiTheme="minorEastAsia" w:eastAsiaTheme="minorEastAsia"/>
          <w:color w:val="auto"/>
        </w:rPr>
        <w:t>1</w:t>
      </w:r>
      <w:r>
        <w:rPr>
          <w:rFonts w:hint="eastAsia" w:asciiTheme="minorEastAsia" w:hAnsiTheme="minorEastAsia" w:eastAsiaTheme="minorEastAsia"/>
          <w:color w:val="auto"/>
        </w:rPr>
        <w:t>，</w:t>
      </w:r>
      <w:r>
        <w:rPr>
          <w:rFonts w:asciiTheme="minorEastAsia" w:hAnsiTheme="minorEastAsia" w:eastAsiaTheme="minorEastAsia"/>
          <w:color w:val="auto"/>
        </w:rPr>
        <w:t>则直接判定该项目</w:t>
      </w:r>
      <w:r>
        <w:rPr>
          <w:rFonts w:hint="eastAsia" w:asciiTheme="minorEastAsia" w:hAnsiTheme="minorEastAsia" w:eastAsiaTheme="minorEastAsia"/>
          <w:color w:val="auto"/>
        </w:rPr>
        <w:t>环境</w:t>
      </w:r>
      <w:r>
        <w:rPr>
          <w:rFonts w:asciiTheme="minorEastAsia" w:hAnsiTheme="minorEastAsia" w:eastAsiaTheme="minorEastAsia"/>
          <w:color w:val="auto"/>
        </w:rPr>
        <w:t>风险潜</w:t>
      </w:r>
      <w:r>
        <w:rPr>
          <w:rFonts w:hint="eastAsia" w:asciiTheme="minorEastAsia" w:hAnsiTheme="minorEastAsia" w:eastAsiaTheme="minorEastAsia"/>
          <w:color w:val="auto"/>
        </w:rPr>
        <w:t>势为Ⅰ</w:t>
      </w:r>
      <w:r>
        <w:rPr>
          <w:rFonts w:asciiTheme="minorEastAsia" w:hAnsiTheme="minorEastAsia" w:eastAsiaTheme="minorEastAsia"/>
          <w:color w:val="auto"/>
        </w:rPr>
        <w:t>。</w:t>
      </w:r>
    </w:p>
    <w:p>
      <w:pPr>
        <w:ind w:firstLine="480"/>
        <w:rPr>
          <w:rFonts w:asciiTheme="minorEastAsia" w:hAnsiTheme="minorEastAsia" w:eastAsiaTheme="minorEastAsia"/>
          <w:color w:val="auto"/>
        </w:rPr>
      </w:pPr>
      <w:r>
        <w:rPr>
          <w:rFonts w:asciiTheme="minorEastAsia" w:hAnsiTheme="minorEastAsia" w:eastAsiaTheme="minorEastAsia"/>
          <w:color w:val="auto"/>
        </w:rPr>
        <w:t>3</w:t>
      </w:r>
      <w:r>
        <w:rPr>
          <w:rFonts w:hint="eastAsia" w:asciiTheme="minorEastAsia" w:hAnsiTheme="minorEastAsia" w:eastAsiaTheme="minorEastAsia"/>
          <w:color w:val="auto"/>
        </w:rPr>
        <w:t>）生产</w:t>
      </w:r>
      <w:r>
        <w:rPr>
          <w:rFonts w:asciiTheme="minorEastAsia" w:hAnsiTheme="minorEastAsia" w:eastAsiaTheme="minorEastAsia"/>
          <w:color w:val="auto"/>
        </w:rPr>
        <w:t>工艺特点</w:t>
      </w:r>
    </w:p>
    <w:p>
      <w:pPr>
        <w:ind w:firstLine="480"/>
        <w:rPr>
          <w:rFonts w:asciiTheme="minorEastAsia" w:hAnsiTheme="minorEastAsia" w:eastAsiaTheme="minorEastAsia"/>
          <w:color w:val="auto"/>
        </w:rPr>
      </w:pPr>
      <w:r>
        <w:rPr>
          <w:rFonts w:hint="eastAsia" w:asciiTheme="minorEastAsia" w:hAnsiTheme="minorEastAsia" w:eastAsiaTheme="minorEastAsia"/>
          <w:color w:val="auto"/>
        </w:rPr>
        <w:t>本</w:t>
      </w:r>
      <w:r>
        <w:rPr>
          <w:rFonts w:asciiTheme="minorEastAsia" w:hAnsiTheme="minorEastAsia" w:eastAsiaTheme="minorEastAsia"/>
          <w:color w:val="auto"/>
        </w:rPr>
        <w:t>项目</w:t>
      </w:r>
      <w:r>
        <w:rPr>
          <w:rFonts w:hint="eastAsia" w:asciiTheme="minorEastAsia" w:hAnsiTheme="minorEastAsia" w:eastAsiaTheme="minorEastAsia"/>
          <w:color w:val="auto"/>
        </w:rPr>
        <w:t>属于能源矿产地质勘查</w:t>
      </w:r>
      <w:r>
        <w:rPr>
          <w:rFonts w:asciiTheme="minorEastAsia" w:hAnsiTheme="minorEastAsia" w:eastAsiaTheme="minorEastAsia"/>
          <w:color w:val="auto"/>
        </w:rPr>
        <w:t>，</w:t>
      </w:r>
      <w:r>
        <w:rPr>
          <w:rFonts w:hint="eastAsia" w:asciiTheme="minorEastAsia" w:hAnsiTheme="minorEastAsia" w:eastAsiaTheme="minorEastAsia"/>
          <w:color w:val="auto"/>
        </w:rPr>
        <w:t>涉及</w:t>
      </w:r>
      <w:r>
        <w:rPr>
          <w:rFonts w:asciiTheme="minorEastAsia" w:hAnsiTheme="minorEastAsia" w:eastAsiaTheme="minorEastAsia"/>
          <w:color w:val="auto"/>
        </w:rPr>
        <w:t>危险物质的使用</w:t>
      </w:r>
      <w:r>
        <w:rPr>
          <w:rFonts w:hint="eastAsia" w:asciiTheme="minorEastAsia" w:hAnsiTheme="minorEastAsia" w:eastAsiaTheme="minorEastAsia"/>
          <w:color w:val="auto"/>
        </w:rPr>
        <w:t>和</w:t>
      </w:r>
      <w:r>
        <w:rPr>
          <w:rFonts w:asciiTheme="minorEastAsia" w:hAnsiTheme="minorEastAsia" w:eastAsiaTheme="minorEastAsia"/>
          <w:color w:val="auto"/>
        </w:rPr>
        <w:t>临时贮存，但不涉及《山东省人民政府办公厅关于进一步加强危险化学品安全生产工作的意见》（鲁政办发</w:t>
      </w:r>
      <w:r>
        <w:rPr>
          <w:rFonts w:hint="eastAsia" w:asciiTheme="minorEastAsia" w:hAnsiTheme="minorEastAsia" w:eastAsiaTheme="minorEastAsia"/>
          <w:color w:val="auto"/>
        </w:rPr>
        <w:t>[</w:t>
      </w:r>
      <w:r>
        <w:rPr>
          <w:rFonts w:asciiTheme="minorEastAsia" w:hAnsiTheme="minorEastAsia" w:eastAsiaTheme="minorEastAsia"/>
          <w:color w:val="auto"/>
        </w:rPr>
        <w:t>2008]68号）提到的危险工艺。</w:t>
      </w:r>
    </w:p>
    <w:p>
      <w:pPr>
        <w:pStyle w:val="82"/>
        <w:numPr>
          <w:ilvl w:val="2"/>
          <w:numId w:val="1"/>
        </w:numPr>
        <w:tabs>
          <w:tab w:val="left" w:pos="0"/>
        </w:tabs>
        <w:ind w:left="2" w:firstLine="0" w:firstLineChars="0"/>
        <w:rPr>
          <w:color w:val="auto"/>
          <w:sz w:val="24"/>
          <w:szCs w:val="24"/>
        </w:rPr>
      </w:pPr>
      <w:r>
        <w:rPr>
          <w:color w:val="auto"/>
          <w:sz w:val="24"/>
          <w:szCs w:val="24"/>
        </w:rPr>
        <w:t>评价工作等级确定</w:t>
      </w:r>
    </w:p>
    <w:p>
      <w:pPr>
        <w:ind w:firstLine="480"/>
        <w:rPr>
          <w:color w:val="auto"/>
        </w:rPr>
      </w:pPr>
      <w:r>
        <w:rPr>
          <w:color w:val="auto"/>
        </w:rPr>
        <w:t>按照</w:t>
      </w:r>
      <w:r>
        <w:rPr>
          <w:rFonts w:hint="eastAsia"/>
          <w:color w:val="auto"/>
        </w:rPr>
        <w:t>《建设项目环境风险评价技术导则》（HJ 169-2018）</w:t>
      </w:r>
      <w:r>
        <w:rPr>
          <w:color w:val="auto"/>
        </w:rPr>
        <w:t>中的有关规定，风险评价工作等级划分如</w:t>
      </w:r>
      <w:r>
        <w:rPr>
          <w:rFonts w:hint="eastAsia"/>
          <w:color w:val="auto"/>
        </w:rPr>
        <w:t xml:space="preserve">表 </w:t>
      </w:r>
      <w:r>
        <w:rPr>
          <w:color w:val="auto"/>
        </w:rPr>
        <w:t>1</w:t>
      </w:r>
      <w:r>
        <w:rPr>
          <w:color w:val="auto"/>
        </w:rPr>
        <w:noBreakHyphen/>
      </w:r>
      <w:r>
        <w:rPr>
          <w:color w:val="auto"/>
        </w:rPr>
        <w:t>8。</w:t>
      </w:r>
    </w:p>
    <w:p>
      <w:pPr>
        <w:pStyle w:val="13"/>
        <w:spacing w:before="120"/>
        <w:rPr>
          <w:color w:val="auto"/>
        </w:rPr>
      </w:pPr>
      <w:bookmarkStart w:id="12" w:name="_Ref49859882"/>
      <w:r>
        <w:rPr>
          <w:rFonts w:hint="eastAsia"/>
          <w:color w:val="auto"/>
        </w:rPr>
        <w:t xml:space="preserve">表 </w:t>
      </w:r>
      <w:r>
        <w:rPr>
          <w:color w:val="auto"/>
        </w:rPr>
        <w:t>1</w:t>
      </w:r>
      <w:r>
        <w:rPr>
          <w:color w:val="auto"/>
        </w:rPr>
        <w:noBreakHyphen/>
      </w:r>
      <w:bookmarkEnd w:id="12"/>
      <w:r>
        <w:rPr>
          <w:color w:val="auto"/>
        </w:rPr>
        <w:t>8  风险评价工作级别表</w:t>
      </w:r>
    </w:p>
    <w:tbl>
      <w:tblPr>
        <w:tblStyle w:val="34"/>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20" w:color="auto" w:fill="auto"/>
        <w:tblLayout w:type="fixed"/>
        <w:tblCellMar>
          <w:top w:w="0" w:type="dxa"/>
          <w:left w:w="108" w:type="dxa"/>
          <w:bottom w:w="0" w:type="dxa"/>
          <w:right w:w="108" w:type="dxa"/>
        </w:tblCellMar>
      </w:tblPr>
      <w:tblGrid>
        <w:gridCol w:w="2027"/>
        <w:gridCol w:w="1746"/>
        <w:gridCol w:w="1456"/>
        <w:gridCol w:w="1746"/>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027" w:type="dxa"/>
            <w:shd w:val="clear" w:color="auto" w:fill="auto"/>
            <w:vAlign w:val="center"/>
          </w:tcPr>
          <w:p>
            <w:pPr>
              <w:spacing w:line="240" w:lineRule="auto"/>
              <w:ind w:firstLine="0" w:firstLineChars="0"/>
              <w:jc w:val="center"/>
              <w:rPr>
                <w:color w:val="auto"/>
                <w:sz w:val="21"/>
                <w:szCs w:val="21"/>
              </w:rPr>
            </w:pPr>
            <w:r>
              <w:rPr>
                <w:rFonts w:hint="eastAsia"/>
                <w:color w:val="auto"/>
                <w:sz w:val="21"/>
                <w:szCs w:val="21"/>
              </w:rPr>
              <w:t>环境风险潜势</w:t>
            </w:r>
          </w:p>
        </w:tc>
        <w:tc>
          <w:tcPr>
            <w:tcW w:w="1746" w:type="dxa"/>
            <w:shd w:val="clear" w:color="auto" w:fill="auto"/>
            <w:vAlign w:val="center"/>
          </w:tcPr>
          <w:p>
            <w:pPr>
              <w:spacing w:line="240" w:lineRule="auto"/>
              <w:ind w:firstLine="0" w:firstLineChars="0"/>
              <w:jc w:val="center"/>
              <w:rPr>
                <w:color w:val="auto"/>
                <w:sz w:val="21"/>
                <w:szCs w:val="21"/>
              </w:rPr>
            </w:pPr>
            <w:r>
              <w:rPr>
                <w:rFonts w:hint="eastAsia"/>
                <w:color w:val="auto"/>
                <w:sz w:val="21"/>
                <w:szCs w:val="21"/>
              </w:rPr>
              <w:t>Ⅳ、Ⅳ</w:t>
            </w:r>
            <w:r>
              <w:rPr>
                <w:rFonts w:hint="eastAsia"/>
                <w:color w:val="auto"/>
                <w:sz w:val="21"/>
                <w:szCs w:val="21"/>
                <w:vertAlign w:val="superscript"/>
              </w:rPr>
              <w:t>＋</w:t>
            </w:r>
          </w:p>
        </w:tc>
        <w:tc>
          <w:tcPr>
            <w:tcW w:w="1456" w:type="dxa"/>
            <w:shd w:val="clear" w:color="auto" w:fill="auto"/>
            <w:vAlign w:val="center"/>
          </w:tcPr>
          <w:p>
            <w:pPr>
              <w:spacing w:line="240" w:lineRule="auto"/>
              <w:ind w:firstLine="0" w:firstLineChars="0"/>
              <w:jc w:val="center"/>
              <w:rPr>
                <w:color w:val="auto"/>
                <w:sz w:val="21"/>
                <w:szCs w:val="21"/>
              </w:rPr>
            </w:pPr>
            <w:r>
              <w:rPr>
                <w:rFonts w:hint="eastAsia"/>
                <w:color w:val="auto"/>
                <w:sz w:val="21"/>
                <w:szCs w:val="21"/>
              </w:rPr>
              <w:t>Ⅲ</w:t>
            </w:r>
          </w:p>
        </w:tc>
        <w:tc>
          <w:tcPr>
            <w:tcW w:w="1746" w:type="dxa"/>
            <w:shd w:val="clear" w:color="auto" w:fill="auto"/>
            <w:vAlign w:val="center"/>
          </w:tcPr>
          <w:p>
            <w:pPr>
              <w:spacing w:line="240" w:lineRule="auto"/>
              <w:ind w:firstLine="0" w:firstLineChars="0"/>
              <w:jc w:val="center"/>
              <w:rPr>
                <w:color w:val="auto"/>
                <w:sz w:val="21"/>
                <w:szCs w:val="21"/>
              </w:rPr>
            </w:pPr>
            <w:r>
              <w:rPr>
                <w:rFonts w:hint="eastAsia"/>
                <w:color w:val="auto"/>
                <w:sz w:val="21"/>
                <w:szCs w:val="21"/>
              </w:rPr>
              <w:t>Ⅱ</w:t>
            </w:r>
          </w:p>
        </w:tc>
        <w:tc>
          <w:tcPr>
            <w:tcW w:w="1746" w:type="dxa"/>
            <w:shd w:val="pct20" w:color="auto" w:fill="auto"/>
            <w:vAlign w:val="center"/>
          </w:tcPr>
          <w:p>
            <w:pPr>
              <w:spacing w:line="240" w:lineRule="auto"/>
              <w:ind w:firstLine="0" w:firstLineChars="0"/>
              <w:jc w:val="center"/>
              <w:rPr>
                <w:color w:val="auto"/>
                <w:sz w:val="21"/>
                <w:szCs w:val="21"/>
              </w:rPr>
            </w:pPr>
            <w:r>
              <w:rPr>
                <w:rFonts w:hint="eastAsia"/>
                <w:color w:val="auto"/>
                <w:sz w:val="21"/>
                <w:szCs w:val="21"/>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20" w:color="auto" w:fill="auto"/>
          <w:tblCellMar>
            <w:top w:w="0" w:type="dxa"/>
            <w:left w:w="108" w:type="dxa"/>
            <w:bottom w:w="0" w:type="dxa"/>
            <w:right w:w="108" w:type="dxa"/>
          </w:tblCellMar>
        </w:tblPrEx>
        <w:trPr>
          <w:cantSplit/>
          <w:trHeight w:val="340" w:hRule="atLeast"/>
          <w:jc w:val="center"/>
        </w:trPr>
        <w:tc>
          <w:tcPr>
            <w:tcW w:w="2027" w:type="dxa"/>
            <w:shd w:val="clear" w:color="auto" w:fill="auto"/>
            <w:vAlign w:val="center"/>
          </w:tcPr>
          <w:p>
            <w:pPr>
              <w:spacing w:line="240" w:lineRule="auto"/>
              <w:ind w:firstLine="0" w:firstLineChars="0"/>
              <w:jc w:val="center"/>
              <w:rPr>
                <w:color w:val="auto"/>
                <w:sz w:val="21"/>
                <w:szCs w:val="21"/>
              </w:rPr>
            </w:pPr>
            <w:r>
              <w:rPr>
                <w:rFonts w:hint="eastAsia"/>
                <w:color w:val="auto"/>
                <w:sz w:val="21"/>
                <w:szCs w:val="21"/>
              </w:rPr>
              <w:t>评价工作等级</w:t>
            </w:r>
          </w:p>
        </w:tc>
        <w:tc>
          <w:tcPr>
            <w:tcW w:w="1746" w:type="dxa"/>
            <w:shd w:val="clear" w:color="auto" w:fill="auto"/>
            <w:vAlign w:val="center"/>
          </w:tcPr>
          <w:p>
            <w:pPr>
              <w:spacing w:line="240" w:lineRule="auto"/>
              <w:ind w:firstLine="0" w:firstLineChars="0"/>
              <w:jc w:val="center"/>
              <w:rPr>
                <w:color w:val="auto"/>
                <w:sz w:val="21"/>
                <w:szCs w:val="21"/>
              </w:rPr>
            </w:pPr>
            <w:r>
              <w:rPr>
                <w:color w:val="auto"/>
                <w:sz w:val="21"/>
                <w:szCs w:val="21"/>
              </w:rPr>
              <w:t>一</w:t>
            </w:r>
          </w:p>
        </w:tc>
        <w:tc>
          <w:tcPr>
            <w:tcW w:w="1456" w:type="dxa"/>
            <w:shd w:val="clear" w:color="auto" w:fill="auto"/>
            <w:vAlign w:val="center"/>
          </w:tcPr>
          <w:p>
            <w:pPr>
              <w:spacing w:line="240" w:lineRule="auto"/>
              <w:ind w:firstLine="0" w:firstLineChars="0"/>
              <w:jc w:val="center"/>
              <w:rPr>
                <w:color w:val="auto"/>
                <w:sz w:val="21"/>
                <w:szCs w:val="21"/>
              </w:rPr>
            </w:pPr>
            <w:r>
              <w:rPr>
                <w:color w:val="auto"/>
                <w:sz w:val="21"/>
                <w:szCs w:val="21"/>
              </w:rPr>
              <w:t>二</w:t>
            </w:r>
          </w:p>
        </w:tc>
        <w:tc>
          <w:tcPr>
            <w:tcW w:w="1746" w:type="dxa"/>
            <w:shd w:val="clear" w:color="auto" w:fill="auto"/>
            <w:vAlign w:val="center"/>
          </w:tcPr>
          <w:p>
            <w:pPr>
              <w:spacing w:line="240" w:lineRule="auto"/>
              <w:ind w:firstLine="0" w:firstLineChars="0"/>
              <w:jc w:val="center"/>
              <w:rPr>
                <w:color w:val="auto"/>
                <w:sz w:val="21"/>
                <w:szCs w:val="21"/>
              </w:rPr>
            </w:pPr>
            <w:r>
              <w:rPr>
                <w:rFonts w:hint="eastAsia"/>
                <w:color w:val="auto"/>
                <w:sz w:val="21"/>
                <w:szCs w:val="21"/>
              </w:rPr>
              <w:t>三</w:t>
            </w:r>
          </w:p>
        </w:tc>
        <w:tc>
          <w:tcPr>
            <w:tcW w:w="1746" w:type="dxa"/>
            <w:shd w:val="pct20" w:color="auto" w:fill="auto"/>
            <w:vAlign w:val="center"/>
          </w:tcPr>
          <w:p>
            <w:pPr>
              <w:spacing w:line="240" w:lineRule="auto"/>
              <w:ind w:firstLine="0" w:firstLineChars="0"/>
              <w:jc w:val="center"/>
              <w:rPr>
                <w:color w:val="auto"/>
                <w:sz w:val="21"/>
                <w:szCs w:val="21"/>
              </w:rPr>
            </w:pPr>
            <w:r>
              <w:rPr>
                <w:rFonts w:hint="eastAsia"/>
                <w:color w:val="auto"/>
                <w:sz w:val="21"/>
                <w:szCs w:val="21"/>
              </w:rPr>
              <w:t>简单分析</w:t>
            </w:r>
          </w:p>
        </w:tc>
      </w:tr>
    </w:tbl>
    <w:p>
      <w:pPr>
        <w:ind w:firstLine="480"/>
        <w:rPr>
          <w:color w:val="auto"/>
        </w:rPr>
      </w:pPr>
    </w:p>
    <w:p>
      <w:pPr>
        <w:ind w:firstLine="480"/>
        <w:rPr>
          <w:color w:val="auto"/>
        </w:rPr>
      </w:pPr>
      <w:r>
        <w:rPr>
          <w:rFonts w:hint="eastAsia"/>
          <w:color w:val="auto"/>
        </w:rPr>
        <w:t>考虑到本项目</w:t>
      </w:r>
      <w:r>
        <w:rPr>
          <w:rFonts w:hint="eastAsia" w:hAnsi="宋体"/>
          <w:color w:val="auto"/>
        </w:rPr>
        <w:t>危险物质</w:t>
      </w:r>
      <w:r>
        <w:rPr>
          <w:rFonts w:hAnsi="宋体"/>
          <w:color w:val="auto"/>
        </w:rPr>
        <w:t>数量</w:t>
      </w:r>
      <w:r>
        <w:rPr>
          <w:rFonts w:hint="eastAsia" w:hAnsi="宋体"/>
          <w:color w:val="auto"/>
        </w:rPr>
        <w:t>与</w:t>
      </w:r>
      <w:r>
        <w:rPr>
          <w:rFonts w:hAnsi="宋体"/>
          <w:color w:val="auto"/>
        </w:rPr>
        <w:t>临界量</w:t>
      </w:r>
      <w:r>
        <w:rPr>
          <w:rFonts w:hint="eastAsia" w:hAnsi="宋体"/>
          <w:color w:val="auto"/>
        </w:rPr>
        <w:t>比值Q</w:t>
      </w:r>
      <w:r>
        <w:rPr>
          <w:rFonts w:hAnsi="宋体"/>
          <w:color w:val="auto"/>
          <w:vertAlign w:val="subscript"/>
        </w:rPr>
        <w:t>max</w:t>
      </w:r>
      <w:r>
        <w:rPr>
          <w:rFonts w:hint="eastAsia" w:hAnsi="宋体"/>
          <w:color w:val="auto"/>
        </w:rPr>
        <w:t>为0.014＜</w:t>
      </w:r>
      <w:r>
        <w:rPr>
          <w:rFonts w:hAnsi="宋体"/>
          <w:color w:val="auto"/>
        </w:rPr>
        <w:t>1</w:t>
      </w:r>
      <w:r>
        <w:rPr>
          <w:rFonts w:hint="eastAsia" w:hAnsi="宋体"/>
          <w:color w:val="auto"/>
        </w:rPr>
        <w:t>，则环境</w:t>
      </w:r>
      <w:r>
        <w:rPr>
          <w:rFonts w:hAnsi="宋体"/>
          <w:color w:val="auto"/>
        </w:rPr>
        <w:t>风险潜</w:t>
      </w:r>
      <w:r>
        <w:rPr>
          <w:rFonts w:hint="eastAsia" w:hAnsi="宋体"/>
          <w:color w:val="auto"/>
        </w:rPr>
        <w:t>势直接</w:t>
      </w:r>
      <w:r>
        <w:rPr>
          <w:rFonts w:hAnsi="宋体"/>
          <w:color w:val="auto"/>
        </w:rPr>
        <w:t>判定为</w:t>
      </w:r>
      <w:r>
        <w:rPr>
          <w:rFonts w:hint="eastAsia" w:hAnsi="宋体"/>
          <w:color w:val="auto"/>
        </w:rPr>
        <w:t>Ⅰ，风险</w:t>
      </w:r>
      <w:r>
        <w:rPr>
          <w:rFonts w:hAnsi="宋体"/>
          <w:color w:val="auto"/>
        </w:rPr>
        <w:t>评价</w:t>
      </w:r>
      <w:r>
        <w:rPr>
          <w:rFonts w:hint="eastAsia"/>
          <w:color w:val="auto"/>
        </w:rPr>
        <w:t>可开展简单分析。因此，</w:t>
      </w:r>
      <w:r>
        <w:rPr>
          <w:color w:val="auto"/>
        </w:rPr>
        <w:t>本项目环境风险评价</w:t>
      </w:r>
      <w:r>
        <w:rPr>
          <w:rFonts w:hint="eastAsia"/>
          <w:color w:val="auto"/>
        </w:rPr>
        <w:t>按照《建设项目环境风险评价技术导则》（HJ 169-2018）附录A进行</w:t>
      </w:r>
      <w:r>
        <w:rPr>
          <w:color w:val="auto"/>
        </w:rPr>
        <w:t>。</w:t>
      </w:r>
    </w:p>
    <w:p>
      <w:pPr>
        <w:ind w:firstLine="480"/>
        <w:rPr>
          <w:color w:val="auto"/>
        </w:rPr>
        <w:sectPr>
          <w:footerReference r:id="rId12" w:type="default"/>
          <w:pgSz w:w="11907" w:h="16839"/>
          <w:pgMar w:top="1701" w:right="1588" w:bottom="1418" w:left="1588" w:header="1134" w:footer="851" w:gutter="0"/>
          <w:pgNumType w:start="1"/>
          <w:cols w:space="720" w:num="1"/>
          <w:docGrid w:linePitch="326" w:charSpace="-2048"/>
        </w:sectPr>
      </w:pPr>
    </w:p>
    <w:p>
      <w:pPr>
        <w:pStyle w:val="2"/>
        <w:rPr>
          <w:color w:val="auto"/>
        </w:rPr>
      </w:pPr>
      <w:bookmarkStart w:id="13" w:name="_Toc136872291"/>
      <w:r>
        <w:rPr>
          <w:rFonts w:hint="eastAsia"/>
          <w:color w:val="auto"/>
        </w:rPr>
        <w:t>环境风险敏感目标</w:t>
      </w:r>
      <w:r>
        <w:rPr>
          <w:color w:val="auto"/>
        </w:rPr>
        <w:t>概况</w:t>
      </w:r>
      <w:bookmarkEnd w:id="13"/>
    </w:p>
    <w:p>
      <w:pPr>
        <w:ind w:firstLine="480"/>
        <w:rPr>
          <w:color w:val="auto"/>
        </w:rPr>
      </w:pPr>
      <w:r>
        <w:rPr>
          <w:rFonts w:hint="eastAsia"/>
          <w:color w:val="auto"/>
        </w:rPr>
        <w:t>根据调查结果，参照《建设项目环境风险评价技术导则》（HJ 169-2018）要求</w:t>
      </w:r>
      <w:r>
        <w:rPr>
          <w:color w:val="auto"/>
        </w:rPr>
        <w:t>，结合本项目</w:t>
      </w:r>
      <w:r>
        <w:rPr>
          <w:rFonts w:hint="eastAsia"/>
          <w:color w:val="auto"/>
        </w:rPr>
        <w:t>环境</w:t>
      </w:r>
      <w:r>
        <w:rPr>
          <w:color w:val="auto"/>
        </w:rPr>
        <w:t>风险评价等级</w:t>
      </w:r>
      <w:r>
        <w:rPr>
          <w:rFonts w:hint="eastAsia"/>
          <w:color w:val="auto"/>
        </w:rPr>
        <w:t>，经</w:t>
      </w:r>
      <w:r>
        <w:rPr>
          <w:color w:val="auto"/>
        </w:rPr>
        <w:t>调查，本项目</w:t>
      </w:r>
      <w:r>
        <w:rPr>
          <w:rFonts w:hint="eastAsia"/>
          <w:color w:val="auto"/>
        </w:rPr>
        <w:t>环境风险</w:t>
      </w:r>
      <w:r>
        <w:rPr>
          <w:color w:val="auto"/>
        </w:rPr>
        <w:t>敏感目标分布情况见</w:t>
      </w:r>
      <w:r>
        <w:rPr>
          <w:rFonts w:hint="eastAsia"/>
          <w:color w:val="auto"/>
        </w:rPr>
        <w:t xml:space="preserve">表 </w:t>
      </w:r>
      <w:r>
        <w:rPr>
          <w:color w:val="auto"/>
        </w:rPr>
        <w:t>2</w:t>
      </w:r>
      <w:r>
        <w:rPr>
          <w:color w:val="auto"/>
        </w:rPr>
        <w:noBreakHyphen/>
      </w:r>
      <w:r>
        <w:rPr>
          <w:color w:val="auto"/>
        </w:rPr>
        <w:t>1</w:t>
      </w:r>
      <w:r>
        <w:rPr>
          <w:rFonts w:hint="eastAsia"/>
          <w:color w:val="auto"/>
        </w:rPr>
        <w:t>。</w:t>
      </w:r>
    </w:p>
    <w:p>
      <w:pPr>
        <w:pStyle w:val="13"/>
        <w:spacing w:before="120"/>
        <w:rPr>
          <w:color w:val="auto"/>
        </w:rPr>
      </w:pPr>
      <w:bookmarkStart w:id="14" w:name="_Ref2552573"/>
      <w:r>
        <w:rPr>
          <w:rFonts w:hint="eastAsia"/>
          <w:color w:val="auto"/>
        </w:rPr>
        <w:t xml:space="preserve">表 </w:t>
      </w:r>
      <w:r>
        <w:rPr>
          <w:color w:val="auto"/>
        </w:rPr>
        <w:t>2</w:t>
      </w:r>
      <w:r>
        <w:rPr>
          <w:color w:val="auto"/>
        </w:rPr>
        <w:noBreakHyphen/>
      </w:r>
      <w:r>
        <w:rPr>
          <w:color w:val="auto"/>
        </w:rPr>
        <w:t>1</w:t>
      </w:r>
      <w:bookmarkEnd w:id="14"/>
      <w:r>
        <w:rPr>
          <w:color w:val="auto"/>
        </w:rPr>
        <w:t xml:space="preserve">  本项目</w:t>
      </w:r>
      <w:r>
        <w:rPr>
          <w:rFonts w:hint="eastAsia"/>
          <w:color w:val="auto"/>
        </w:rPr>
        <w:t>主要环境风险</w:t>
      </w:r>
      <w:r>
        <w:rPr>
          <w:color w:val="auto"/>
        </w:rPr>
        <w:t>敏感目标</w:t>
      </w:r>
      <w:r>
        <w:rPr>
          <w:rFonts w:hint="eastAsia"/>
          <w:color w:val="auto"/>
        </w:rPr>
        <w:t>情况表</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573"/>
        <w:gridCol w:w="1337"/>
        <w:gridCol w:w="1112"/>
        <w:gridCol w:w="850"/>
        <w:gridCol w:w="1236"/>
        <w:gridCol w:w="1280"/>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trPr>
        <w:tc>
          <w:tcPr>
            <w:tcW w:w="487" w:type="pct"/>
            <w:noWrap/>
            <w:vAlign w:val="center"/>
          </w:tcPr>
          <w:p>
            <w:pPr>
              <w:spacing w:line="240" w:lineRule="auto"/>
              <w:ind w:firstLine="0" w:firstLineChars="0"/>
              <w:jc w:val="center"/>
              <w:rPr>
                <w:color w:val="auto"/>
                <w:sz w:val="21"/>
                <w:szCs w:val="21"/>
              </w:rPr>
            </w:pPr>
            <w:r>
              <w:rPr>
                <w:rFonts w:hint="eastAsia"/>
                <w:color w:val="auto"/>
                <w:sz w:val="21"/>
                <w:szCs w:val="21"/>
              </w:rPr>
              <w:t>类别</w:t>
            </w:r>
          </w:p>
        </w:tc>
        <w:tc>
          <w:tcPr>
            <w:tcW w:w="4513" w:type="pct"/>
            <w:gridSpan w:val="7"/>
            <w:vAlign w:val="center"/>
          </w:tcPr>
          <w:p>
            <w:pPr>
              <w:pStyle w:val="132"/>
              <w:widowControl/>
              <w:tabs>
                <w:tab w:val="left" w:pos="377"/>
              </w:tabs>
              <w:adjustRightInd/>
              <w:snapToGrid/>
              <w:ind w:firstLine="480"/>
              <w:rPr>
                <w:rFonts w:ascii="宋体" w:hAnsi="Times New Roman" w:eastAsia="宋体" w:cs="Times New Roman"/>
                <w:color w:val="auto"/>
                <w:lang w:eastAsia="zh-CN"/>
              </w:rPr>
            </w:pPr>
            <w:r>
              <w:rPr>
                <w:rFonts w:hint="eastAsia" w:ascii="宋体" w:hAnsi="Times New Roman" w:eastAsia="宋体" w:cs="Times New Roman"/>
                <w:color w:val="auto"/>
                <w:lang w:eastAsia="zh-CN"/>
              </w:rPr>
              <w:t>环境敏感特征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7" w:type="pct"/>
            <w:vMerge w:val="restart"/>
            <w:noWrap/>
            <w:vAlign w:val="center"/>
          </w:tcPr>
          <w:p>
            <w:pPr>
              <w:spacing w:line="240" w:lineRule="auto"/>
              <w:ind w:firstLine="0" w:firstLineChars="0"/>
              <w:jc w:val="center"/>
              <w:rPr>
                <w:color w:val="auto"/>
                <w:sz w:val="21"/>
                <w:szCs w:val="21"/>
              </w:rPr>
            </w:pPr>
            <w:r>
              <w:rPr>
                <w:rFonts w:hint="eastAsia"/>
                <w:color w:val="auto"/>
                <w:sz w:val="21"/>
                <w:szCs w:val="21"/>
              </w:rPr>
              <w:t>环境空气</w:t>
            </w:r>
          </w:p>
        </w:tc>
        <w:tc>
          <w:tcPr>
            <w:tcW w:w="4513" w:type="pct"/>
            <w:gridSpan w:val="7"/>
            <w:vAlign w:val="center"/>
          </w:tcPr>
          <w:p>
            <w:pPr>
              <w:pStyle w:val="132"/>
              <w:widowControl/>
              <w:tabs>
                <w:tab w:val="left" w:pos="377"/>
              </w:tabs>
              <w:adjustRightInd/>
              <w:snapToGrid/>
              <w:ind w:firstLine="480"/>
              <w:rPr>
                <w:rFonts w:ascii="宋体" w:hAnsi="Times New Roman" w:eastAsia="宋体" w:cs="Times New Roman"/>
                <w:color w:val="auto"/>
                <w:lang w:eastAsia="zh-CN"/>
              </w:rPr>
            </w:pPr>
            <w:r>
              <w:rPr>
                <w:rFonts w:hint="eastAsia" w:ascii="宋体" w:hAnsi="Times New Roman" w:eastAsia="宋体" w:cs="Times New Roman"/>
                <w:color w:val="auto"/>
                <w:lang w:eastAsia="zh-CN"/>
              </w:rPr>
              <w:t>厂址周边500m范围内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7" w:type="pct"/>
            <w:vMerge w:val="continue"/>
            <w:vAlign w:val="center"/>
          </w:tcPr>
          <w:p>
            <w:pPr>
              <w:spacing w:line="240" w:lineRule="auto"/>
              <w:ind w:firstLine="0" w:firstLineChars="0"/>
              <w:jc w:val="center"/>
              <w:rPr>
                <w:color w:val="auto"/>
                <w:sz w:val="21"/>
                <w:szCs w:val="21"/>
              </w:rPr>
            </w:pPr>
          </w:p>
        </w:tc>
        <w:tc>
          <w:tcPr>
            <w:tcW w:w="328" w:type="pct"/>
            <w:noWrap/>
            <w:vAlign w:val="center"/>
          </w:tcPr>
          <w:p>
            <w:pPr>
              <w:spacing w:line="240" w:lineRule="auto"/>
              <w:ind w:firstLine="0" w:firstLineChars="0"/>
              <w:jc w:val="center"/>
              <w:rPr>
                <w:color w:val="auto"/>
                <w:sz w:val="21"/>
                <w:szCs w:val="21"/>
              </w:rPr>
            </w:pPr>
            <w:r>
              <w:rPr>
                <w:rFonts w:hint="eastAsia"/>
                <w:color w:val="auto"/>
                <w:sz w:val="21"/>
                <w:szCs w:val="21"/>
              </w:rPr>
              <w:t>序号</w:t>
            </w:r>
          </w:p>
        </w:tc>
        <w:tc>
          <w:tcPr>
            <w:tcW w:w="765" w:type="pct"/>
            <w:noWrap/>
            <w:vAlign w:val="center"/>
          </w:tcPr>
          <w:p>
            <w:pPr>
              <w:spacing w:line="240" w:lineRule="auto"/>
              <w:ind w:firstLine="0" w:firstLineChars="0"/>
              <w:jc w:val="center"/>
              <w:rPr>
                <w:color w:val="auto"/>
                <w:sz w:val="21"/>
                <w:szCs w:val="21"/>
              </w:rPr>
            </w:pPr>
            <w:r>
              <w:rPr>
                <w:rFonts w:hint="eastAsia"/>
                <w:color w:val="auto"/>
                <w:sz w:val="21"/>
                <w:szCs w:val="21"/>
              </w:rPr>
              <w:t>敏感目标名称</w:t>
            </w:r>
          </w:p>
        </w:tc>
        <w:tc>
          <w:tcPr>
            <w:tcW w:w="636" w:type="pct"/>
            <w:vAlign w:val="center"/>
          </w:tcPr>
          <w:p>
            <w:pPr>
              <w:spacing w:line="240" w:lineRule="auto"/>
              <w:ind w:firstLine="0" w:firstLineChars="0"/>
              <w:jc w:val="center"/>
              <w:rPr>
                <w:color w:val="auto"/>
                <w:sz w:val="21"/>
                <w:szCs w:val="21"/>
              </w:rPr>
            </w:pPr>
            <w:r>
              <w:rPr>
                <w:rFonts w:hint="eastAsia"/>
                <w:color w:val="auto"/>
                <w:sz w:val="21"/>
                <w:szCs w:val="21"/>
              </w:rPr>
              <w:t>参考污染源</w:t>
            </w:r>
          </w:p>
        </w:tc>
        <w:tc>
          <w:tcPr>
            <w:tcW w:w="486" w:type="pct"/>
            <w:noWrap/>
            <w:vAlign w:val="center"/>
          </w:tcPr>
          <w:p>
            <w:pPr>
              <w:spacing w:line="240" w:lineRule="auto"/>
              <w:ind w:firstLine="0" w:firstLineChars="0"/>
              <w:jc w:val="center"/>
              <w:rPr>
                <w:color w:val="auto"/>
                <w:sz w:val="21"/>
                <w:szCs w:val="21"/>
              </w:rPr>
            </w:pPr>
            <w:r>
              <w:rPr>
                <w:rFonts w:hint="eastAsia"/>
                <w:color w:val="auto"/>
                <w:sz w:val="21"/>
                <w:szCs w:val="21"/>
              </w:rPr>
              <w:t>相对方位</w:t>
            </w:r>
          </w:p>
        </w:tc>
        <w:tc>
          <w:tcPr>
            <w:tcW w:w="707" w:type="pct"/>
            <w:noWrap/>
            <w:vAlign w:val="center"/>
          </w:tcPr>
          <w:p>
            <w:pPr>
              <w:spacing w:line="240" w:lineRule="auto"/>
              <w:ind w:firstLine="0" w:firstLineChars="0"/>
              <w:jc w:val="center"/>
              <w:rPr>
                <w:color w:val="auto"/>
                <w:sz w:val="21"/>
                <w:szCs w:val="21"/>
              </w:rPr>
            </w:pPr>
            <w:r>
              <w:rPr>
                <w:rFonts w:hint="eastAsia"/>
                <w:color w:val="auto"/>
                <w:sz w:val="21"/>
                <w:szCs w:val="21"/>
              </w:rPr>
              <w:t>距离m</w:t>
            </w:r>
          </w:p>
        </w:tc>
        <w:tc>
          <w:tcPr>
            <w:tcW w:w="732" w:type="pct"/>
            <w:noWrap/>
            <w:vAlign w:val="center"/>
          </w:tcPr>
          <w:p>
            <w:pPr>
              <w:spacing w:line="240" w:lineRule="auto"/>
              <w:ind w:firstLine="0" w:firstLineChars="0"/>
              <w:jc w:val="center"/>
              <w:rPr>
                <w:color w:val="auto"/>
                <w:sz w:val="21"/>
                <w:szCs w:val="21"/>
              </w:rPr>
            </w:pPr>
            <w:r>
              <w:rPr>
                <w:rFonts w:hint="eastAsia"/>
                <w:color w:val="auto"/>
                <w:sz w:val="21"/>
                <w:szCs w:val="21"/>
              </w:rPr>
              <w:t>属性</w:t>
            </w:r>
          </w:p>
        </w:tc>
        <w:tc>
          <w:tcPr>
            <w:tcW w:w="859" w:type="pct"/>
            <w:noWrap/>
            <w:vAlign w:val="center"/>
          </w:tcPr>
          <w:p>
            <w:pPr>
              <w:spacing w:line="240" w:lineRule="auto"/>
              <w:ind w:firstLine="0" w:firstLineChars="0"/>
              <w:jc w:val="center"/>
              <w:rPr>
                <w:color w:val="auto"/>
                <w:sz w:val="21"/>
                <w:szCs w:val="21"/>
              </w:rPr>
            </w:pPr>
            <w:r>
              <w:rPr>
                <w:rFonts w:hint="eastAsia"/>
                <w:color w:val="auto"/>
                <w:sz w:val="21"/>
                <w:szCs w:val="21"/>
              </w:rPr>
              <w:t>人口数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7" w:type="pct"/>
            <w:vMerge w:val="continue"/>
            <w:vAlign w:val="center"/>
          </w:tcPr>
          <w:p>
            <w:pPr>
              <w:spacing w:line="240" w:lineRule="auto"/>
              <w:ind w:firstLine="0" w:firstLineChars="0"/>
              <w:jc w:val="center"/>
              <w:rPr>
                <w:color w:val="auto"/>
                <w:sz w:val="21"/>
                <w:szCs w:val="21"/>
              </w:rPr>
            </w:pPr>
          </w:p>
        </w:tc>
        <w:tc>
          <w:tcPr>
            <w:tcW w:w="3654" w:type="pct"/>
            <w:gridSpan w:val="6"/>
            <w:vAlign w:val="center"/>
          </w:tcPr>
          <w:p>
            <w:pPr>
              <w:spacing w:line="240" w:lineRule="auto"/>
              <w:ind w:firstLine="0" w:firstLineChars="0"/>
              <w:jc w:val="center"/>
              <w:rPr>
                <w:color w:val="auto"/>
                <w:sz w:val="21"/>
                <w:szCs w:val="21"/>
              </w:rPr>
            </w:pPr>
            <w:r>
              <w:rPr>
                <w:rFonts w:hint="eastAsia"/>
                <w:color w:val="auto"/>
                <w:sz w:val="21"/>
                <w:szCs w:val="21"/>
              </w:rPr>
              <w:t>厂址周边500m范围内人口数小计</w:t>
            </w:r>
          </w:p>
        </w:tc>
        <w:tc>
          <w:tcPr>
            <w:tcW w:w="859" w:type="pct"/>
            <w:vAlign w:val="center"/>
          </w:tcPr>
          <w:p>
            <w:pPr>
              <w:spacing w:line="240" w:lineRule="auto"/>
              <w:ind w:firstLine="0" w:firstLineChars="0"/>
              <w:jc w:val="center"/>
              <w:rPr>
                <w:color w:val="auto"/>
                <w:sz w:val="21"/>
                <w:szCs w:val="21"/>
              </w:rPr>
            </w:pPr>
            <w:r>
              <w:rPr>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7" w:type="pct"/>
            <w:vMerge w:val="continue"/>
            <w:vAlign w:val="center"/>
          </w:tcPr>
          <w:p>
            <w:pPr>
              <w:spacing w:line="240" w:lineRule="auto"/>
              <w:ind w:firstLine="0" w:firstLineChars="0"/>
              <w:jc w:val="center"/>
              <w:rPr>
                <w:color w:val="auto"/>
                <w:sz w:val="21"/>
                <w:szCs w:val="21"/>
              </w:rPr>
            </w:pPr>
          </w:p>
        </w:tc>
        <w:tc>
          <w:tcPr>
            <w:tcW w:w="3654" w:type="pct"/>
            <w:gridSpan w:val="6"/>
            <w:vAlign w:val="center"/>
          </w:tcPr>
          <w:p>
            <w:pPr>
              <w:spacing w:line="240" w:lineRule="auto"/>
              <w:ind w:firstLine="0" w:firstLineChars="0"/>
              <w:jc w:val="center"/>
              <w:rPr>
                <w:color w:val="auto"/>
                <w:sz w:val="21"/>
                <w:szCs w:val="21"/>
              </w:rPr>
            </w:pPr>
            <w:r>
              <w:rPr>
                <w:rFonts w:hint="eastAsia"/>
                <w:color w:val="auto"/>
                <w:sz w:val="21"/>
                <w:szCs w:val="21"/>
              </w:rPr>
              <w:t>厂址周边5000m范围内人口数小计</w:t>
            </w:r>
          </w:p>
        </w:tc>
        <w:tc>
          <w:tcPr>
            <w:tcW w:w="859" w:type="pct"/>
            <w:vAlign w:val="center"/>
          </w:tcPr>
          <w:p>
            <w:pPr>
              <w:spacing w:line="240" w:lineRule="auto"/>
              <w:ind w:firstLine="0" w:firstLineChars="0"/>
              <w:jc w:val="center"/>
              <w:rPr>
                <w:color w:val="auto"/>
                <w:sz w:val="21"/>
                <w:szCs w:val="21"/>
              </w:rPr>
            </w:pPr>
            <w:r>
              <w:rPr>
                <w:rFonts w:hint="eastAsia"/>
                <w:color w:val="auto"/>
                <w:sz w:val="21"/>
                <w:szCs w:val="21"/>
              </w:rPr>
              <w:t>25200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7" w:type="pct"/>
            <w:vMerge w:val="continue"/>
            <w:vAlign w:val="center"/>
          </w:tcPr>
          <w:p>
            <w:pPr>
              <w:spacing w:line="240" w:lineRule="auto"/>
              <w:ind w:firstLine="0" w:firstLineChars="0"/>
              <w:jc w:val="center"/>
              <w:rPr>
                <w:color w:val="auto"/>
                <w:sz w:val="21"/>
                <w:szCs w:val="21"/>
              </w:rPr>
            </w:pPr>
          </w:p>
        </w:tc>
        <w:tc>
          <w:tcPr>
            <w:tcW w:w="3654" w:type="pct"/>
            <w:gridSpan w:val="6"/>
            <w:vAlign w:val="center"/>
          </w:tcPr>
          <w:p>
            <w:pPr>
              <w:spacing w:line="240" w:lineRule="auto"/>
              <w:ind w:firstLine="0" w:firstLineChars="0"/>
              <w:jc w:val="center"/>
              <w:rPr>
                <w:color w:val="auto"/>
                <w:sz w:val="21"/>
                <w:szCs w:val="21"/>
              </w:rPr>
            </w:pPr>
            <w:r>
              <w:rPr>
                <w:rFonts w:hint="eastAsia"/>
                <w:color w:val="auto"/>
                <w:sz w:val="21"/>
                <w:szCs w:val="21"/>
              </w:rPr>
              <w:t>大气环境敏感程度E值</w:t>
            </w:r>
          </w:p>
        </w:tc>
        <w:tc>
          <w:tcPr>
            <w:tcW w:w="859" w:type="pct"/>
            <w:noWrap/>
            <w:vAlign w:val="center"/>
          </w:tcPr>
          <w:p>
            <w:pPr>
              <w:spacing w:line="240" w:lineRule="auto"/>
              <w:ind w:firstLine="0" w:firstLineChars="0"/>
              <w:jc w:val="center"/>
              <w:rPr>
                <w:color w:val="auto"/>
                <w:sz w:val="21"/>
                <w:szCs w:val="21"/>
              </w:rPr>
            </w:pPr>
            <w:r>
              <w:rPr>
                <w:rFonts w:hint="eastAsia"/>
                <w:color w:val="auto"/>
                <w:sz w:val="21"/>
                <w:szCs w:val="21"/>
              </w:rPr>
              <w:t>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7" w:type="pct"/>
            <w:vMerge w:val="restart"/>
            <w:noWrap/>
            <w:vAlign w:val="center"/>
          </w:tcPr>
          <w:p>
            <w:pPr>
              <w:spacing w:line="240" w:lineRule="auto"/>
              <w:ind w:firstLine="0" w:firstLineChars="0"/>
              <w:jc w:val="center"/>
              <w:rPr>
                <w:color w:val="auto"/>
                <w:sz w:val="21"/>
                <w:szCs w:val="21"/>
              </w:rPr>
            </w:pPr>
            <w:r>
              <w:rPr>
                <w:rFonts w:hint="eastAsia"/>
                <w:color w:val="auto"/>
                <w:sz w:val="21"/>
                <w:szCs w:val="21"/>
              </w:rPr>
              <w:t>地表水</w:t>
            </w:r>
          </w:p>
        </w:tc>
        <w:tc>
          <w:tcPr>
            <w:tcW w:w="4513" w:type="pct"/>
            <w:gridSpan w:val="7"/>
            <w:vAlign w:val="center"/>
          </w:tcPr>
          <w:p>
            <w:pPr>
              <w:spacing w:line="240" w:lineRule="auto"/>
              <w:ind w:firstLine="0" w:firstLineChars="0"/>
              <w:jc w:val="center"/>
              <w:rPr>
                <w:color w:val="auto"/>
                <w:sz w:val="21"/>
                <w:szCs w:val="21"/>
              </w:rPr>
            </w:pPr>
            <w:r>
              <w:rPr>
                <w:rFonts w:hint="eastAsia"/>
                <w:color w:val="auto"/>
                <w:sz w:val="21"/>
                <w:szCs w:val="21"/>
              </w:rPr>
              <w:t>受纳水体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7" w:type="pct"/>
            <w:vMerge w:val="continue"/>
            <w:vAlign w:val="center"/>
          </w:tcPr>
          <w:p>
            <w:pPr>
              <w:spacing w:line="240" w:lineRule="auto"/>
              <w:ind w:firstLine="0" w:firstLineChars="0"/>
              <w:jc w:val="center"/>
              <w:rPr>
                <w:color w:val="auto"/>
                <w:sz w:val="21"/>
                <w:szCs w:val="21"/>
              </w:rPr>
            </w:pPr>
          </w:p>
        </w:tc>
        <w:tc>
          <w:tcPr>
            <w:tcW w:w="328" w:type="pct"/>
            <w:noWrap/>
            <w:vAlign w:val="center"/>
          </w:tcPr>
          <w:p>
            <w:pPr>
              <w:spacing w:line="240" w:lineRule="auto"/>
              <w:ind w:firstLine="0" w:firstLineChars="0"/>
              <w:jc w:val="center"/>
              <w:rPr>
                <w:color w:val="auto"/>
                <w:sz w:val="21"/>
                <w:szCs w:val="21"/>
              </w:rPr>
            </w:pPr>
            <w:r>
              <w:rPr>
                <w:rFonts w:hint="eastAsia"/>
                <w:color w:val="auto"/>
                <w:sz w:val="21"/>
                <w:szCs w:val="21"/>
              </w:rPr>
              <w:t>序号</w:t>
            </w:r>
          </w:p>
        </w:tc>
        <w:tc>
          <w:tcPr>
            <w:tcW w:w="765" w:type="pct"/>
            <w:noWrap/>
            <w:vAlign w:val="center"/>
          </w:tcPr>
          <w:p>
            <w:pPr>
              <w:spacing w:line="240" w:lineRule="auto"/>
              <w:ind w:firstLine="0" w:firstLineChars="0"/>
              <w:jc w:val="center"/>
              <w:rPr>
                <w:color w:val="auto"/>
                <w:sz w:val="21"/>
                <w:szCs w:val="21"/>
              </w:rPr>
            </w:pPr>
            <w:r>
              <w:rPr>
                <w:rFonts w:hint="eastAsia"/>
                <w:color w:val="auto"/>
                <w:sz w:val="21"/>
                <w:szCs w:val="21"/>
              </w:rPr>
              <w:t>受纳水体名称</w:t>
            </w:r>
          </w:p>
        </w:tc>
        <w:tc>
          <w:tcPr>
            <w:tcW w:w="1829" w:type="pct"/>
            <w:gridSpan w:val="3"/>
            <w:vAlign w:val="center"/>
          </w:tcPr>
          <w:p>
            <w:pPr>
              <w:spacing w:line="240" w:lineRule="auto"/>
              <w:ind w:firstLine="0" w:firstLineChars="0"/>
              <w:jc w:val="center"/>
              <w:rPr>
                <w:color w:val="auto"/>
                <w:sz w:val="21"/>
                <w:szCs w:val="21"/>
              </w:rPr>
            </w:pPr>
            <w:r>
              <w:rPr>
                <w:rFonts w:hint="eastAsia"/>
                <w:color w:val="auto"/>
                <w:sz w:val="21"/>
                <w:szCs w:val="21"/>
              </w:rPr>
              <w:t>排放点水域环境功能</w:t>
            </w:r>
          </w:p>
        </w:tc>
        <w:tc>
          <w:tcPr>
            <w:tcW w:w="1591" w:type="pct"/>
            <w:gridSpan w:val="2"/>
            <w:noWrap/>
            <w:vAlign w:val="center"/>
          </w:tcPr>
          <w:p>
            <w:pPr>
              <w:spacing w:line="240" w:lineRule="auto"/>
              <w:ind w:firstLine="0" w:firstLineChars="0"/>
              <w:jc w:val="center"/>
              <w:rPr>
                <w:color w:val="auto"/>
                <w:sz w:val="21"/>
                <w:szCs w:val="21"/>
              </w:rPr>
            </w:pPr>
            <w:r>
              <w:rPr>
                <w:rFonts w:hint="eastAsia"/>
                <w:color w:val="auto"/>
                <w:sz w:val="21"/>
                <w:szCs w:val="21"/>
              </w:rPr>
              <w:t>24h内流经范围km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7" w:type="pct"/>
            <w:vMerge w:val="continue"/>
            <w:vAlign w:val="center"/>
          </w:tcPr>
          <w:p>
            <w:pPr>
              <w:spacing w:line="240" w:lineRule="auto"/>
              <w:ind w:firstLine="0" w:firstLineChars="0"/>
              <w:jc w:val="center"/>
              <w:rPr>
                <w:color w:val="auto"/>
                <w:sz w:val="21"/>
                <w:szCs w:val="21"/>
              </w:rPr>
            </w:pPr>
          </w:p>
        </w:tc>
        <w:tc>
          <w:tcPr>
            <w:tcW w:w="328" w:type="pct"/>
            <w:noWrap/>
            <w:vAlign w:val="center"/>
          </w:tcPr>
          <w:p>
            <w:pPr>
              <w:spacing w:line="240" w:lineRule="auto"/>
              <w:ind w:firstLine="0" w:firstLineChars="0"/>
              <w:jc w:val="center"/>
              <w:rPr>
                <w:color w:val="auto"/>
                <w:sz w:val="21"/>
                <w:szCs w:val="21"/>
              </w:rPr>
            </w:pPr>
            <w:r>
              <w:rPr>
                <w:rFonts w:hint="eastAsia"/>
                <w:color w:val="auto"/>
                <w:sz w:val="21"/>
                <w:szCs w:val="21"/>
              </w:rPr>
              <w:t>1</w:t>
            </w:r>
          </w:p>
        </w:tc>
        <w:tc>
          <w:tcPr>
            <w:tcW w:w="765" w:type="pct"/>
            <w:noWrap/>
            <w:vAlign w:val="center"/>
          </w:tcPr>
          <w:p>
            <w:pPr>
              <w:spacing w:line="240" w:lineRule="auto"/>
              <w:ind w:firstLine="0" w:firstLineChars="0"/>
              <w:jc w:val="center"/>
              <w:rPr>
                <w:color w:val="auto"/>
                <w:sz w:val="21"/>
                <w:szCs w:val="21"/>
              </w:rPr>
            </w:pPr>
            <w:r>
              <w:rPr>
                <w:rFonts w:hint="eastAsia"/>
                <w:color w:val="auto"/>
                <w:sz w:val="21"/>
                <w:szCs w:val="21"/>
              </w:rPr>
              <w:t>/</w:t>
            </w:r>
          </w:p>
        </w:tc>
        <w:tc>
          <w:tcPr>
            <w:tcW w:w="1829" w:type="pct"/>
            <w:gridSpan w:val="3"/>
            <w:vAlign w:val="center"/>
          </w:tcPr>
          <w:p>
            <w:pPr>
              <w:spacing w:line="240" w:lineRule="auto"/>
              <w:ind w:firstLine="0" w:firstLineChars="0"/>
              <w:jc w:val="center"/>
              <w:rPr>
                <w:color w:val="auto"/>
                <w:sz w:val="21"/>
                <w:szCs w:val="21"/>
              </w:rPr>
            </w:pPr>
            <w:r>
              <w:rPr>
                <w:rFonts w:hint="eastAsia"/>
                <w:color w:val="auto"/>
                <w:sz w:val="21"/>
                <w:szCs w:val="21"/>
              </w:rPr>
              <w:t>/</w:t>
            </w:r>
          </w:p>
        </w:tc>
        <w:tc>
          <w:tcPr>
            <w:tcW w:w="1591" w:type="pct"/>
            <w:gridSpan w:val="2"/>
            <w:noWrap/>
            <w:vAlign w:val="center"/>
          </w:tcPr>
          <w:p>
            <w:pPr>
              <w:spacing w:line="240" w:lineRule="auto"/>
              <w:ind w:firstLine="0" w:firstLineChars="0"/>
              <w:jc w:val="center"/>
              <w:rPr>
                <w:color w:val="auto"/>
                <w:sz w:val="21"/>
                <w:szCs w:val="21"/>
              </w:rPr>
            </w:pPr>
            <w:r>
              <w:rPr>
                <w:rFonts w:hint="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7" w:type="pct"/>
            <w:vMerge w:val="continue"/>
            <w:vAlign w:val="center"/>
          </w:tcPr>
          <w:p>
            <w:pPr>
              <w:spacing w:line="240" w:lineRule="auto"/>
              <w:ind w:firstLine="0" w:firstLineChars="0"/>
              <w:jc w:val="center"/>
              <w:rPr>
                <w:color w:val="auto"/>
                <w:sz w:val="21"/>
                <w:szCs w:val="21"/>
              </w:rPr>
            </w:pPr>
          </w:p>
        </w:tc>
        <w:tc>
          <w:tcPr>
            <w:tcW w:w="4513" w:type="pct"/>
            <w:gridSpan w:val="7"/>
            <w:vAlign w:val="center"/>
          </w:tcPr>
          <w:p>
            <w:pPr>
              <w:spacing w:line="240" w:lineRule="auto"/>
              <w:ind w:firstLine="0" w:firstLineChars="0"/>
              <w:jc w:val="center"/>
              <w:rPr>
                <w:color w:val="auto"/>
                <w:sz w:val="21"/>
                <w:szCs w:val="21"/>
              </w:rPr>
            </w:pPr>
            <w:r>
              <w:rPr>
                <w:rFonts w:hint="eastAsia"/>
                <w:color w:val="auto"/>
                <w:sz w:val="21"/>
                <w:szCs w:val="21"/>
              </w:rPr>
              <w:t>内陆水体排放点下游10km（近岸海域一个潮周期最大水平距离两倍）范围内敏感目标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7" w:type="pct"/>
            <w:vMerge w:val="continue"/>
            <w:vAlign w:val="center"/>
          </w:tcPr>
          <w:p>
            <w:pPr>
              <w:spacing w:line="240" w:lineRule="auto"/>
              <w:ind w:firstLine="0" w:firstLineChars="0"/>
              <w:jc w:val="center"/>
              <w:rPr>
                <w:color w:val="auto"/>
                <w:sz w:val="21"/>
                <w:szCs w:val="21"/>
              </w:rPr>
            </w:pPr>
          </w:p>
        </w:tc>
        <w:tc>
          <w:tcPr>
            <w:tcW w:w="328" w:type="pct"/>
            <w:noWrap/>
            <w:vAlign w:val="center"/>
          </w:tcPr>
          <w:p>
            <w:pPr>
              <w:spacing w:line="240" w:lineRule="auto"/>
              <w:ind w:firstLine="0" w:firstLineChars="0"/>
              <w:jc w:val="center"/>
              <w:rPr>
                <w:color w:val="auto"/>
                <w:sz w:val="21"/>
                <w:szCs w:val="21"/>
              </w:rPr>
            </w:pPr>
            <w:r>
              <w:rPr>
                <w:rFonts w:hint="eastAsia"/>
                <w:color w:val="auto"/>
                <w:sz w:val="21"/>
                <w:szCs w:val="21"/>
              </w:rPr>
              <w:t>序号</w:t>
            </w:r>
          </w:p>
        </w:tc>
        <w:tc>
          <w:tcPr>
            <w:tcW w:w="765" w:type="pct"/>
            <w:noWrap/>
            <w:vAlign w:val="center"/>
          </w:tcPr>
          <w:p>
            <w:pPr>
              <w:spacing w:line="240" w:lineRule="auto"/>
              <w:ind w:firstLine="0" w:firstLineChars="0"/>
              <w:jc w:val="center"/>
              <w:rPr>
                <w:color w:val="auto"/>
                <w:sz w:val="21"/>
                <w:szCs w:val="21"/>
              </w:rPr>
            </w:pPr>
            <w:r>
              <w:rPr>
                <w:rFonts w:hint="eastAsia"/>
                <w:color w:val="auto"/>
                <w:sz w:val="21"/>
                <w:szCs w:val="21"/>
              </w:rPr>
              <w:t>敏感目标名称</w:t>
            </w:r>
          </w:p>
        </w:tc>
        <w:tc>
          <w:tcPr>
            <w:tcW w:w="1122" w:type="pct"/>
            <w:gridSpan w:val="2"/>
            <w:vAlign w:val="center"/>
          </w:tcPr>
          <w:p>
            <w:pPr>
              <w:spacing w:line="240" w:lineRule="auto"/>
              <w:ind w:firstLine="0" w:firstLineChars="0"/>
              <w:jc w:val="center"/>
              <w:rPr>
                <w:color w:val="auto"/>
                <w:sz w:val="21"/>
                <w:szCs w:val="21"/>
              </w:rPr>
            </w:pPr>
            <w:r>
              <w:rPr>
                <w:rFonts w:hint="eastAsia"/>
                <w:color w:val="auto"/>
                <w:sz w:val="21"/>
                <w:szCs w:val="21"/>
              </w:rPr>
              <w:t>环境敏感特征</w:t>
            </w:r>
          </w:p>
        </w:tc>
        <w:tc>
          <w:tcPr>
            <w:tcW w:w="707" w:type="pct"/>
            <w:noWrap/>
            <w:vAlign w:val="center"/>
          </w:tcPr>
          <w:p>
            <w:pPr>
              <w:spacing w:line="240" w:lineRule="auto"/>
              <w:ind w:firstLine="0" w:firstLineChars="0"/>
              <w:jc w:val="center"/>
              <w:rPr>
                <w:color w:val="auto"/>
                <w:sz w:val="21"/>
                <w:szCs w:val="21"/>
              </w:rPr>
            </w:pPr>
            <w:r>
              <w:rPr>
                <w:rFonts w:hint="eastAsia"/>
                <w:color w:val="auto"/>
                <w:sz w:val="21"/>
                <w:szCs w:val="21"/>
              </w:rPr>
              <w:t>水质目标</w:t>
            </w:r>
          </w:p>
        </w:tc>
        <w:tc>
          <w:tcPr>
            <w:tcW w:w="1591" w:type="pct"/>
            <w:gridSpan w:val="2"/>
            <w:noWrap/>
            <w:vAlign w:val="center"/>
          </w:tcPr>
          <w:p>
            <w:pPr>
              <w:spacing w:line="240" w:lineRule="auto"/>
              <w:ind w:firstLine="0" w:firstLineChars="0"/>
              <w:jc w:val="center"/>
              <w:rPr>
                <w:color w:val="auto"/>
                <w:sz w:val="21"/>
                <w:szCs w:val="21"/>
              </w:rPr>
            </w:pPr>
            <w:r>
              <w:rPr>
                <w:rFonts w:hint="eastAsia"/>
                <w:color w:val="auto"/>
                <w:sz w:val="21"/>
                <w:szCs w:val="21"/>
              </w:rPr>
              <w:t>与排放点距离/m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7" w:type="pct"/>
            <w:vMerge w:val="continue"/>
            <w:vAlign w:val="center"/>
          </w:tcPr>
          <w:p>
            <w:pPr>
              <w:spacing w:line="240" w:lineRule="auto"/>
              <w:ind w:firstLine="0" w:firstLineChars="0"/>
              <w:jc w:val="center"/>
              <w:rPr>
                <w:color w:val="auto"/>
                <w:sz w:val="21"/>
                <w:szCs w:val="21"/>
              </w:rPr>
            </w:pPr>
          </w:p>
        </w:tc>
        <w:tc>
          <w:tcPr>
            <w:tcW w:w="328" w:type="pct"/>
            <w:noWrap/>
            <w:vAlign w:val="center"/>
          </w:tcPr>
          <w:p>
            <w:pPr>
              <w:spacing w:line="240" w:lineRule="auto"/>
              <w:ind w:firstLine="0" w:firstLineChars="0"/>
              <w:jc w:val="center"/>
              <w:rPr>
                <w:color w:val="auto"/>
                <w:sz w:val="21"/>
                <w:szCs w:val="21"/>
              </w:rPr>
            </w:pPr>
            <w:r>
              <w:rPr>
                <w:rFonts w:hint="eastAsia"/>
                <w:color w:val="auto"/>
                <w:sz w:val="21"/>
                <w:szCs w:val="21"/>
              </w:rPr>
              <w:t>1</w:t>
            </w:r>
          </w:p>
        </w:tc>
        <w:tc>
          <w:tcPr>
            <w:tcW w:w="765" w:type="pct"/>
            <w:noWrap/>
            <w:vAlign w:val="center"/>
          </w:tcPr>
          <w:p>
            <w:pPr>
              <w:spacing w:line="240" w:lineRule="auto"/>
              <w:ind w:firstLine="0" w:firstLineChars="0"/>
              <w:jc w:val="center"/>
              <w:rPr>
                <w:color w:val="auto"/>
                <w:sz w:val="21"/>
                <w:szCs w:val="21"/>
              </w:rPr>
            </w:pPr>
            <w:r>
              <w:rPr>
                <w:rFonts w:hint="eastAsia"/>
                <w:color w:val="auto"/>
                <w:sz w:val="21"/>
                <w:szCs w:val="21"/>
              </w:rPr>
              <w:t>/</w:t>
            </w:r>
          </w:p>
        </w:tc>
        <w:tc>
          <w:tcPr>
            <w:tcW w:w="1122" w:type="pct"/>
            <w:gridSpan w:val="2"/>
            <w:vAlign w:val="center"/>
          </w:tcPr>
          <w:p>
            <w:pPr>
              <w:spacing w:line="240" w:lineRule="auto"/>
              <w:ind w:firstLine="0" w:firstLineChars="0"/>
              <w:jc w:val="center"/>
              <w:rPr>
                <w:color w:val="auto"/>
                <w:sz w:val="21"/>
                <w:szCs w:val="21"/>
              </w:rPr>
            </w:pPr>
            <w:r>
              <w:rPr>
                <w:rFonts w:hint="eastAsia"/>
                <w:color w:val="auto"/>
                <w:sz w:val="21"/>
                <w:szCs w:val="21"/>
              </w:rPr>
              <w:t>/</w:t>
            </w:r>
          </w:p>
        </w:tc>
        <w:tc>
          <w:tcPr>
            <w:tcW w:w="707" w:type="pct"/>
            <w:noWrap/>
            <w:vAlign w:val="center"/>
          </w:tcPr>
          <w:p>
            <w:pPr>
              <w:spacing w:line="240" w:lineRule="auto"/>
              <w:ind w:firstLine="0" w:firstLineChars="0"/>
              <w:jc w:val="center"/>
              <w:rPr>
                <w:color w:val="auto"/>
                <w:sz w:val="21"/>
                <w:szCs w:val="21"/>
              </w:rPr>
            </w:pPr>
            <w:r>
              <w:rPr>
                <w:rFonts w:hint="eastAsia"/>
                <w:color w:val="auto"/>
                <w:sz w:val="21"/>
                <w:szCs w:val="21"/>
              </w:rPr>
              <w:t>/</w:t>
            </w:r>
          </w:p>
        </w:tc>
        <w:tc>
          <w:tcPr>
            <w:tcW w:w="732" w:type="pct"/>
            <w:noWrap/>
            <w:vAlign w:val="center"/>
          </w:tcPr>
          <w:p>
            <w:pPr>
              <w:spacing w:line="240" w:lineRule="auto"/>
              <w:ind w:firstLine="0" w:firstLineChars="0"/>
              <w:jc w:val="center"/>
              <w:rPr>
                <w:color w:val="auto"/>
                <w:sz w:val="21"/>
                <w:szCs w:val="21"/>
              </w:rPr>
            </w:pPr>
            <w:r>
              <w:rPr>
                <w:rFonts w:hint="eastAsia"/>
                <w:color w:val="auto"/>
                <w:sz w:val="21"/>
                <w:szCs w:val="21"/>
              </w:rPr>
              <w:t>/</w:t>
            </w:r>
          </w:p>
        </w:tc>
        <w:tc>
          <w:tcPr>
            <w:tcW w:w="859" w:type="pct"/>
            <w:noWrap/>
            <w:vAlign w:val="center"/>
          </w:tcPr>
          <w:p>
            <w:pPr>
              <w:spacing w:line="240" w:lineRule="auto"/>
              <w:ind w:firstLine="0" w:firstLineChars="0"/>
              <w:jc w:val="center"/>
              <w:rPr>
                <w:color w:val="auto"/>
                <w:sz w:val="21"/>
                <w:szCs w:val="21"/>
              </w:rPr>
            </w:pPr>
            <w:r>
              <w:rPr>
                <w:rFonts w:hint="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7" w:type="pct"/>
            <w:vMerge w:val="continue"/>
            <w:vAlign w:val="center"/>
          </w:tcPr>
          <w:p>
            <w:pPr>
              <w:spacing w:line="240" w:lineRule="auto"/>
              <w:ind w:firstLine="0" w:firstLineChars="0"/>
              <w:jc w:val="center"/>
              <w:rPr>
                <w:color w:val="auto"/>
                <w:sz w:val="21"/>
                <w:szCs w:val="21"/>
              </w:rPr>
            </w:pPr>
          </w:p>
        </w:tc>
        <w:tc>
          <w:tcPr>
            <w:tcW w:w="3654" w:type="pct"/>
            <w:gridSpan w:val="6"/>
            <w:vAlign w:val="center"/>
          </w:tcPr>
          <w:p>
            <w:pPr>
              <w:spacing w:line="240" w:lineRule="auto"/>
              <w:ind w:firstLine="0" w:firstLineChars="0"/>
              <w:jc w:val="center"/>
              <w:rPr>
                <w:color w:val="auto"/>
                <w:sz w:val="21"/>
                <w:szCs w:val="21"/>
              </w:rPr>
            </w:pPr>
            <w:r>
              <w:rPr>
                <w:rFonts w:hint="eastAsia"/>
                <w:color w:val="auto"/>
                <w:sz w:val="21"/>
                <w:szCs w:val="21"/>
              </w:rPr>
              <w:t>地表水环境敏感程度E值</w:t>
            </w:r>
          </w:p>
        </w:tc>
        <w:tc>
          <w:tcPr>
            <w:tcW w:w="859" w:type="pct"/>
            <w:noWrap/>
            <w:vAlign w:val="center"/>
          </w:tcPr>
          <w:p>
            <w:pPr>
              <w:spacing w:line="240" w:lineRule="auto"/>
              <w:ind w:firstLine="0" w:firstLineChars="0"/>
              <w:jc w:val="center"/>
              <w:rPr>
                <w:color w:val="auto"/>
                <w:sz w:val="21"/>
                <w:szCs w:val="21"/>
              </w:rPr>
            </w:pPr>
            <w:r>
              <w:rPr>
                <w:rFonts w:hint="eastAsia"/>
                <w:color w:val="auto"/>
                <w:sz w:val="21"/>
                <w:szCs w:val="21"/>
              </w:rPr>
              <w:t>E3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7" w:type="pct"/>
            <w:vMerge w:val="restart"/>
            <w:noWrap/>
            <w:vAlign w:val="center"/>
          </w:tcPr>
          <w:p>
            <w:pPr>
              <w:spacing w:line="240" w:lineRule="auto"/>
              <w:ind w:firstLine="0" w:firstLineChars="0"/>
              <w:jc w:val="center"/>
              <w:rPr>
                <w:color w:val="auto"/>
                <w:sz w:val="21"/>
                <w:szCs w:val="21"/>
              </w:rPr>
            </w:pPr>
            <w:r>
              <w:rPr>
                <w:rFonts w:hint="eastAsia"/>
                <w:color w:val="auto"/>
                <w:sz w:val="21"/>
                <w:szCs w:val="21"/>
              </w:rPr>
              <w:t>地下水</w:t>
            </w:r>
          </w:p>
        </w:tc>
        <w:tc>
          <w:tcPr>
            <w:tcW w:w="328" w:type="pct"/>
            <w:noWrap/>
            <w:vAlign w:val="center"/>
          </w:tcPr>
          <w:p>
            <w:pPr>
              <w:spacing w:line="240" w:lineRule="auto"/>
              <w:ind w:firstLine="0" w:firstLineChars="0"/>
              <w:jc w:val="center"/>
              <w:rPr>
                <w:color w:val="auto"/>
                <w:sz w:val="21"/>
                <w:szCs w:val="21"/>
              </w:rPr>
            </w:pPr>
            <w:r>
              <w:rPr>
                <w:rFonts w:hint="eastAsia"/>
                <w:color w:val="auto"/>
                <w:sz w:val="21"/>
                <w:szCs w:val="21"/>
              </w:rPr>
              <w:t>序号</w:t>
            </w:r>
          </w:p>
        </w:tc>
        <w:tc>
          <w:tcPr>
            <w:tcW w:w="765" w:type="pct"/>
            <w:noWrap/>
            <w:vAlign w:val="center"/>
          </w:tcPr>
          <w:p>
            <w:pPr>
              <w:spacing w:line="240" w:lineRule="auto"/>
              <w:ind w:firstLine="0" w:firstLineChars="0"/>
              <w:jc w:val="center"/>
              <w:rPr>
                <w:color w:val="auto"/>
                <w:sz w:val="21"/>
                <w:szCs w:val="21"/>
              </w:rPr>
            </w:pPr>
            <w:r>
              <w:rPr>
                <w:rFonts w:hint="eastAsia"/>
                <w:color w:val="auto"/>
                <w:sz w:val="21"/>
                <w:szCs w:val="21"/>
              </w:rPr>
              <w:t>环境敏感区名称</w:t>
            </w:r>
          </w:p>
        </w:tc>
        <w:tc>
          <w:tcPr>
            <w:tcW w:w="1122" w:type="pct"/>
            <w:gridSpan w:val="2"/>
            <w:vAlign w:val="center"/>
          </w:tcPr>
          <w:p>
            <w:pPr>
              <w:spacing w:line="240" w:lineRule="auto"/>
              <w:ind w:firstLine="0" w:firstLineChars="0"/>
              <w:jc w:val="center"/>
              <w:rPr>
                <w:color w:val="auto"/>
                <w:sz w:val="21"/>
                <w:szCs w:val="21"/>
              </w:rPr>
            </w:pPr>
            <w:r>
              <w:rPr>
                <w:rFonts w:hint="eastAsia"/>
                <w:color w:val="auto"/>
                <w:sz w:val="21"/>
                <w:szCs w:val="21"/>
              </w:rPr>
              <w:t>环境敏感特征</w:t>
            </w:r>
          </w:p>
        </w:tc>
        <w:tc>
          <w:tcPr>
            <w:tcW w:w="707" w:type="pct"/>
            <w:noWrap/>
            <w:vAlign w:val="center"/>
          </w:tcPr>
          <w:p>
            <w:pPr>
              <w:spacing w:line="240" w:lineRule="auto"/>
              <w:ind w:firstLine="0" w:firstLineChars="0"/>
              <w:jc w:val="center"/>
              <w:rPr>
                <w:color w:val="auto"/>
                <w:sz w:val="21"/>
                <w:szCs w:val="21"/>
              </w:rPr>
            </w:pPr>
            <w:r>
              <w:rPr>
                <w:rFonts w:hint="eastAsia"/>
                <w:color w:val="auto"/>
                <w:sz w:val="21"/>
                <w:szCs w:val="21"/>
              </w:rPr>
              <w:t>水质目标</w:t>
            </w:r>
          </w:p>
        </w:tc>
        <w:tc>
          <w:tcPr>
            <w:tcW w:w="732" w:type="pct"/>
            <w:noWrap/>
            <w:vAlign w:val="center"/>
          </w:tcPr>
          <w:p>
            <w:pPr>
              <w:spacing w:line="240" w:lineRule="auto"/>
              <w:ind w:firstLine="0" w:firstLineChars="0"/>
              <w:jc w:val="center"/>
              <w:rPr>
                <w:color w:val="auto"/>
                <w:sz w:val="21"/>
                <w:szCs w:val="21"/>
              </w:rPr>
            </w:pPr>
            <w:r>
              <w:rPr>
                <w:rFonts w:hint="eastAsia"/>
                <w:color w:val="auto"/>
                <w:sz w:val="21"/>
                <w:szCs w:val="21"/>
              </w:rPr>
              <w:t>包气带防污性能</w:t>
            </w:r>
          </w:p>
        </w:tc>
        <w:tc>
          <w:tcPr>
            <w:tcW w:w="859" w:type="pct"/>
            <w:noWrap/>
            <w:vAlign w:val="center"/>
          </w:tcPr>
          <w:p>
            <w:pPr>
              <w:spacing w:line="240" w:lineRule="auto"/>
              <w:ind w:firstLine="0" w:firstLineChars="0"/>
              <w:jc w:val="center"/>
              <w:rPr>
                <w:color w:val="auto"/>
                <w:sz w:val="21"/>
                <w:szCs w:val="21"/>
              </w:rPr>
            </w:pPr>
            <w:r>
              <w:rPr>
                <w:rFonts w:hint="eastAsia"/>
                <w:color w:val="auto"/>
                <w:sz w:val="21"/>
                <w:szCs w:val="21"/>
              </w:rPr>
              <w:t>与下游厂界距离/m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7" w:type="pct"/>
            <w:vMerge w:val="continue"/>
            <w:vAlign w:val="center"/>
          </w:tcPr>
          <w:p>
            <w:pPr>
              <w:spacing w:line="240" w:lineRule="auto"/>
              <w:ind w:firstLine="0" w:firstLineChars="0"/>
              <w:jc w:val="center"/>
              <w:rPr>
                <w:color w:val="auto"/>
                <w:sz w:val="21"/>
                <w:szCs w:val="21"/>
              </w:rPr>
            </w:pPr>
          </w:p>
        </w:tc>
        <w:tc>
          <w:tcPr>
            <w:tcW w:w="328" w:type="pct"/>
            <w:noWrap/>
            <w:vAlign w:val="center"/>
          </w:tcPr>
          <w:p>
            <w:pPr>
              <w:spacing w:line="240" w:lineRule="auto"/>
              <w:ind w:firstLine="0" w:firstLineChars="0"/>
              <w:jc w:val="center"/>
              <w:rPr>
                <w:color w:val="auto"/>
                <w:sz w:val="21"/>
                <w:szCs w:val="21"/>
              </w:rPr>
            </w:pPr>
            <w:r>
              <w:rPr>
                <w:rFonts w:hint="eastAsia"/>
                <w:color w:val="auto"/>
                <w:sz w:val="21"/>
                <w:szCs w:val="21"/>
              </w:rPr>
              <w:t>1</w:t>
            </w:r>
          </w:p>
        </w:tc>
        <w:tc>
          <w:tcPr>
            <w:tcW w:w="765" w:type="pct"/>
            <w:noWrap/>
            <w:vAlign w:val="center"/>
          </w:tcPr>
          <w:p>
            <w:pPr>
              <w:spacing w:line="240" w:lineRule="auto"/>
              <w:ind w:firstLine="0" w:firstLineChars="0"/>
              <w:jc w:val="center"/>
              <w:rPr>
                <w:color w:val="auto"/>
                <w:sz w:val="21"/>
                <w:szCs w:val="21"/>
              </w:rPr>
            </w:pPr>
            <w:r>
              <w:rPr>
                <w:rFonts w:hint="eastAsia"/>
                <w:color w:val="auto"/>
                <w:sz w:val="21"/>
                <w:szCs w:val="21"/>
              </w:rPr>
              <w:t>/</w:t>
            </w:r>
          </w:p>
        </w:tc>
        <w:tc>
          <w:tcPr>
            <w:tcW w:w="1122" w:type="pct"/>
            <w:gridSpan w:val="2"/>
            <w:vAlign w:val="center"/>
          </w:tcPr>
          <w:p>
            <w:pPr>
              <w:spacing w:line="240" w:lineRule="auto"/>
              <w:ind w:firstLine="0" w:firstLineChars="0"/>
              <w:jc w:val="center"/>
              <w:rPr>
                <w:color w:val="auto"/>
                <w:sz w:val="21"/>
                <w:szCs w:val="21"/>
              </w:rPr>
            </w:pPr>
            <w:r>
              <w:rPr>
                <w:rFonts w:hint="eastAsia"/>
                <w:color w:val="auto"/>
                <w:sz w:val="21"/>
                <w:szCs w:val="21"/>
              </w:rPr>
              <w:t>G3</w:t>
            </w:r>
          </w:p>
        </w:tc>
        <w:tc>
          <w:tcPr>
            <w:tcW w:w="707" w:type="pct"/>
            <w:noWrap/>
            <w:vAlign w:val="center"/>
          </w:tcPr>
          <w:p>
            <w:pPr>
              <w:spacing w:line="240" w:lineRule="auto"/>
              <w:ind w:firstLine="0" w:firstLineChars="0"/>
              <w:jc w:val="center"/>
              <w:rPr>
                <w:color w:val="auto"/>
                <w:sz w:val="21"/>
                <w:szCs w:val="21"/>
              </w:rPr>
            </w:pPr>
            <w:r>
              <w:rPr>
                <w:rFonts w:hint="eastAsia"/>
                <w:color w:val="auto"/>
                <w:sz w:val="21"/>
                <w:szCs w:val="21"/>
              </w:rPr>
              <w:t>Ⅲ类</w:t>
            </w:r>
          </w:p>
        </w:tc>
        <w:tc>
          <w:tcPr>
            <w:tcW w:w="732" w:type="pct"/>
            <w:noWrap/>
            <w:vAlign w:val="center"/>
          </w:tcPr>
          <w:p>
            <w:pPr>
              <w:spacing w:line="240" w:lineRule="auto"/>
              <w:ind w:firstLine="0" w:firstLineChars="0"/>
              <w:jc w:val="center"/>
              <w:rPr>
                <w:color w:val="auto"/>
                <w:sz w:val="21"/>
                <w:szCs w:val="21"/>
              </w:rPr>
            </w:pPr>
            <w:r>
              <w:rPr>
                <w:rFonts w:hint="eastAsia"/>
                <w:color w:val="auto"/>
                <w:sz w:val="21"/>
                <w:szCs w:val="21"/>
              </w:rPr>
              <w:t>D</w:t>
            </w:r>
            <w:r>
              <w:rPr>
                <w:color w:val="auto"/>
                <w:sz w:val="21"/>
                <w:szCs w:val="21"/>
              </w:rPr>
              <w:t>1</w:t>
            </w:r>
          </w:p>
        </w:tc>
        <w:tc>
          <w:tcPr>
            <w:tcW w:w="859" w:type="pct"/>
            <w:noWrap/>
            <w:vAlign w:val="center"/>
          </w:tcPr>
          <w:p>
            <w:pPr>
              <w:spacing w:line="240" w:lineRule="auto"/>
              <w:ind w:firstLine="0" w:firstLineChars="0"/>
              <w:jc w:val="center"/>
              <w:rPr>
                <w:color w:val="auto"/>
                <w:sz w:val="21"/>
                <w:szCs w:val="21"/>
              </w:rPr>
            </w:pPr>
            <w:r>
              <w:rPr>
                <w:rFonts w:hint="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487" w:type="pct"/>
            <w:vMerge w:val="continue"/>
            <w:vAlign w:val="center"/>
          </w:tcPr>
          <w:p>
            <w:pPr>
              <w:spacing w:line="240" w:lineRule="auto"/>
              <w:ind w:firstLine="0" w:firstLineChars="0"/>
              <w:jc w:val="center"/>
              <w:rPr>
                <w:color w:val="auto"/>
                <w:sz w:val="21"/>
                <w:szCs w:val="21"/>
              </w:rPr>
            </w:pPr>
          </w:p>
        </w:tc>
        <w:tc>
          <w:tcPr>
            <w:tcW w:w="3654" w:type="pct"/>
            <w:gridSpan w:val="6"/>
            <w:vAlign w:val="center"/>
          </w:tcPr>
          <w:p>
            <w:pPr>
              <w:spacing w:line="240" w:lineRule="auto"/>
              <w:ind w:firstLine="0" w:firstLineChars="0"/>
              <w:jc w:val="center"/>
              <w:rPr>
                <w:color w:val="auto"/>
                <w:sz w:val="21"/>
                <w:szCs w:val="21"/>
              </w:rPr>
            </w:pPr>
            <w:r>
              <w:rPr>
                <w:rFonts w:hint="eastAsia"/>
                <w:color w:val="auto"/>
                <w:sz w:val="21"/>
                <w:szCs w:val="21"/>
              </w:rPr>
              <w:t>地下水环境敏感程度E值</w:t>
            </w:r>
          </w:p>
        </w:tc>
        <w:tc>
          <w:tcPr>
            <w:tcW w:w="859" w:type="pct"/>
            <w:noWrap/>
            <w:vAlign w:val="center"/>
          </w:tcPr>
          <w:p>
            <w:pPr>
              <w:spacing w:line="240" w:lineRule="auto"/>
              <w:ind w:firstLine="0" w:firstLineChars="0"/>
              <w:jc w:val="center"/>
              <w:rPr>
                <w:color w:val="auto"/>
                <w:sz w:val="21"/>
                <w:szCs w:val="21"/>
              </w:rPr>
            </w:pPr>
            <w:r>
              <w:rPr>
                <w:rFonts w:hint="eastAsia"/>
                <w:color w:val="auto"/>
                <w:sz w:val="21"/>
                <w:szCs w:val="21"/>
              </w:rPr>
              <w:t>E3</w:t>
            </w:r>
          </w:p>
        </w:tc>
      </w:tr>
    </w:tbl>
    <w:p>
      <w:pPr>
        <w:ind w:firstLine="0" w:firstLineChars="0"/>
        <w:rPr>
          <w:color w:val="auto"/>
        </w:rPr>
        <w:sectPr>
          <w:pgSz w:w="11907" w:h="16839"/>
          <w:pgMar w:top="1701" w:right="1588" w:bottom="1418" w:left="1588" w:header="1134" w:footer="851" w:gutter="0"/>
          <w:cols w:space="720" w:num="1"/>
          <w:docGrid w:linePitch="326" w:charSpace="-2048"/>
        </w:sectPr>
      </w:pPr>
    </w:p>
    <w:p>
      <w:pPr>
        <w:pStyle w:val="2"/>
        <w:rPr>
          <w:color w:val="auto"/>
        </w:rPr>
      </w:pPr>
      <w:bookmarkStart w:id="15" w:name="_Toc136872292"/>
      <w:r>
        <w:rPr>
          <w:rFonts w:hint="eastAsia"/>
          <w:color w:val="auto"/>
        </w:rPr>
        <w:t>环境</w:t>
      </w:r>
      <w:r>
        <w:rPr>
          <w:color w:val="auto"/>
        </w:rPr>
        <w:t>风险识别</w:t>
      </w:r>
      <w:bookmarkEnd w:id="15"/>
    </w:p>
    <w:p>
      <w:pPr>
        <w:pStyle w:val="58"/>
        <w:tabs>
          <w:tab w:val="left" w:pos="0"/>
        </w:tabs>
        <w:spacing w:before="480"/>
        <w:ind w:left="132" w:hanging="131" w:hangingChars="47"/>
        <w:rPr>
          <w:color w:val="auto"/>
          <w:szCs w:val="28"/>
        </w:rPr>
      </w:pPr>
      <w:bookmarkStart w:id="16" w:name="_Toc136872293"/>
      <w:r>
        <w:rPr>
          <w:rFonts w:hint="eastAsia"/>
          <w:color w:val="auto"/>
          <w:szCs w:val="28"/>
        </w:rPr>
        <w:t>主要危险物质</w:t>
      </w:r>
      <w:r>
        <w:rPr>
          <w:color w:val="auto"/>
          <w:szCs w:val="28"/>
        </w:rPr>
        <w:t>及分布情况</w:t>
      </w:r>
      <w:bookmarkEnd w:id="16"/>
    </w:p>
    <w:p>
      <w:pPr>
        <w:ind w:firstLine="480"/>
        <w:rPr>
          <w:color w:val="auto"/>
        </w:rPr>
      </w:pPr>
      <w:r>
        <w:rPr>
          <w:rFonts w:hint="eastAsia"/>
          <w:color w:val="auto"/>
        </w:rPr>
        <w:t>根据《建设项目环境风险评价技术导则》（HJ 169-2018），本项目施工期分析主要危险物质及分布情况，详见</w:t>
      </w:r>
      <w:r>
        <w:rPr>
          <w:rFonts w:hint="eastAsia" w:hAnsi="宋体"/>
          <w:color w:val="auto"/>
        </w:rPr>
        <w:t xml:space="preserve">表 </w:t>
      </w:r>
      <w:r>
        <w:rPr>
          <w:rFonts w:hAnsi="宋体"/>
          <w:color w:val="auto"/>
        </w:rPr>
        <w:t>3</w:t>
      </w:r>
      <w:r>
        <w:rPr>
          <w:rFonts w:hAnsi="宋体"/>
          <w:color w:val="auto"/>
        </w:rPr>
        <w:noBreakHyphen/>
      </w:r>
      <w:r>
        <w:rPr>
          <w:rFonts w:hAnsi="宋体"/>
          <w:color w:val="auto"/>
        </w:rPr>
        <w:t>1</w:t>
      </w:r>
      <w:r>
        <w:rPr>
          <w:color w:val="auto"/>
        </w:rPr>
        <w:t>。</w:t>
      </w:r>
    </w:p>
    <w:p>
      <w:pPr>
        <w:pStyle w:val="13"/>
        <w:spacing w:before="120"/>
        <w:rPr>
          <w:color w:val="auto"/>
        </w:rPr>
      </w:pPr>
      <w:bookmarkStart w:id="17" w:name="_Ref3142364"/>
      <w:r>
        <w:rPr>
          <w:rFonts w:hint="eastAsia"/>
          <w:color w:val="auto"/>
        </w:rPr>
        <w:t xml:space="preserve">表 </w:t>
      </w:r>
      <w:r>
        <w:rPr>
          <w:color w:val="auto"/>
        </w:rPr>
        <w:t>3</w:t>
      </w:r>
      <w:r>
        <w:rPr>
          <w:color w:val="auto"/>
        </w:rPr>
        <w:noBreakHyphen/>
      </w:r>
      <w:r>
        <w:rPr>
          <w:color w:val="auto"/>
        </w:rPr>
        <w:t>1</w:t>
      </w:r>
      <w:bookmarkEnd w:id="17"/>
      <w:r>
        <w:rPr>
          <w:color w:val="auto"/>
        </w:rPr>
        <w:t xml:space="preserve">  拟建项目主要事故风险类型、来源及危害</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4216"/>
        <w:gridCol w:w="3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jc w:val="center"/>
        </w:trPr>
        <w:tc>
          <w:tcPr>
            <w:tcW w:w="567" w:type="pct"/>
            <w:vAlign w:val="center"/>
          </w:tcPr>
          <w:p>
            <w:pPr>
              <w:spacing w:line="240" w:lineRule="auto"/>
              <w:ind w:firstLine="0" w:firstLineChars="0"/>
              <w:jc w:val="center"/>
              <w:rPr>
                <w:color w:val="auto"/>
                <w:sz w:val="21"/>
                <w:szCs w:val="21"/>
              </w:rPr>
            </w:pPr>
            <w:r>
              <w:rPr>
                <w:rFonts w:hint="eastAsia"/>
                <w:color w:val="auto"/>
                <w:sz w:val="21"/>
                <w:szCs w:val="21"/>
              </w:rPr>
              <w:t>时段</w:t>
            </w:r>
          </w:p>
        </w:tc>
        <w:tc>
          <w:tcPr>
            <w:tcW w:w="2356" w:type="pct"/>
            <w:vAlign w:val="center"/>
          </w:tcPr>
          <w:p>
            <w:pPr>
              <w:spacing w:line="240" w:lineRule="auto"/>
              <w:ind w:firstLine="0" w:firstLineChars="0"/>
              <w:jc w:val="center"/>
              <w:rPr>
                <w:color w:val="auto"/>
                <w:sz w:val="21"/>
                <w:szCs w:val="21"/>
              </w:rPr>
            </w:pPr>
            <w:r>
              <w:rPr>
                <w:rFonts w:hint="eastAsia"/>
                <w:color w:val="auto"/>
                <w:sz w:val="21"/>
                <w:szCs w:val="21"/>
              </w:rPr>
              <w:t>危险物质</w:t>
            </w:r>
          </w:p>
        </w:tc>
        <w:tc>
          <w:tcPr>
            <w:tcW w:w="2077" w:type="pct"/>
            <w:vAlign w:val="center"/>
          </w:tcPr>
          <w:p>
            <w:pPr>
              <w:spacing w:line="240" w:lineRule="auto"/>
              <w:ind w:firstLine="0" w:firstLineChars="0"/>
              <w:jc w:val="center"/>
              <w:rPr>
                <w:color w:val="auto"/>
                <w:sz w:val="21"/>
                <w:szCs w:val="21"/>
              </w:rPr>
            </w:pPr>
            <w:r>
              <w:rPr>
                <w:rFonts w:hint="eastAsia"/>
                <w:color w:val="auto"/>
                <w:sz w:val="21"/>
                <w:szCs w:val="21"/>
              </w:rPr>
              <w:t>分布情况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pct"/>
            <w:vAlign w:val="center"/>
          </w:tcPr>
          <w:p>
            <w:pPr>
              <w:spacing w:line="240" w:lineRule="auto"/>
              <w:ind w:firstLine="0" w:firstLineChars="0"/>
              <w:jc w:val="center"/>
              <w:rPr>
                <w:color w:val="auto"/>
                <w:sz w:val="21"/>
                <w:szCs w:val="21"/>
              </w:rPr>
            </w:pPr>
            <w:r>
              <w:rPr>
                <w:color w:val="auto"/>
                <w:sz w:val="21"/>
                <w:szCs w:val="21"/>
              </w:rPr>
              <w:t>施工期</w:t>
            </w:r>
          </w:p>
        </w:tc>
        <w:tc>
          <w:tcPr>
            <w:tcW w:w="2356" w:type="pct"/>
            <w:vAlign w:val="center"/>
          </w:tcPr>
          <w:p>
            <w:pPr>
              <w:spacing w:line="240" w:lineRule="auto"/>
              <w:ind w:firstLine="0" w:firstLineChars="0"/>
              <w:jc w:val="center"/>
              <w:rPr>
                <w:color w:val="auto"/>
                <w:sz w:val="21"/>
                <w:szCs w:val="21"/>
              </w:rPr>
            </w:pPr>
            <w:r>
              <w:rPr>
                <w:rFonts w:hint="eastAsia"/>
                <w:color w:val="auto"/>
                <w:sz w:val="21"/>
                <w:szCs w:val="21"/>
              </w:rPr>
              <w:t>柴油</w:t>
            </w:r>
          </w:p>
        </w:tc>
        <w:tc>
          <w:tcPr>
            <w:tcW w:w="2077" w:type="pct"/>
            <w:vAlign w:val="center"/>
          </w:tcPr>
          <w:p>
            <w:pPr>
              <w:spacing w:line="240" w:lineRule="auto"/>
              <w:ind w:firstLine="0" w:firstLineChars="0"/>
              <w:jc w:val="center"/>
              <w:rPr>
                <w:color w:val="auto"/>
                <w:sz w:val="21"/>
                <w:szCs w:val="21"/>
              </w:rPr>
            </w:pPr>
            <w:r>
              <w:rPr>
                <w:rFonts w:hint="eastAsia"/>
                <w:color w:val="auto"/>
                <w:sz w:val="21"/>
                <w:szCs w:val="21"/>
              </w:rPr>
              <w:t>钻井井场柴油储罐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pct"/>
            <w:vAlign w:val="center"/>
          </w:tcPr>
          <w:p>
            <w:pPr>
              <w:spacing w:line="240" w:lineRule="auto"/>
              <w:ind w:firstLine="0" w:firstLineChars="0"/>
              <w:jc w:val="center"/>
              <w:rPr>
                <w:color w:val="auto"/>
                <w:sz w:val="21"/>
                <w:szCs w:val="21"/>
              </w:rPr>
            </w:pPr>
            <w:r>
              <w:rPr>
                <w:color w:val="auto"/>
                <w:sz w:val="21"/>
                <w:szCs w:val="21"/>
              </w:rPr>
              <w:t>施工期</w:t>
            </w:r>
          </w:p>
        </w:tc>
        <w:tc>
          <w:tcPr>
            <w:tcW w:w="2356" w:type="pct"/>
            <w:vAlign w:val="center"/>
          </w:tcPr>
          <w:p>
            <w:pPr>
              <w:spacing w:line="240" w:lineRule="auto"/>
              <w:ind w:firstLine="0" w:firstLineChars="0"/>
              <w:jc w:val="center"/>
              <w:rPr>
                <w:color w:val="auto"/>
                <w:sz w:val="21"/>
                <w:szCs w:val="21"/>
              </w:rPr>
            </w:pPr>
            <w:r>
              <w:rPr>
                <w:rFonts w:hint="eastAsia"/>
                <w:color w:val="auto"/>
                <w:sz w:val="21"/>
                <w:szCs w:val="21"/>
              </w:rPr>
              <w:t>原油</w:t>
            </w:r>
          </w:p>
        </w:tc>
        <w:tc>
          <w:tcPr>
            <w:tcW w:w="2077" w:type="pct"/>
            <w:vAlign w:val="center"/>
          </w:tcPr>
          <w:p>
            <w:pPr>
              <w:spacing w:line="240" w:lineRule="auto"/>
              <w:ind w:firstLine="0" w:firstLineChars="0"/>
              <w:jc w:val="center"/>
              <w:rPr>
                <w:color w:val="auto"/>
                <w:sz w:val="21"/>
                <w:szCs w:val="21"/>
              </w:rPr>
            </w:pPr>
            <w:r>
              <w:rPr>
                <w:rFonts w:hint="eastAsia"/>
                <w:color w:val="auto"/>
                <w:sz w:val="21"/>
                <w:szCs w:val="21"/>
              </w:rPr>
              <w:t>试油期井口产油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67" w:type="pct"/>
            <w:vAlign w:val="center"/>
          </w:tcPr>
          <w:p>
            <w:pPr>
              <w:spacing w:line="240" w:lineRule="auto"/>
              <w:ind w:firstLine="0" w:firstLineChars="0"/>
              <w:jc w:val="center"/>
              <w:rPr>
                <w:color w:val="auto"/>
                <w:sz w:val="21"/>
                <w:szCs w:val="21"/>
              </w:rPr>
            </w:pPr>
            <w:r>
              <w:rPr>
                <w:color w:val="auto"/>
                <w:sz w:val="21"/>
                <w:szCs w:val="21"/>
              </w:rPr>
              <w:t>施工期</w:t>
            </w:r>
          </w:p>
        </w:tc>
        <w:tc>
          <w:tcPr>
            <w:tcW w:w="2356" w:type="pct"/>
            <w:vAlign w:val="center"/>
          </w:tcPr>
          <w:p>
            <w:pPr>
              <w:spacing w:line="240" w:lineRule="auto"/>
              <w:ind w:firstLine="0" w:firstLineChars="0"/>
              <w:jc w:val="center"/>
              <w:rPr>
                <w:color w:val="auto"/>
                <w:sz w:val="21"/>
                <w:szCs w:val="21"/>
              </w:rPr>
            </w:pPr>
            <w:r>
              <w:rPr>
                <w:rFonts w:hint="eastAsia"/>
                <w:color w:val="auto"/>
                <w:sz w:val="21"/>
                <w:szCs w:val="21"/>
              </w:rPr>
              <w:t>伴生气（烃类物质）</w:t>
            </w:r>
          </w:p>
        </w:tc>
        <w:tc>
          <w:tcPr>
            <w:tcW w:w="2077" w:type="pct"/>
            <w:vAlign w:val="center"/>
          </w:tcPr>
          <w:p>
            <w:pPr>
              <w:spacing w:line="240" w:lineRule="auto"/>
              <w:ind w:firstLine="0" w:firstLineChars="0"/>
              <w:jc w:val="center"/>
              <w:rPr>
                <w:color w:val="auto"/>
                <w:sz w:val="21"/>
                <w:szCs w:val="21"/>
              </w:rPr>
            </w:pPr>
            <w:r>
              <w:rPr>
                <w:rFonts w:hint="eastAsia"/>
                <w:color w:val="auto"/>
                <w:sz w:val="21"/>
                <w:szCs w:val="21"/>
              </w:rPr>
              <w:t>试油期井口产气</w:t>
            </w:r>
          </w:p>
        </w:tc>
      </w:tr>
    </w:tbl>
    <w:p>
      <w:pPr>
        <w:ind w:firstLine="0" w:firstLineChars="0"/>
        <w:rPr>
          <w:color w:val="auto"/>
        </w:rPr>
      </w:pPr>
    </w:p>
    <w:p>
      <w:pPr>
        <w:pStyle w:val="58"/>
        <w:tabs>
          <w:tab w:val="left" w:pos="0"/>
        </w:tabs>
        <w:spacing w:before="480"/>
        <w:ind w:left="132" w:hanging="131" w:hangingChars="47"/>
        <w:rPr>
          <w:color w:val="auto"/>
          <w:szCs w:val="28"/>
        </w:rPr>
      </w:pPr>
      <w:bookmarkStart w:id="18" w:name="_Toc136872294"/>
      <w:r>
        <w:rPr>
          <w:rFonts w:hint="eastAsia"/>
          <w:color w:val="auto"/>
          <w:szCs w:val="28"/>
        </w:rPr>
        <w:t>主要环境影响</w:t>
      </w:r>
      <w:r>
        <w:rPr>
          <w:color w:val="auto"/>
          <w:szCs w:val="28"/>
        </w:rPr>
        <w:t>途径</w:t>
      </w:r>
      <w:bookmarkEnd w:id="18"/>
    </w:p>
    <w:p>
      <w:pPr>
        <w:ind w:firstLine="480"/>
        <w:rPr>
          <w:color w:val="auto"/>
        </w:rPr>
      </w:pPr>
      <w:r>
        <w:rPr>
          <w:color w:val="auto"/>
        </w:rPr>
        <w:t>根据</w:t>
      </w:r>
      <w:r>
        <w:rPr>
          <w:rFonts w:hint="eastAsia"/>
          <w:color w:val="auto"/>
        </w:rPr>
        <w:t>石油开采</w:t>
      </w:r>
      <w:r>
        <w:rPr>
          <w:color w:val="auto"/>
        </w:rPr>
        <w:t>特点，</w:t>
      </w:r>
      <w:r>
        <w:rPr>
          <w:rFonts w:hint="eastAsia"/>
          <w:color w:val="auto"/>
        </w:rPr>
        <w:t>本次评价将从施工期分析可能产生的事故类型主要环境影响途径，见</w:t>
      </w:r>
      <w:r>
        <w:rPr>
          <w:rFonts w:hint="eastAsia" w:hAnsi="宋体"/>
          <w:color w:val="auto"/>
        </w:rPr>
        <w:t xml:space="preserve">表 </w:t>
      </w:r>
      <w:r>
        <w:rPr>
          <w:rFonts w:hAnsi="宋体"/>
          <w:color w:val="auto"/>
        </w:rPr>
        <w:t>3</w:t>
      </w:r>
      <w:r>
        <w:rPr>
          <w:rFonts w:hAnsi="宋体"/>
          <w:color w:val="auto"/>
        </w:rPr>
        <w:noBreakHyphen/>
      </w:r>
      <w:r>
        <w:rPr>
          <w:rFonts w:hAnsi="宋体"/>
          <w:color w:val="auto"/>
        </w:rPr>
        <w:t>2</w:t>
      </w:r>
      <w:r>
        <w:rPr>
          <w:rFonts w:hint="eastAsia"/>
          <w:color w:val="auto"/>
        </w:rPr>
        <w:t>。</w:t>
      </w:r>
    </w:p>
    <w:p>
      <w:pPr>
        <w:widowControl w:val="0"/>
        <w:tabs>
          <w:tab w:val="clear" w:pos="377"/>
        </w:tabs>
        <w:spacing w:before="100" w:beforeAutospacing="1" w:line="360" w:lineRule="auto"/>
        <w:ind w:firstLine="0" w:firstLineChars="0"/>
        <w:jc w:val="center"/>
        <w:rPr>
          <w:rFonts w:hAnsi="宋体" w:cs="Arial"/>
          <w:color w:val="auto"/>
          <w:kern w:val="2"/>
          <w:sz w:val="21"/>
          <w:szCs w:val="21"/>
        </w:rPr>
      </w:pPr>
      <w:bookmarkStart w:id="19" w:name="_Ref3142385"/>
      <w:r>
        <w:rPr>
          <w:rFonts w:hint="eastAsia" w:hAnsi="宋体" w:cs="Arial"/>
          <w:color w:val="auto"/>
          <w:kern w:val="2"/>
          <w:sz w:val="21"/>
          <w:szCs w:val="21"/>
        </w:rPr>
        <w:t xml:space="preserve">表 </w:t>
      </w:r>
      <w:r>
        <w:rPr>
          <w:rFonts w:hAnsi="宋体" w:cs="Arial"/>
          <w:color w:val="auto"/>
          <w:kern w:val="2"/>
          <w:sz w:val="21"/>
          <w:szCs w:val="21"/>
        </w:rPr>
        <w:t>3</w:t>
      </w:r>
      <w:r>
        <w:rPr>
          <w:rFonts w:hAnsi="宋体" w:cs="Arial"/>
          <w:color w:val="auto"/>
          <w:kern w:val="2"/>
          <w:sz w:val="21"/>
          <w:szCs w:val="21"/>
        </w:rPr>
        <w:noBreakHyphen/>
      </w:r>
      <w:r>
        <w:rPr>
          <w:rFonts w:hAnsi="宋体" w:cs="Arial"/>
          <w:color w:val="auto"/>
          <w:kern w:val="2"/>
          <w:sz w:val="21"/>
          <w:szCs w:val="21"/>
        </w:rPr>
        <w:t>2</w:t>
      </w:r>
      <w:bookmarkEnd w:id="19"/>
      <w:r>
        <w:rPr>
          <w:rFonts w:hAnsi="宋体" w:cs="Arial"/>
          <w:color w:val="auto"/>
          <w:kern w:val="2"/>
          <w:sz w:val="21"/>
          <w:szCs w:val="21"/>
        </w:rPr>
        <w:t xml:space="preserve">  拟建项目主要事故类型、来源及</w:t>
      </w:r>
      <w:r>
        <w:rPr>
          <w:rFonts w:hint="eastAsia" w:hAnsi="宋体" w:cs="Arial"/>
          <w:color w:val="auto"/>
          <w:kern w:val="2"/>
          <w:sz w:val="21"/>
          <w:szCs w:val="21"/>
        </w:rPr>
        <w:t>影响环境的途径等</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684"/>
        <w:gridCol w:w="787"/>
        <w:gridCol w:w="895"/>
        <w:gridCol w:w="2745"/>
        <w:gridCol w:w="1362"/>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82"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影响时段</w:t>
            </w:r>
          </w:p>
        </w:tc>
        <w:tc>
          <w:tcPr>
            <w:tcW w:w="382" w:type="pct"/>
            <w:shd w:val="clear" w:color="auto" w:fill="auto"/>
            <w:vAlign w:val="center"/>
          </w:tcPr>
          <w:p>
            <w:pPr>
              <w:spacing w:line="240" w:lineRule="auto"/>
              <w:ind w:firstLine="0" w:firstLineChars="0"/>
              <w:jc w:val="center"/>
              <w:rPr>
                <w:rFonts w:hAnsi="宋体"/>
                <w:color w:val="auto"/>
                <w:sz w:val="21"/>
                <w:szCs w:val="21"/>
              </w:rPr>
            </w:pPr>
            <w:r>
              <w:rPr>
                <w:rFonts w:hAnsi="宋体"/>
                <w:color w:val="auto"/>
                <w:sz w:val="21"/>
                <w:szCs w:val="21"/>
              </w:rPr>
              <w:t>事故</w:t>
            </w:r>
          </w:p>
          <w:p>
            <w:pPr>
              <w:spacing w:line="240" w:lineRule="auto"/>
              <w:ind w:firstLine="0" w:firstLineChars="0"/>
              <w:jc w:val="center"/>
              <w:rPr>
                <w:rFonts w:hAnsi="宋体"/>
                <w:color w:val="auto"/>
                <w:sz w:val="21"/>
                <w:szCs w:val="21"/>
              </w:rPr>
            </w:pPr>
            <w:r>
              <w:rPr>
                <w:rFonts w:hAnsi="宋体"/>
                <w:color w:val="auto"/>
                <w:sz w:val="21"/>
                <w:szCs w:val="21"/>
              </w:rPr>
              <w:t>类型</w:t>
            </w:r>
          </w:p>
        </w:tc>
        <w:tc>
          <w:tcPr>
            <w:tcW w:w="440"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来源</w:t>
            </w:r>
          </w:p>
        </w:tc>
        <w:tc>
          <w:tcPr>
            <w:tcW w:w="500"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危险物质</w:t>
            </w:r>
          </w:p>
        </w:tc>
        <w:tc>
          <w:tcPr>
            <w:tcW w:w="1534"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影响环境的途径</w:t>
            </w:r>
          </w:p>
        </w:tc>
        <w:tc>
          <w:tcPr>
            <w:tcW w:w="1762" w:type="pct"/>
            <w:gridSpan w:val="2"/>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可能影响的环境敏感目标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 w:type="pct"/>
            <w:vMerge w:val="restart"/>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施工期</w:t>
            </w:r>
          </w:p>
        </w:tc>
        <w:tc>
          <w:tcPr>
            <w:tcW w:w="382" w:type="pct"/>
            <w:vMerge w:val="restart"/>
            <w:shd w:val="clear" w:color="auto" w:fill="auto"/>
            <w:vAlign w:val="center"/>
          </w:tcPr>
          <w:p>
            <w:pPr>
              <w:spacing w:line="240" w:lineRule="auto"/>
              <w:ind w:firstLine="0" w:firstLineChars="0"/>
              <w:jc w:val="center"/>
              <w:rPr>
                <w:rFonts w:hAnsi="宋体"/>
                <w:color w:val="auto"/>
                <w:sz w:val="21"/>
                <w:szCs w:val="21"/>
              </w:rPr>
            </w:pPr>
            <w:r>
              <w:rPr>
                <w:rFonts w:hAnsi="宋体"/>
                <w:color w:val="auto"/>
                <w:sz w:val="21"/>
                <w:szCs w:val="21"/>
              </w:rPr>
              <w:t>井喷</w:t>
            </w:r>
          </w:p>
        </w:tc>
        <w:tc>
          <w:tcPr>
            <w:tcW w:w="440" w:type="pct"/>
            <w:vMerge w:val="restart"/>
            <w:shd w:val="clear" w:color="auto" w:fill="auto"/>
            <w:vAlign w:val="center"/>
          </w:tcPr>
          <w:p>
            <w:pPr>
              <w:spacing w:line="240" w:lineRule="auto"/>
              <w:ind w:firstLine="0" w:firstLineChars="0"/>
              <w:jc w:val="center"/>
              <w:rPr>
                <w:rFonts w:hAnsi="宋体"/>
                <w:color w:val="auto"/>
                <w:sz w:val="21"/>
                <w:szCs w:val="21"/>
              </w:rPr>
            </w:pPr>
            <w:r>
              <w:rPr>
                <w:rFonts w:hAnsi="宋体"/>
                <w:color w:val="auto"/>
                <w:sz w:val="21"/>
                <w:szCs w:val="21"/>
              </w:rPr>
              <w:t>钻井</w:t>
            </w:r>
            <w:r>
              <w:rPr>
                <w:rFonts w:hint="eastAsia" w:hAnsi="宋体"/>
                <w:color w:val="auto"/>
                <w:sz w:val="21"/>
                <w:szCs w:val="21"/>
              </w:rPr>
              <w:t>过程</w:t>
            </w:r>
          </w:p>
        </w:tc>
        <w:tc>
          <w:tcPr>
            <w:tcW w:w="500" w:type="pct"/>
            <w:vMerge w:val="restart"/>
            <w:shd w:val="clear" w:color="auto" w:fill="auto"/>
            <w:vAlign w:val="center"/>
          </w:tcPr>
          <w:p>
            <w:pPr>
              <w:spacing w:line="240" w:lineRule="auto"/>
              <w:ind w:firstLine="0" w:firstLineChars="0"/>
              <w:jc w:val="center"/>
              <w:rPr>
                <w:rFonts w:hAnsi="宋体"/>
                <w:color w:val="auto"/>
                <w:sz w:val="21"/>
                <w:szCs w:val="21"/>
              </w:rPr>
            </w:pPr>
            <w:r>
              <w:rPr>
                <w:rFonts w:hAnsi="宋体"/>
                <w:color w:val="auto"/>
                <w:sz w:val="21"/>
                <w:szCs w:val="21"/>
              </w:rPr>
              <w:t>原油</w:t>
            </w:r>
            <w:r>
              <w:rPr>
                <w:rFonts w:hint="eastAsia" w:hAnsi="宋体"/>
                <w:color w:val="auto"/>
                <w:sz w:val="21"/>
                <w:szCs w:val="21"/>
              </w:rPr>
              <w:t>、伴生气（烃类物质）</w:t>
            </w:r>
          </w:p>
        </w:tc>
        <w:tc>
          <w:tcPr>
            <w:tcW w:w="1534" w:type="pct"/>
            <w:vMerge w:val="restart"/>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①</w:t>
            </w:r>
            <w:r>
              <w:rPr>
                <w:rFonts w:hAnsi="宋体"/>
                <w:color w:val="auto"/>
                <w:sz w:val="21"/>
                <w:szCs w:val="21"/>
              </w:rPr>
              <w:t>释放有毒污染物，引发火灾</w:t>
            </w:r>
            <w:r>
              <w:rPr>
                <w:rFonts w:hint="eastAsia" w:hAnsi="宋体"/>
                <w:color w:val="auto"/>
                <w:sz w:val="21"/>
                <w:szCs w:val="21"/>
              </w:rPr>
              <w:t>从而</w:t>
            </w:r>
            <w:r>
              <w:rPr>
                <w:rFonts w:hAnsi="宋体"/>
                <w:color w:val="auto"/>
                <w:sz w:val="21"/>
                <w:szCs w:val="21"/>
              </w:rPr>
              <w:t>污染</w:t>
            </w:r>
            <w:r>
              <w:rPr>
                <w:rFonts w:hint="eastAsia" w:hAnsi="宋体"/>
                <w:color w:val="auto"/>
                <w:sz w:val="21"/>
                <w:szCs w:val="21"/>
              </w:rPr>
              <w:t>大气</w:t>
            </w:r>
            <w:r>
              <w:rPr>
                <w:rFonts w:hAnsi="宋体"/>
                <w:color w:val="auto"/>
                <w:sz w:val="21"/>
                <w:szCs w:val="21"/>
              </w:rPr>
              <w:t>环境</w:t>
            </w:r>
            <w:r>
              <w:rPr>
                <w:rFonts w:hint="eastAsia" w:hAnsi="宋体"/>
                <w:color w:val="auto"/>
                <w:sz w:val="21"/>
                <w:szCs w:val="21"/>
              </w:rPr>
              <w:t>；</w:t>
            </w:r>
          </w:p>
          <w:p>
            <w:pPr>
              <w:spacing w:line="240" w:lineRule="auto"/>
              <w:ind w:firstLine="0" w:firstLineChars="0"/>
              <w:jc w:val="center"/>
              <w:rPr>
                <w:rFonts w:hAnsi="宋体"/>
                <w:color w:val="auto"/>
                <w:sz w:val="21"/>
              </w:rPr>
            </w:pPr>
            <w:r>
              <w:rPr>
                <w:rFonts w:hint="eastAsia" w:hAnsi="宋体"/>
                <w:color w:val="auto"/>
                <w:sz w:val="21"/>
                <w:szCs w:val="21"/>
              </w:rPr>
              <w:t>②</w:t>
            </w:r>
            <w:r>
              <w:rPr>
                <w:rFonts w:hAnsi="宋体"/>
                <w:color w:val="auto"/>
                <w:sz w:val="21"/>
                <w:szCs w:val="21"/>
              </w:rPr>
              <w:t>原油</w:t>
            </w:r>
            <w:r>
              <w:rPr>
                <w:rFonts w:hint="eastAsia" w:hAnsi="宋体"/>
                <w:color w:val="auto"/>
                <w:sz w:val="21"/>
                <w:szCs w:val="21"/>
              </w:rPr>
              <w:t>泄漏进入</w:t>
            </w:r>
            <w:r>
              <w:rPr>
                <w:rFonts w:hAnsi="宋体"/>
                <w:color w:val="auto"/>
                <w:sz w:val="21"/>
                <w:szCs w:val="21"/>
              </w:rPr>
              <w:t>地表，阻塞土壤孔隙，使土壤板结，</w:t>
            </w:r>
            <w:r>
              <w:rPr>
                <w:rFonts w:hint="eastAsia" w:hAnsi="宋体"/>
                <w:color w:val="auto"/>
                <w:sz w:val="21"/>
                <w:szCs w:val="21"/>
              </w:rPr>
              <w:t>降低</w:t>
            </w:r>
            <w:r>
              <w:rPr>
                <w:rFonts w:hAnsi="宋体"/>
                <w:color w:val="auto"/>
                <w:sz w:val="21"/>
                <w:szCs w:val="21"/>
              </w:rPr>
              <w:t>通透性，不利于植物生长</w:t>
            </w:r>
          </w:p>
        </w:tc>
        <w:tc>
          <w:tcPr>
            <w:tcW w:w="761"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周边居民区</w:t>
            </w:r>
          </w:p>
        </w:tc>
        <w:tc>
          <w:tcPr>
            <w:tcW w:w="1001"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s="宋体"/>
                <w:color w:val="auto"/>
                <w:sz w:val="21"/>
              </w:rPr>
              <w:t>东付家村、屋子村</w:t>
            </w:r>
            <w:r>
              <w:rPr>
                <w:rFonts w:hint="eastAsia" w:hAnsi="宋体"/>
                <w:color w:val="auto"/>
                <w:sz w:val="21"/>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 w:type="pct"/>
            <w:vMerge w:val="continue"/>
            <w:shd w:val="clear" w:color="auto" w:fill="auto"/>
            <w:vAlign w:val="center"/>
          </w:tcPr>
          <w:p>
            <w:pPr>
              <w:spacing w:line="240" w:lineRule="auto"/>
              <w:ind w:firstLine="0" w:firstLineChars="0"/>
              <w:jc w:val="center"/>
              <w:rPr>
                <w:rFonts w:hAnsi="宋体"/>
                <w:color w:val="auto"/>
                <w:sz w:val="21"/>
                <w:szCs w:val="21"/>
              </w:rPr>
            </w:pPr>
          </w:p>
        </w:tc>
        <w:tc>
          <w:tcPr>
            <w:tcW w:w="382" w:type="pct"/>
            <w:vMerge w:val="continue"/>
            <w:shd w:val="clear" w:color="auto" w:fill="auto"/>
            <w:vAlign w:val="center"/>
          </w:tcPr>
          <w:p>
            <w:pPr>
              <w:spacing w:line="240" w:lineRule="auto"/>
              <w:ind w:firstLine="0" w:firstLineChars="0"/>
              <w:jc w:val="center"/>
              <w:rPr>
                <w:rFonts w:hAnsi="宋体"/>
                <w:color w:val="auto"/>
                <w:sz w:val="21"/>
                <w:szCs w:val="21"/>
              </w:rPr>
            </w:pPr>
          </w:p>
        </w:tc>
        <w:tc>
          <w:tcPr>
            <w:tcW w:w="440" w:type="pct"/>
            <w:vMerge w:val="continue"/>
            <w:shd w:val="clear" w:color="auto" w:fill="auto"/>
            <w:vAlign w:val="center"/>
          </w:tcPr>
          <w:p>
            <w:pPr>
              <w:spacing w:line="240" w:lineRule="auto"/>
              <w:ind w:firstLine="0" w:firstLineChars="0"/>
              <w:jc w:val="center"/>
              <w:rPr>
                <w:rFonts w:hAnsi="宋体"/>
                <w:color w:val="auto"/>
                <w:sz w:val="21"/>
                <w:szCs w:val="21"/>
              </w:rPr>
            </w:pPr>
          </w:p>
        </w:tc>
        <w:tc>
          <w:tcPr>
            <w:tcW w:w="500" w:type="pct"/>
            <w:vMerge w:val="continue"/>
            <w:shd w:val="clear" w:color="auto" w:fill="auto"/>
            <w:vAlign w:val="center"/>
          </w:tcPr>
          <w:p>
            <w:pPr>
              <w:spacing w:line="240" w:lineRule="auto"/>
              <w:ind w:firstLine="0" w:firstLineChars="0"/>
              <w:jc w:val="center"/>
              <w:rPr>
                <w:rFonts w:hAnsi="宋体"/>
                <w:color w:val="auto"/>
                <w:sz w:val="21"/>
                <w:szCs w:val="21"/>
              </w:rPr>
            </w:pPr>
          </w:p>
        </w:tc>
        <w:tc>
          <w:tcPr>
            <w:tcW w:w="1534" w:type="pct"/>
            <w:vMerge w:val="continue"/>
            <w:shd w:val="clear" w:color="auto" w:fill="auto"/>
            <w:vAlign w:val="center"/>
          </w:tcPr>
          <w:p>
            <w:pPr>
              <w:spacing w:line="240" w:lineRule="auto"/>
              <w:ind w:firstLine="0" w:firstLineChars="0"/>
              <w:jc w:val="center"/>
              <w:rPr>
                <w:rFonts w:hAnsi="宋体"/>
                <w:color w:val="auto"/>
                <w:sz w:val="21"/>
                <w:szCs w:val="21"/>
              </w:rPr>
            </w:pPr>
          </w:p>
        </w:tc>
        <w:tc>
          <w:tcPr>
            <w:tcW w:w="761"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地下水环境敏感目标</w:t>
            </w:r>
          </w:p>
        </w:tc>
        <w:tc>
          <w:tcPr>
            <w:tcW w:w="1001"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周围具有饮用水功能的潜层地下水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施工期</w:t>
            </w:r>
          </w:p>
        </w:tc>
        <w:tc>
          <w:tcPr>
            <w:tcW w:w="382" w:type="pct"/>
            <w:shd w:val="clear" w:color="auto" w:fill="auto"/>
            <w:vAlign w:val="center"/>
          </w:tcPr>
          <w:p>
            <w:pPr>
              <w:spacing w:line="240" w:lineRule="auto"/>
              <w:ind w:firstLine="0" w:firstLineChars="0"/>
              <w:jc w:val="center"/>
              <w:rPr>
                <w:rFonts w:hAnsi="宋体"/>
                <w:color w:val="auto"/>
                <w:sz w:val="21"/>
                <w:szCs w:val="21"/>
              </w:rPr>
            </w:pPr>
            <w:r>
              <w:rPr>
                <w:rFonts w:hAnsi="宋体"/>
                <w:color w:val="auto"/>
                <w:sz w:val="21"/>
                <w:szCs w:val="21"/>
              </w:rPr>
              <w:t>井漏</w:t>
            </w:r>
          </w:p>
        </w:tc>
        <w:tc>
          <w:tcPr>
            <w:tcW w:w="440" w:type="pct"/>
            <w:shd w:val="clear" w:color="auto" w:fill="auto"/>
            <w:vAlign w:val="center"/>
          </w:tcPr>
          <w:p>
            <w:pPr>
              <w:spacing w:line="240" w:lineRule="auto"/>
              <w:ind w:firstLine="0" w:firstLineChars="0"/>
              <w:jc w:val="center"/>
              <w:rPr>
                <w:rFonts w:hAnsi="宋体"/>
                <w:color w:val="auto"/>
                <w:sz w:val="21"/>
                <w:szCs w:val="21"/>
              </w:rPr>
            </w:pPr>
            <w:r>
              <w:rPr>
                <w:rFonts w:hAnsi="宋体"/>
                <w:color w:val="auto"/>
                <w:sz w:val="21"/>
                <w:szCs w:val="21"/>
              </w:rPr>
              <w:t>钻井</w:t>
            </w:r>
            <w:r>
              <w:rPr>
                <w:rFonts w:hint="eastAsia" w:hAnsi="宋体"/>
                <w:color w:val="auto"/>
                <w:sz w:val="21"/>
                <w:szCs w:val="21"/>
              </w:rPr>
              <w:t>过程</w:t>
            </w:r>
          </w:p>
        </w:tc>
        <w:tc>
          <w:tcPr>
            <w:tcW w:w="500"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钻井液等</w:t>
            </w:r>
          </w:p>
        </w:tc>
        <w:tc>
          <w:tcPr>
            <w:tcW w:w="1534"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钻井液等沿裂缝漏失进入地下水层，污染地下水水质</w:t>
            </w:r>
          </w:p>
        </w:tc>
        <w:tc>
          <w:tcPr>
            <w:tcW w:w="761"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地下水环境敏感目标</w:t>
            </w:r>
          </w:p>
        </w:tc>
        <w:tc>
          <w:tcPr>
            <w:tcW w:w="1001"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周围具有饮用水功能的潜层地下水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施工期</w:t>
            </w:r>
          </w:p>
        </w:tc>
        <w:tc>
          <w:tcPr>
            <w:tcW w:w="382" w:type="pct"/>
            <w:shd w:val="clear" w:color="auto" w:fill="auto"/>
            <w:vAlign w:val="center"/>
          </w:tcPr>
          <w:p>
            <w:pPr>
              <w:spacing w:line="240" w:lineRule="auto"/>
              <w:ind w:firstLine="0" w:firstLineChars="0"/>
              <w:jc w:val="center"/>
              <w:rPr>
                <w:rFonts w:hAnsi="宋体"/>
                <w:color w:val="auto"/>
                <w:sz w:val="21"/>
                <w:szCs w:val="21"/>
              </w:rPr>
            </w:pPr>
            <w:r>
              <w:rPr>
                <w:rFonts w:hAnsi="宋体"/>
                <w:color w:val="auto"/>
                <w:sz w:val="21"/>
                <w:szCs w:val="21"/>
              </w:rPr>
              <w:t>火灾爆炸</w:t>
            </w:r>
          </w:p>
        </w:tc>
        <w:tc>
          <w:tcPr>
            <w:tcW w:w="440"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钻井过程</w:t>
            </w:r>
          </w:p>
        </w:tc>
        <w:tc>
          <w:tcPr>
            <w:tcW w:w="500"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伴生气及次生污染物C</w:t>
            </w:r>
            <w:r>
              <w:rPr>
                <w:rFonts w:hAnsi="宋体"/>
                <w:color w:val="auto"/>
                <w:sz w:val="21"/>
                <w:szCs w:val="21"/>
              </w:rPr>
              <w:t>O</w:t>
            </w:r>
            <w:r>
              <w:rPr>
                <w:rFonts w:hint="eastAsia" w:hAnsi="宋体"/>
                <w:color w:val="auto"/>
                <w:sz w:val="21"/>
                <w:szCs w:val="21"/>
              </w:rPr>
              <w:t>等</w:t>
            </w:r>
          </w:p>
        </w:tc>
        <w:tc>
          <w:tcPr>
            <w:tcW w:w="1534"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井喷产生的</w:t>
            </w:r>
            <w:r>
              <w:rPr>
                <w:rFonts w:hAnsi="宋体"/>
                <w:color w:val="auto"/>
                <w:sz w:val="21"/>
                <w:szCs w:val="21"/>
              </w:rPr>
              <w:t>有害气体</w:t>
            </w:r>
            <w:r>
              <w:rPr>
                <w:rFonts w:hint="eastAsia" w:hAnsi="宋体"/>
                <w:color w:val="auto"/>
                <w:sz w:val="21"/>
                <w:szCs w:val="21"/>
              </w:rPr>
              <w:t>遇明火发生火灾或爆炸，</w:t>
            </w:r>
            <w:r>
              <w:rPr>
                <w:rFonts w:hAnsi="宋体"/>
                <w:color w:val="auto"/>
                <w:sz w:val="21"/>
                <w:szCs w:val="21"/>
              </w:rPr>
              <w:t>污染大气</w:t>
            </w:r>
            <w:r>
              <w:rPr>
                <w:rFonts w:hint="eastAsia" w:hAnsi="宋体"/>
                <w:color w:val="auto"/>
                <w:sz w:val="21"/>
                <w:szCs w:val="21"/>
              </w:rPr>
              <w:t>，同时</w:t>
            </w:r>
            <w:r>
              <w:rPr>
                <w:rFonts w:hAnsi="宋体"/>
                <w:color w:val="auto"/>
                <w:sz w:val="21"/>
                <w:szCs w:val="21"/>
              </w:rPr>
              <w:t>破坏</w:t>
            </w:r>
            <w:r>
              <w:rPr>
                <w:rFonts w:hint="eastAsia" w:hAnsi="宋体"/>
                <w:color w:val="auto"/>
                <w:sz w:val="21"/>
                <w:szCs w:val="21"/>
              </w:rPr>
              <w:t>周围地表</w:t>
            </w:r>
            <w:r>
              <w:rPr>
                <w:rFonts w:hAnsi="宋体"/>
                <w:color w:val="auto"/>
                <w:sz w:val="21"/>
                <w:szCs w:val="21"/>
              </w:rPr>
              <w:t>植被</w:t>
            </w:r>
          </w:p>
        </w:tc>
        <w:tc>
          <w:tcPr>
            <w:tcW w:w="761"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周边居民区</w:t>
            </w:r>
          </w:p>
        </w:tc>
        <w:tc>
          <w:tcPr>
            <w:tcW w:w="1001"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s="宋体"/>
                <w:color w:val="auto"/>
                <w:sz w:val="21"/>
              </w:rPr>
              <w:t>东付家村、屋子村</w:t>
            </w:r>
            <w:r>
              <w:rPr>
                <w:rFonts w:hint="eastAsia" w:hAnsi="宋体"/>
                <w:color w:val="auto"/>
                <w:sz w:val="21"/>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施工期</w:t>
            </w:r>
          </w:p>
        </w:tc>
        <w:tc>
          <w:tcPr>
            <w:tcW w:w="382"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泄漏、火灾爆炸</w:t>
            </w:r>
          </w:p>
        </w:tc>
        <w:tc>
          <w:tcPr>
            <w:tcW w:w="440"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柴油储罐</w:t>
            </w:r>
          </w:p>
        </w:tc>
        <w:tc>
          <w:tcPr>
            <w:tcW w:w="500"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柴油</w:t>
            </w:r>
          </w:p>
        </w:tc>
        <w:tc>
          <w:tcPr>
            <w:tcW w:w="1534"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储</w:t>
            </w:r>
            <w:r>
              <w:rPr>
                <w:rFonts w:hAnsi="宋体"/>
                <w:color w:val="auto"/>
                <w:sz w:val="21"/>
                <w:szCs w:val="21"/>
              </w:rPr>
              <w:t>罐内油气通过人孔法兰盖间隙外溢，与空气形成爆炸性混合物</w:t>
            </w:r>
            <w:r>
              <w:rPr>
                <w:rFonts w:hint="eastAsia" w:hAnsi="宋体"/>
                <w:color w:val="auto"/>
                <w:sz w:val="21"/>
                <w:szCs w:val="21"/>
              </w:rPr>
              <w:t>，污染大气环境</w:t>
            </w:r>
          </w:p>
        </w:tc>
        <w:tc>
          <w:tcPr>
            <w:tcW w:w="761"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周边居民区</w:t>
            </w:r>
          </w:p>
        </w:tc>
        <w:tc>
          <w:tcPr>
            <w:tcW w:w="1001" w:type="pct"/>
            <w:shd w:val="clear" w:color="auto" w:fill="auto"/>
            <w:vAlign w:val="center"/>
          </w:tcPr>
          <w:p>
            <w:pPr>
              <w:spacing w:line="240" w:lineRule="auto"/>
              <w:ind w:firstLine="0" w:firstLineChars="0"/>
              <w:jc w:val="center"/>
              <w:rPr>
                <w:rFonts w:hAnsi="宋体"/>
                <w:color w:val="auto"/>
                <w:sz w:val="21"/>
                <w:szCs w:val="21"/>
              </w:rPr>
            </w:pPr>
            <w:r>
              <w:rPr>
                <w:rFonts w:hint="eastAsia" w:hAnsi="宋体" w:cs="宋体"/>
                <w:color w:val="auto"/>
                <w:sz w:val="21"/>
              </w:rPr>
              <w:t>东付家村、屋子村</w:t>
            </w:r>
            <w:r>
              <w:rPr>
                <w:rFonts w:hint="eastAsia" w:hAnsi="宋体"/>
                <w:color w:val="auto"/>
                <w:sz w:val="21"/>
                <w:szCs w:val="21"/>
              </w:rPr>
              <w:t>等</w:t>
            </w:r>
          </w:p>
        </w:tc>
      </w:tr>
    </w:tbl>
    <w:p>
      <w:pPr>
        <w:ind w:firstLine="480"/>
        <w:rPr>
          <w:color w:val="auto"/>
        </w:rPr>
      </w:pPr>
    </w:p>
    <w:p>
      <w:pPr>
        <w:ind w:firstLine="480"/>
        <w:rPr>
          <w:color w:val="auto"/>
        </w:rPr>
        <w:sectPr>
          <w:pgSz w:w="11907" w:h="16839"/>
          <w:pgMar w:top="1701" w:right="1588" w:bottom="1418" w:left="1588" w:header="1134" w:footer="851" w:gutter="0"/>
          <w:cols w:space="720" w:num="1"/>
          <w:docGrid w:linePitch="326" w:charSpace="-2048"/>
        </w:sectPr>
      </w:pPr>
    </w:p>
    <w:p>
      <w:pPr>
        <w:pStyle w:val="2"/>
        <w:rPr>
          <w:color w:val="auto"/>
        </w:rPr>
      </w:pPr>
      <w:bookmarkStart w:id="20" w:name="_Toc462213778"/>
      <w:bookmarkStart w:id="21" w:name="_Toc383037127"/>
      <w:bookmarkStart w:id="22" w:name="_Toc136872295"/>
      <w:bookmarkStart w:id="23" w:name="_Toc385890123"/>
      <w:r>
        <w:rPr>
          <w:rFonts w:hint="eastAsia"/>
          <w:color w:val="auto"/>
        </w:rPr>
        <w:t>环境</w:t>
      </w:r>
      <w:r>
        <w:rPr>
          <w:color w:val="auto"/>
        </w:rPr>
        <w:t>风险分析</w:t>
      </w:r>
      <w:bookmarkEnd w:id="20"/>
      <w:bookmarkEnd w:id="21"/>
      <w:bookmarkEnd w:id="22"/>
      <w:bookmarkEnd w:id="23"/>
    </w:p>
    <w:p>
      <w:pPr>
        <w:ind w:firstLine="480"/>
        <w:rPr>
          <w:color w:val="auto"/>
        </w:rPr>
      </w:pPr>
      <w:r>
        <w:rPr>
          <w:rFonts w:hint="eastAsia"/>
          <w:color w:val="auto"/>
        </w:rPr>
        <w:t>钻井过程中风险类型主要为</w:t>
      </w:r>
      <w:r>
        <w:rPr>
          <w:color w:val="auto"/>
          <w:szCs w:val="21"/>
        </w:rPr>
        <w:t>井喷</w:t>
      </w:r>
      <w:r>
        <w:rPr>
          <w:rFonts w:hint="eastAsia"/>
          <w:color w:val="auto"/>
          <w:szCs w:val="21"/>
        </w:rPr>
        <w:t>、井漏、伴生气燃烧爆炸、柴油储罐泄露及火灾爆炸</w:t>
      </w:r>
      <w:r>
        <w:rPr>
          <w:rFonts w:hint="eastAsia"/>
          <w:color w:val="auto"/>
        </w:rPr>
        <w:t>对人群健康和环境的影响，以及火灾爆炸事故等产生的次生污染物影响等。</w:t>
      </w:r>
    </w:p>
    <w:p>
      <w:pPr>
        <w:pStyle w:val="58"/>
        <w:tabs>
          <w:tab w:val="left" w:pos="0"/>
        </w:tabs>
        <w:spacing w:before="480"/>
        <w:ind w:left="132" w:hanging="131" w:hangingChars="47"/>
        <w:rPr>
          <w:color w:val="auto"/>
          <w:szCs w:val="28"/>
        </w:rPr>
      </w:pPr>
      <w:bookmarkStart w:id="24" w:name="_Toc136872296"/>
      <w:r>
        <w:rPr>
          <w:rFonts w:hint="eastAsia"/>
          <w:color w:val="auto"/>
          <w:szCs w:val="28"/>
        </w:rPr>
        <w:t>大气</w:t>
      </w:r>
      <w:r>
        <w:rPr>
          <w:color w:val="auto"/>
          <w:szCs w:val="28"/>
        </w:rPr>
        <w:t>环境风险分析</w:t>
      </w:r>
      <w:bookmarkEnd w:id="24"/>
    </w:p>
    <w:p>
      <w:pPr>
        <w:ind w:firstLine="480"/>
        <w:rPr>
          <w:color w:val="auto"/>
        </w:rPr>
      </w:pPr>
      <w:r>
        <w:rPr>
          <w:rFonts w:hint="eastAsia"/>
          <w:color w:val="auto"/>
        </w:rPr>
        <w:t>在事故状态下，伴生气（烃类物质）从井口敞喷进入环境当中，伴生气在喷射过程中若遇明火则会引发火灾和爆炸等危害极大的事故。伴生气喷射最大的可能是形成垂直喷射，初始喷射由于井筒内有泥浆液柱，因此喷出的伴生气中携带大量的泥浆和岩屑，将危害周围的道路、农业用地和植被等。</w:t>
      </w:r>
    </w:p>
    <w:p>
      <w:pPr>
        <w:ind w:firstLine="480"/>
        <w:rPr>
          <w:color w:val="auto"/>
        </w:rPr>
      </w:pPr>
      <w:r>
        <w:rPr>
          <w:rFonts w:hint="eastAsia"/>
          <w:color w:val="auto"/>
        </w:rPr>
        <w:t>伴生气的喷射释放速率，将随着井筒内的泥浆液柱压力减少而增大，当井筒内的泥浆喷完后，达到最大喷射释放速度，此时可能形成最大爆炸云团，遇明火就会爆炸。伴生气喷射释放速率变化取决于井的产气速率，释放时间取决于对井喷事故的处理效率和井的产气量等。</w:t>
      </w:r>
    </w:p>
    <w:p>
      <w:pPr>
        <w:ind w:firstLine="480"/>
        <w:rPr>
          <w:color w:val="auto"/>
        </w:rPr>
      </w:pPr>
      <w:r>
        <w:rPr>
          <w:rFonts w:hint="eastAsia"/>
          <w:color w:val="auto"/>
        </w:rPr>
        <w:t>事故性释放的伴生气可能立即着火，形成喷射燃烧，对周围产生热辐射危害；也可能在扩散过程中着火或爆炸，产生的次生污染物污染环境；或者经扩散稀释低于爆炸极限下限，未着火，仅污染周围环境空气。</w:t>
      </w:r>
    </w:p>
    <w:p>
      <w:pPr>
        <w:pStyle w:val="58"/>
        <w:tabs>
          <w:tab w:val="left" w:pos="0"/>
        </w:tabs>
        <w:spacing w:before="480"/>
        <w:ind w:left="132" w:hanging="131" w:hangingChars="47"/>
        <w:rPr>
          <w:color w:val="auto"/>
          <w:szCs w:val="28"/>
        </w:rPr>
      </w:pPr>
      <w:bookmarkStart w:id="25" w:name="_Toc136872297"/>
      <w:r>
        <w:rPr>
          <w:rFonts w:hint="eastAsia"/>
          <w:color w:val="auto"/>
          <w:szCs w:val="28"/>
        </w:rPr>
        <w:t>地表水</w:t>
      </w:r>
      <w:r>
        <w:rPr>
          <w:color w:val="auto"/>
          <w:szCs w:val="28"/>
        </w:rPr>
        <w:t>环境风险分析</w:t>
      </w:r>
      <w:bookmarkEnd w:id="25"/>
    </w:p>
    <w:p>
      <w:pPr>
        <w:ind w:firstLine="480"/>
        <w:rPr>
          <w:color w:val="auto"/>
        </w:rPr>
      </w:pPr>
      <w:r>
        <w:rPr>
          <w:rFonts w:hint="eastAsia"/>
          <w:color w:val="auto"/>
        </w:rPr>
        <w:t>井喷事故发生时，在非雨天且距水体较远的前提下，因为原油的黏稠特性，流动缓慢，一般情况下不会直接污染地表水体。可以认为井喷事故对地表水体影响较小。建设单位应提高固井质量，严格落实井喷事故防范措施，避免对周围水体造成不利影响。</w:t>
      </w:r>
    </w:p>
    <w:p>
      <w:pPr>
        <w:pStyle w:val="58"/>
        <w:tabs>
          <w:tab w:val="left" w:pos="0"/>
        </w:tabs>
        <w:spacing w:before="480"/>
        <w:ind w:left="132" w:hanging="131" w:hangingChars="47"/>
        <w:rPr>
          <w:color w:val="auto"/>
          <w:szCs w:val="28"/>
        </w:rPr>
      </w:pPr>
      <w:bookmarkStart w:id="26" w:name="_Toc136872298"/>
      <w:r>
        <w:rPr>
          <w:rFonts w:hint="eastAsia"/>
          <w:color w:val="auto"/>
          <w:szCs w:val="28"/>
        </w:rPr>
        <w:t>地下水</w:t>
      </w:r>
      <w:r>
        <w:rPr>
          <w:color w:val="auto"/>
          <w:szCs w:val="28"/>
        </w:rPr>
        <w:t>环境风险分析</w:t>
      </w:r>
      <w:bookmarkEnd w:id="26"/>
    </w:p>
    <w:p>
      <w:pPr>
        <w:ind w:firstLine="480"/>
        <w:rPr>
          <w:rFonts w:asciiTheme="minorEastAsia" w:hAnsiTheme="minorEastAsia" w:eastAsiaTheme="minorEastAsia"/>
          <w:color w:val="auto"/>
        </w:rPr>
      </w:pPr>
      <w:r>
        <w:rPr>
          <w:rFonts w:hint="eastAsia" w:asciiTheme="minorEastAsia" w:hAnsiTheme="minorEastAsia" w:eastAsiaTheme="minorEastAsia"/>
          <w:color w:val="auto"/>
        </w:rPr>
        <w:t>本项目</w:t>
      </w:r>
      <w:r>
        <w:rPr>
          <w:rFonts w:asciiTheme="minorEastAsia" w:hAnsiTheme="minorEastAsia" w:eastAsiaTheme="minorEastAsia"/>
          <w:color w:val="auto"/>
        </w:rPr>
        <w:t>对</w:t>
      </w:r>
      <w:r>
        <w:rPr>
          <w:rFonts w:hint="eastAsia" w:asciiTheme="minorEastAsia" w:hAnsiTheme="minorEastAsia" w:eastAsiaTheme="minorEastAsia"/>
          <w:color w:val="auto"/>
        </w:rPr>
        <w:t>地下水</w:t>
      </w:r>
      <w:r>
        <w:rPr>
          <w:rFonts w:asciiTheme="minorEastAsia" w:hAnsiTheme="minorEastAsia" w:eastAsiaTheme="minorEastAsia"/>
          <w:color w:val="auto"/>
        </w:rPr>
        <w:t>环境造成影响的风险事故主要为</w:t>
      </w:r>
      <w:r>
        <w:rPr>
          <w:rFonts w:hint="eastAsia" w:asciiTheme="minorEastAsia" w:hAnsiTheme="minorEastAsia" w:eastAsiaTheme="minorEastAsia"/>
          <w:color w:val="auto"/>
        </w:rPr>
        <w:t>井喷、井漏</w:t>
      </w:r>
      <w:r>
        <w:rPr>
          <w:rFonts w:asciiTheme="minorEastAsia" w:hAnsiTheme="minorEastAsia" w:eastAsiaTheme="minorEastAsia"/>
          <w:color w:val="auto"/>
        </w:rPr>
        <w:t>。</w:t>
      </w:r>
    </w:p>
    <w:p>
      <w:pPr>
        <w:pStyle w:val="107"/>
        <w:ind w:firstLine="480"/>
        <w:rPr>
          <w:rFonts w:asciiTheme="minorEastAsia" w:hAnsiTheme="minorEastAsia" w:eastAsiaTheme="minorEastAsia"/>
          <w:color w:val="auto"/>
        </w:rPr>
      </w:pPr>
      <w:r>
        <w:rPr>
          <w:rFonts w:asciiTheme="minorEastAsia" w:hAnsiTheme="minorEastAsia" w:eastAsiaTheme="minorEastAsia"/>
          <w:color w:val="auto"/>
        </w:rPr>
        <w:t>1</w:t>
      </w:r>
      <w:r>
        <w:rPr>
          <w:rFonts w:hint="eastAsia" w:asciiTheme="minorEastAsia" w:hAnsiTheme="minorEastAsia" w:eastAsiaTheme="minorEastAsia"/>
          <w:color w:val="auto"/>
        </w:rPr>
        <w:t>）井喷事故</w:t>
      </w:r>
    </w:p>
    <w:p>
      <w:pPr>
        <w:pStyle w:val="89"/>
        <w:widowControl w:val="0"/>
        <w:ind w:firstLine="480"/>
        <w:rPr>
          <w:rFonts w:cs="宋体" w:asciiTheme="minorEastAsia" w:hAnsiTheme="minorEastAsia" w:eastAsiaTheme="minorEastAsia"/>
          <w:color w:val="auto"/>
          <w:kern w:val="0"/>
        </w:rPr>
      </w:pPr>
      <w:r>
        <w:rPr>
          <w:rFonts w:hint="eastAsia" w:cs="宋体" w:asciiTheme="minorEastAsia" w:hAnsiTheme="minorEastAsia" w:eastAsiaTheme="minorEastAsia"/>
          <w:color w:val="auto"/>
          <w:kern w:val="0"/>
        </w:rPr>
        <w:t>发生井喷后，会有大量原油从井口敞喷进入环境当中，且初始喷射会携带大量的泥浆和岩屑落在周围地表。井喷事故发生后，施工方会启动环境风险应急预案，散落于地表的原油和泥浆岩屑等污染物，会被及时收集，并转运处理。</w:t>
      </w:r>
    </w:p>
    <w:p>
      <w:pPr>
        <w:pStyle w:val="89"/>
        <w:widowControl w:val="0"/>
        <w:ind w:firstLine="480"/>
        <w:rPr>
          <w:rFonts w:cs="宋体" w:asciiTheme="minorEastAsia" w:hAnsiTheme="minorEastAsia" w:eastAsiaTheme="minorEastAsia"/>
          <w:color w:val="auto"/>
          <w:kern w:val="0"/>
        </w:rPr>
      </w:pPr>
      <w:r>
        <w:rPr>
          <w:rFonts w:hint="eastAsia" w:cs="宋体" w:asciiTheme="minorEastAsia" w:hAnsiTheme="minorEastAsia" w:eastAsiaTheme="minorEastAsia"/>
          <w:color w:val="auto"/>
          <w:kern w:val="0"/>
        </w:rPr>
        <w:t>在钻井过程中，在井场周围均可能散落落地油，根据该项目工程设计，通过铺设防渗布进行收集的方法，回收率可达到</w:t>
      </w:r>
      <w:r>
        <w:rPr>
          <w:rFonts w:asciiTheme="minorEastAsia" w:hAnsiTheme="minorEastAsia" w:eastAsiaTheme="minorEastAsia"/>
          <w:color w:val="auto"/>
          <w:kern w:val="0"/>
        </w:rPr>
        <w:t>100%</w:t>
      </w:r>
      <w:r>
        <w:rPr>
          <w:rFonts w:hint="eastAsia" w:cs="宋体" w:asciiTheme="minorEastAsia" w:hAnsiTheme="minorEastAsia" w:eastAsiaTheme="minorEastAsia"/>
          <w:color w:val="auto"/>
          <w:kern w:val="0"/>
        </w:rPr>
        <w:t>。</w:t>
      </w:r>
    </w:p>
    <w:p>
      <w:pPr>
        <w:ind w:firstLine="480"/>
        <w:rPr>
          <w:rFonts w:hAnsi="宋体"/>
          <w:color w:val="auto"/>
        </w:rPr>
      </w:pPr>
      <w:r>
        <w:rPr>
          <w:rFonts w:hint="eastAsia" w:hAnsi="宋体"/>
          <w:color w:val="auto"/>
        </w:rPr>
        <w:t>2）</w:t>
      </w:r>
      <w:r>
        <w:rPr>
          <w:rFonts w:hAnsi="宋体"/>
          <w:color w:val="auto"/>
        </w:rPr>
        <w:t>井漏</w:t>
      </w:r>
      <w:r>
        <w:rPr>
          <w:rFonts w:hint="eastAsia" w:hAnsi="宋体"/>
          <w:color w:val="auto"/>
        </w:rPr>
        <w:t>事故</w:t>
      </w:r>
    </w:p>
    <w:p>
      <w:pPr>
        <w:ind w:firstLine="480"/>
        <w:rPr>
          <w:color w:val="auto"/>
        </w:rPr>
      </w:pPr>
      <w:r>
        <w:rPr>
          <w:rFonts w:hint="eastAsia"/>
          <w:color w:val="auto"/>
        </w:rPr>
        <w:t>井漏事故对地下水的污染是指在钻井过程中，泥浆漏失于地下水含水层中，造成地下含水层水质污染。就钻井源漏失而言，发生在局部且持续时间较短。</w:t>
      </w:r>
    </w:p>
    <w:p>
      <w:pPr>
        <w:ind w:firstLine="480"/>
        <w:rPr>
          <w:color w:val="auto"/>
        </w:rPr>
      </w:pPr>
      <w:r>
        <w:rPr>
          <w:rFonts w:hint="eastAsia"/>
          <w:color w:val="auto"/>
        </w:rPr>
        <w:t>井漏主要发生于具有特殊地质结构的油藏区，如具有溶洞、裂隙等不稳定的地层构造区域。</w:t>
      </w:r>
      <w:r>
        <w:rPr>
          <w:color w:val="auto"/>
        </w:rPr>
        <w:t>施工单位</w:t>
      </w:r>
      <w:r>
        <w:rPr>
          <w:rFonts w:hint="eastAsia"/>
          <w:color w:val="auto"/>
        </w:rPr>
        <w:t>针对井漏制定有完善的应对措施，钻井过程中一旦发现异常，施工单位将立即停钻采取添加桥堵剂、打水泥塞等措施，防止井漏事故的发生，可有效减轻井漏对地下水的影响。</w:t>
      </w:r>
    </w:p>
    <w:p>
      <w:pPr>
        <w:ind w:firstLine="480"/>
        <w:rPr>
          <w:color w:val="auto"/>
        </w:rPr>
      </w:pPr>
      <w:r>
        <w:rPr>
          <w:rFonts w:hint="eastAsia"/>
          <w:color w:val="auto"/>
        </w:rPr>
        <w:t>上述事故若处理不当或不彻底而导致原油残留在包气带的可能性，在重力和土壤毛细力的驱动下，垂直向下迁移，同时也横向扩展，由于原油残余量较小，且项目所在区域包气带普遍较厚，因此原油将全部被截留在包气带中。但是，在淋滤作用下，原油中易溶解的组分不断被淋滤水带入包气带，当经过足够长的时间和淋滤作用后，石油类污染物才有可能迁移至毛细带，此后在浮力、毛细力等的作用下，加之原油量较小，将很难到达潜水面，随地下水流运移的石油类污染物也微乎其微。相较而言，这些事故状态下的污染程度和范围都很小，因此对地下水环境的影响较小。</w:t>
      </w:r>
    </w:p>
    <w:p>
      <w:pPr>
        <w:pStyle w:val="58"/>
        <w:tabs>
          <w:tab w:val="left" w:pos="0"/>
          <w:tab w:val="clear" w:pos="907"/>
        </w:tabs>
        <w:spacing w:before="480"/>
        <w:ind w:left="132" w:hanging="131" w:hangingChars="47"/>
        <w:rPr>
          <w:color w:val="auto"/>
          <w:szCs w:val="28"/>
        </w:rPr>
      </w:pPr>
      <w:bookmarkStart w:id="27" w:name="_Toc136872299"/>
      <w:r>
        <w:rPr>
          <w:rFonts w:hint="eastAsia"/>
          <w:color w:val="auto"/>
          <w:szCs w:val="28"/>
        </w:rPr>
        <w:t>生态环境</w:t>
      </w:r>
      <w:r>
        <w:rPr>
          <w:color w:val="auto"/>
          <w:szCs w:val="28"/>
        </w:rPr>
        <w:t>风险</w:t>
      </w:r>
      <w:r>
        <w:rPr>
          <w:rFonts w:hint="eastAsia"/>
          <w:color w:val="auto"/>
          <w:szCs w:val="28"/>
        </w:rPr>
        <w:t>分析</w:t>
      </w:r>
      <w:bookmarkEnd w:id="27"/>
    </w:p>
    <w:p>
      <w:pPr>
        <w:ind w:firstLine="480"/>
        <w:rPr>
          <w:color w:val="auto"/>
        </w:rPr>
      </w:pPr>
      <w:r>
        <w:rPr>
          <w:rFonts w:hint="eastAsia"/>
          <w:color w:val="auto"/>
        </w:rPr>
        <w:t>若井喷喷出的是原油类混合物，原油会迅速渗透到土壤中，从而改变土壤成分，改变地表生态；当井喷发生时，一般都会喷出一定量的钻井液于放喷口周边的耕地上，使耕地受到一定程度的污染；井喷喷出的伴生气点火燃烧时将会对放喷点处及周边的土壤、农田、植被等造成严重的危害和影响，一旦出现井喷要及时清理被污染的土壤和植被。</w:t>
      </w:r>
    </w:p>
    <w:p>
      <w:pPr>
        <w:pStyle w:val="58"/>
        <w:tabs>
          <w:tab w:val="left" w:pos="0"/>
          <w:tab w:val="clear" w:pos="907"/>
        </w:tabs>
        <w:spacing w:before="480"/>
        <w:ind w:left="132" w:hanging="131" w:hangingChars="47"/>
        <w:rPr>
          <w:color w:val="auto"/>
          <w:szCs w:val="28"/>
        </w:rPr>
      </w:pPr>
      <w:bookmarkStart w:id="28" w:name="_Toc536647057"/>
      <w:bookmarkStart w:id="29" w:name="_Toc136872300"/>
      <w:r>
        <w:rPr>
          <w:rFonts w:hint="eastAsia"/>
          <w:color w:val="auto"/>
          <w:szCs w:val="28"/>
        </w:rPr>
        <w:t>柴油使用、存储过程中的风险分析</w:t>
      </w:r>
      <w:bookmarkEnd w:id="28"/>
      <w:bookmarkEnd w:id="29"/>
    </w:p>
    <w:p>
      <w:pPr>
        <w:pStyle w:val="89"/>
        <w:widowControl w:val="0"/>
        <w:ind w:firstLine="480"/>
        <w:rPr>
          <w:rFonts w:hAnsi="Times New Roman" w:cs="宋体"/>
          <w:color w:val="auto"/>
          <w:kern w:val="0"/>
        </w:rPr>
      </w:pPr>
      <w:r>
        <w:rPr>
          <w:rFonts w:hint="eastAsia" w:hAnsi="Times New Roman" w:cs="宋体"/>
          <w:color w:val="auto"/>
          <w:kern w:val="0"/>
        </w:rPr>
        <w:t>柴油在使用、存储过程中的风险主要来自于柴油罐自身缺陷、人员误操作、老化等造成的泄漏以及外部破坏产生的事故，包括人为破坏及洪水、地震等不可抗拒因素。柴油泄漏可能污染河流、地表水和地下水，对生态环境和社会影响很大，也可能引起火灾爆炸，造成人员伤亡及财产损失。</w:t>
      </w:r>
    </w:p>
    <w:p>
      <w:pPr>
        <w:pStyle w:val="58"/>
        <w:tabs>
          <w:tab w:val="left" w:pos="0"/>
          <w:tab w:val="clear" w:pos="907"/>
        </w:tabs>
        <w:spacing w:before="480"/>
        <w:ind w:left="132" w:hanging="131" w:hangingChars="47"/>
        <w:rPr>
          <w:color w:val="auto"/>
          <w:szCs w:val="28"/>
        </w:rPr>
      </w:pPr>
      <w:bookmarkStart w:id="30" w:name="_Toc136872301"/>
      <w:r>
        <w:rPr>
          <w:rFonts w:hint="eastAsia"/>
          <w:color w:val="auto"/>
          <w:szCs w:val="28"/>
        </w:rPr>
        <w:t>事故状态下硫化氢风险分析</w:t>
      </w:r>
      <w:bookmarkEnd w:id="30"/>
    </w:p>
    <w:p>
      <w:pPr>
        <w:pStyle w:val="89"/>
        <w:widowControl w:val="0"/>
        <w:ind w:firstLine="480"/>
        <w:rPr>
          <w:rFonts w:hAnsi="Times New Roman" w:cs="宋体"/>
          <w:color w:val="auto"/>
          <w:kern w:val="0"/>
        </w:rPr>
      </w:pPr>
      <w:r>
        <w:rPr>
          <w:rFonts w:hint="eastAsia" w:hAnsi="Times New Roman" w:cs="宋体"/>
          <w:color w:val="auto"/>
          <w:kern w:val="0"/>
        </w:rPr>
        <w:t>在事故状态下，伴生气中有可能会产生硫化氢气体，硫化氢气体不仅严重威胁着人们的生命安全，造成环境恶性污染，对生态环境和社会影响很大，造成人员伤亡及财产损失。在钻井、试油作业过程中配备便携式硫化氢检测仪，做好硫化氢监测预警工作，并制定防硫化氢应急预案。</w:t>
      </w:r>
    </w:p>
    <w:p>
      <w:pPr>
        <w:pStyle w:val="89"/>
        <w:widowControl w:val="0"/>
        <w:ind w:firstLine="480"/>
        <w:rPr>
          <w:rFonts w:hAnsi="Times New Roman" w:cs="宋体"/>
          <w:color w:val="auto"/>
          <w:kern w:val="0"/>
        </w:rPr>
      </w:pPr>
    </w:p>
    <w:p>
      <w:pPr>
        <w:ind w:firstLine="480"/>
        <w:rPr>
          <w:color w:val="auto"/>
        </w:rPr>
      </w:pPr>
    </w:p>
    <w:p>
      <w:pPr>
        <w:ind w:firstLine="480"/>
        <w:rPr>
          <w:color w:val="auto"/>
        </w:rPr>
        <w:sectPr>
          <w:pgSz w:w="11907" w:h="16839"/>
          <w:pgMar w:top="1701" w:right="1588" w:bottom="1418" w:left="1588" w:header="1134" w:footer="851" w:gutter="0"/>
          <w:cols w:space="720" w:num="1"/>
          <w:docGrid w:linePitch="326" w:charSpace="-2048"/>
        </w:sectPr>
      </w:pPr>
    </w:p>
    <w:p>
      <w:pPr>
        <w:pStyle w:val="2"/>
        <w:rPr>
          <w:color w:val="auto"/>
        </w:rPr>
      </w:pPr>
      <w:bookmarkStart w:id="31" w:name="_Toc383037128"/>
      <w:bookmarkStart w:id="32" w:name="_Toc385890124"/>
      <w:bookmarkStart w:id="33" w:name="_Toc136872302"/>
      <w:bookmarkStart w:id="34" w:name="_Toc462213779"/>
      <w:r>
        <w:rPr>
          <w:color w:val="auto"/>
        </w:rPr>
        <w:t>风险管理</w:t>
      </w:r>
      <w:bookmarkEnd w:id="31"/>
      <w:bookmarkEnd w:id="32"/>
      <w:bookmarkEnd w:id="33"/>
      <w:bookmarkEnd w:id="34"/>
    </w:p>
    <w:p>
      <w:pPr>
        <w:pStyle w:val="58"/>
        <w:tabs>
          <w:tab w:val="left" w:pos="0"/>
        </w:tabs>
        <w:spacing w:before="480"/>
        <w:ind w:left="132" w:hanging="131" w:hangingChars="47"/>
        <w:rPr>
          <w:color w:val="auto"/>
          <w:szCs w:val="28"/>
        </w:rPr>
      </w:pPr>
      <w:bookmarkStart w:id="35" w:name="_Toc136872303"/>
      <w:r>
        <w:rPr>
          <w:color w:val="auto"/>
          <w:szCs w:val="28"/>
        </w:rPr>
        <w:t>常规环境管理措施</w:t>
      </w:r>
      <w:bookmarkEnd w:id="35"/>
    </w:p>
    <w:p>
      <w:pPr>
        <w:ind w:firstLine="480"/>
        <w:rPr>
          <w:color w:val="auto"/>
        </w:rPr>
      </w:pPr>
      <w:r>
        <w:rPr>
          <w:color w:val="auto"/>
        </w:rPr>
        <w:t>1）严格执行国家的</w:t>
      </w:r>
      <w:r>
        <w:rPr>
          <w:rFonts w:hint="eastAsia"/>
          <w:color w:val="auto"/>
        </w:rPr>
        <w:t>环保</w:t>
      </w:r>
      <w:r>
        <w:rPr>
          <w:color w:val="auto"/>
        </w:rPr>
        <w:t>标准规范及相关的法律法规。</w:t>
      </w:r>
    </w:p>
    <w:p>
      <w:pPr>
        <w:ind w:firstLine="480"/>
        <w:rPr>
          <w:color w:val="auto"/>
        </w:rPr>
      </w:pPr>
      <w:r>
        <w:rPr>
          <w:color w:val="auto"/>
        </w:rPr>
        <w:t>2）制定</w:t>
      </w:r>
      <w:r>
        <w:rPr>
          <w:rFonts w:hint="eastAsia"/>
          <w:color w:val="auto"/>
        </w:rPr>
        <w:t>环保</w:t>
      </w:r>
      <w:r>
        <w:rPr>
          <w:color w:val="auto"/>
        </w:rPr>
        <w:t>生产方针、政策、计划和各种规范，完善安全管理制度和安全操作规程，建立健全环境管理体系和监测体系，完善各种规章、制度和标准。</w:t>
      </w:r>
    </w:p>
    <w:p>
      <w:pPr>
        <w:ind w:firstLine="480"/>
        <w:rPr>
          <w:color w:val="auto"/>
        </w:rPr>
      </w:pPr>
      <w:r>
        <w:rPr>
          <w:color w:val="auto"/>
        </w:rPr>
        <w:t>3）对施工单位及人员定期进行环保、安全教育，增强职工的环保意识和安全意识。</w:t>
      </w:r>
    </w:p>
    <w:p>
      <w:pPr>
        <w:ind w:firstLine="480"/>
        <w:rPr>
          <w:color w:val="auto"/>
        </w:rPr>
      </w:pPr>
      <w:r>
        <w:rPr>
          <w:color w:val="auto"/>
        </w:rPr>
        <w:t>4）在施工、选材等环节严守质量关，加强技术工人的培训，提高操作水平。</w:t>
      </w:r>
    </w:p>
    <w:p>
      <w:pPr>
        <w:ind w:firstLine="480"/>
        <w:rPr>
          <w:color w:val="auto"/>
        </w:rPr>
      </w:pPr>
      <w:r>
        <w:rPr>
          <w:color w:val="auto"/>
        </w:rPr>
        <w:t>5）研究各种事故，总结经验，充分吸取教训，并注意在技术措施上的改进和防范，尽可能减少人为的繁琐操作过程。</w:t>
      </w:r>
    </w:p>
    <w:p>
      <w:pPr>
        <w:pStyle w:val="58"/>
        <w:tabs>
          <w:tab w:val="left" w:pos="0"/>
        </w:tabs>
        <w:spacing w:before="480"/>
        <w:ind w:left="132" w:hanging="131" w:hangingChars="47"/>
        <w:rPr>
          <w:color w:val="auto"/>
          <w:szCs w:val="28"/>
        </w:rPr>
      </w:pPr>
      <w:bookmarkStart w:id="36" w:name="_Toc136872304"/>
      <w:r>
        <w:rPr>
          <w:color w:val="auto"/>
          <w:szCs w:val="28"/>
        </w:rPr>
        <w:t>井喷事故的预防</w:t>
      </w:r>
      <w:bookmarkEnd w:id="36"/>
    </w:p>
    <w:p>
      <w:pPr>
        <w:ind w:firstLine="480"/>
        <w:rPr>
          <w:color w:val="auto"/>
        </w:rPr>
      </w:pPr>
      <w:r>
        <w:rPr>
          <w:color w:val="auto"/>
        </w:rPr>
        <w:t>1）钻进中遇有钻时突然加快、蹩跳、放空、悬重增加、泵压下降等现象，应立即停钻观察并提出方钻杆，根据实际情况采取相应措施。</w:t>
      </w:r>
    </w:p>
    <w:p>
      <w:pPr>
        <w:ind w:firstLine="480"/>
        <w:rPr>
          <w:color w:val="auto"/>
        </w:rPr>
      </w:pPr>
      <w:r>
        <w:rPr>
          <w:color w:val="auto"/>
        </w:rPr>
        <w:t>2）钻进中应有专人观察记录泥浆出口管，发现泥浆液面升高、油气浸严重、泥浆密度降低、黏度升高等情况时，应停止钻进，及时汇报，采取相应措施。</w:t>
      </w:r>
    </w:p>
    <w:p>
      <w:pPr>
        <w:ind w:firstLine="480"/>
        <w:rPr>
          <w:color w:val="auto"/>
        </w:rPr>
      </w:pPr>
      <w:r>
        <w:rPr>
          <w:color w:val="auto"/>
        </w:rPr>
        <w:t>3）起钻过程中，若遇拔活塞，灌不进泥浆，应立即停止起钻，接方钻杆灌泥浆或下钻到底，调整泥浆性能，达到不涌不漏，进出口平衡再起钻。</w:t>
      </w:r>
    </w:p>
    <w:p>
      <w:pPr>
        <w:ind w:firstLine="480"/>
        <w:rPr>
          <w:color w:val="auto"/>
        </w:rPr>
      </w:pPr>
      <w:r>
        <w:rPr>
          <w:color w:val="auto"/>
        </w:rPr>
        <w:t>4）下钻要控制速度，防止压力激动造成井漏。必须分段循环，防止后效诱喷；下钻到底先顶通水眼，形成循环再提高排量，以防蹩漏地层中断循环，失去平衡，造成井喷。</w:t>
      </w:r>
    </w:p>
    <w:p>
      <w:pPr>
        <w:ind w:firstLine="480"/>
        <w:rPr>
          <w:color w:val="auto"/>
        </w:rPr>
      </w:pPr>
      <w:r>
        <w:rPr>
          <w:color w:val="auto"/>
        </w:rPr>
        <w:t>5）钻开油气层前，按设计储备足够的泥浆和一定量的加重材料、处理剂。</w:t>
      </w:r>
    </w:p>
    <w:p>
      <w:pPr>
        <w:ind w:firstLine="480"/>
        <w:rPr>
          <w:color w:val="auto"/>
        </w:rPr>
      </w:pPr>
      <w:r>
        <w:rPr>
          <w:color w:val="auto"/>
        </w:rPr>
        <w:t>6）钻开油气层起钻，控制起钻速度，不得用高速，全井用低速起钻，起完钻立即下钻，尽量缩短空井时间。</w:t>
      </w:r>
    </w:p>
    <w:p>
      <w:pPr>
        <w:ind w:firstLine="480"/>
        <w:rPr>
          <w:color w:val="auto"/>
        </w:rPr>
      </w:pPr>
      <w:r>
        <w:rPr>
          <w:color w:val="auto"/>
        </w:rPr>
        <w:t>7）完井后或中途电测起钻前，应调整泥浆，充分循环达到进出口平衡，钻头起到套管鞋位置应停止起钻，进行观察，若发现有溢流应下钻到底加重，达到密度合适均匀、性能稳定、溢流停止，方可起钻。</w:t>
      </w:r>
    </w:p>
    <w:p>
      <w:pPr>
        <w:ind w:firstLine="480"/>
        <w:rPr>
          <w:color w:val="auto"/>
        </w:rPr>
      </w:pPr>
      <w:r>
        <w:rPr>
          <w:color w:val="auto"/>
        </w:rPr>
        <w:t>8）完井电测时要有专人观察井口，每测一趟灌满一次泥浆，发现溢流，停止电测作业，起出电缆或将电缆剁断，强行下钻，若电测时间过长，及时下钻通井。</w:t>
      </w:r>
    </w:p>
    <w:p>
      <w:pPr>
        <w:pStyle w:val="58"/>
        <w:tabs>
          <w:tab w:val="left" w:pos="0"/>
        </w:tabs>
        <w:spacing w:before="480"/>
        <w:ind w:left="132" w:hanging="131" w:hangingChars="47"/>
        <w:rPr>
          <w:color w:val="auto"/>
          <w:szCs w:val="28"/>
        </w:rPr>
      </w:pPr>
      <w:bookmarkStart w:id="37" w:name="_Toc536647061"/>
      <w:bookmarkStart w:id="38" w:name="_Toc136872305"/>
      <w:r>
        <w:rPr>
          <w:rFonts w:hint="eastAsia"/>
          <w:color w:val="auto"/>
          <w:szCs w:val="28"/>
        </w:rPr>
        <w:t>提高固井质量措施</w:t>
      </w:r>
      <w:bookmarkEnd w:id="37"/>
      <w:bookmarkEnd w:id="38"/>
    </w:p>
    <w:p>
      <w:pPr>
        <w:ind w:firstLine="480"/>
        <w:rPr>
          <w:color w:val="auto"/>
        </w:rPr>
      </w:pPr>
      <w:r>
        <w:rPr>
          <w:rFonts w:hint="eastAsia"/>
          <w:color w:val="auto"/>
        </w:rPr>
        <w:t>1）保证井身质量、搞好井眼净化。保持井径规则，钻进过程中尽量避免定点循环造成对井壁的冲蚀，良好的钻井液性能和加快钻进速度是井径规则的最好保证；控制好井身剖面轨迹，尽量避免大幅度扭方位，确保全角变化率达到设计要求；通井时进行短起下钻作业，将钻具起到造斜点处，再下至井底，清除岩屑床，修整井壁，削平井眼拐点，确保井眼畅通。</w:t>
      </w:r>
    </w:p>
    <w:p>
      <w:pPr>
        <w:ind w:firstLine="480"/>
        <w:rPr>
          <w:color w:val="auto"/>
        </w:rPr>
      </w:pPr>
      <w:r>
        <w:rPr>
          <w:rFonts w:hint="eastAsia"/>
          <w:color w:val="auto"/>
        </w:rPr>
        <w:t>2）搞好井眼净化。研究表明，在井斜角大于35°的井眼内，钻井液中的岩屑在其重力作用下容易在井眼下侧产生堆积，形成岩屑床。清除岩屑床是提高大斜度井段和水平井段顶替效率的关键措施之一。在通井过程中，采取在大斜度井段及水平井段多次短起下钻作业，通过钻具的上下往复运动，破坏岩屑床，并大排量紊流洗井，清除岩屑，提高钻井液动塑比，一般控制在0.4～0.5。增强其悬浮、携砂能力，实践表明：通井钻具组合使用扶正器，对于破坏岩屑床有明显的效果。</w:t>
      </w:r>
    </w:p>
    <w:p>
      <w:pPr>
        <w:ind w:firstLine="480"/>
        <w:rPr>
          <w:color w:val="auto"/>
        </w:rPr>
      </w:pPr>
      <w:r>
        <w:rPr>
          <w:rFonts w:hint="eastAsia"/>
          <w:color w:val="auto"/>
        </w:rPr>
        <w:t>3）降低泥饼摩阻，保证套管顺利下入。降低摩阻是确保套管顺利下入的另一重要措施，在钻井液中加入液体润滑剂石墨粉1.5%～3%、固体润滑剂塑料小球3%左右，可以大大降低套管下入摩阻。采用高强度的铝质引鞋并使之起到居中导向作用，并在靠近引鞋处固定一个双弓弹性扶正器，以使引鞋起到“抬头走”的作用，也是保证套管顺利下入的有效措施。</w:t>
      </w:r>
    </w:p>
    <w:p>
      <w:pPr>
        <w:ind w:firstLine="480"/>
        <w:rPr>
          <w:color w:val="auto"/>
        </w:rPr>
      </w:pPr>
      <w:r>
        <w:rPr>
          <w:rFonts w:hint="eastAsia"/>
          <w:color w:val="auto"/>
        </w:rPr>
        <w:t>4）提高套管居中度。普遍认为居中度至少要达到67%以上，才不至于引起严重的窜槽。提高套管在井眼中的居中度最有效的办法是合理加放套管扶正器。</w:t>
      </w:r>
    </w:p>
    <w:p>
      <w:pPr>
        <w:ind w:firstLine="480"/>
        <w:rPr>
          <w:color w:val="auto"/>
        </w:rPr>
      </w:pPr>
      <w:r>
        <w:rPr>
          <w:rFonts w:hint="eastAsia"/>
          <w:color w:val="auto"/>
        </w:rPr>
        <w:t>5）尽量缩短下套管辅助时间和钻井液静止时间。通井前重新校正井口，做到三点一线，防止套管错扣；使用快卸护丝；在吊套管上钻台的间隙灌浆，避免集中灌浆，以尽量防止套管黏卡及其他复杂情况发生，并缩短钻井液在井内的静止时间，减少固相沉淀。</w:t>
      </w:r>
    </w:p>
    <w:p>
      <w:pPr>
        <w:ind w:firstLine="480"/>
        <w:rPr>
          <w:color w:val="auto"/>
        </w:rPr>
      </w:pPr>
      <w:r>
        <w:rPr>
          <w:rFonts w:hint="eastAsia"/>
          <w:color w:val="auto"/>
        </w:rPr>
        <w:t>6）优选水泥浆体系。包括控制水泥浆游离液为0；严格控制水泥浆失水量在50m</w:t>
      </w:r>
      <w:r>
        <w:rPr>
          <w:color w:val="auto"/>
        </w:rPr>
        <w:t>L</w:t>
      </w:r>
      <w:r>
        <w:rPr>
          <w:rFonts w:hint="eastAsia"/>
          <w:color w:val="auto"/>
        </w:rPr>
        <w:t>以内；在水泥浆中加入膨胀剂；使水泥浆在凝固过程中体积产生微膨胀；提高水泥浆的沉降稳定性；缩短水泥浆稠化时间。</w:t>
      </w:r>
    </w:p>
    <w:p>
      <w:pPr>
        <w:pStyle w:val="58"/>
        <w:tabs>
          <w:tab w:val="left" w:pos="0"/>
        </w:tabs>
        <w:spacing w:before="480"/>
        <w:ind w:left="132" w:hanging="131" w:hangingChars="47"/>
        <w:rPr>
          <w:color w:val="auto"/>
          <w:szCs w:val="28"/>
        </w:rPr>
      </w:pPr>
      <w:bookmarkStart w:id="39" w:name="_Toc136872306"/>
      <w:r>
        <w:rPr>
          <w:rFonts w:hint="eastAsia"/>
          <w:color w:val="auto"/>
          <w:szCs w:val="28"/>
        </w:rPr>
        <w:t>废水运输环境风险防范措施</w:t>
      </w:r>
      <w:bookmarkEnd w:id="39"/>
    </w:p>
    <w:p>
      <w:pPr>
        <w:ind w:firstLine="480"/>
        <w:rPr>
          <w:color w:val="auto"/>
        </w:rPr>
      </w:pPr>
      <w:r>
        <w:rPr>
          <w:rFonts w:hint="eastAsia"/>
          <w:color w:val="auto"/>
        </w:rPr>
        <w:t>运输废水要采用密闭罐车进行运输，在运输过程中应注意以下几个方面：</w:t>
      </w:r>
    </w:p>
    <w:p>
      <w:pPr>
        <w:ind w:firstLine="480"/>
        <w:rPr>
          <w:color w:val="auto"/>
        </w:rPr>
      </w:pPr>
      <w:r>
        <w:rPr>
          <w:rFonts w:hint="eastAsia"/>
          <w:color w:val="auto"/>
        </w:rPr>
        <w:t>1）运输过程中选址合理的运输路线。</w:t>
      </w:r>
    </w:p>
    <w:p>
      <w:pPr>
        <w:ind w:firstLine="480"/>
        <w:rPr>
          <w:color w:val="auto"/>
        </w:rPr>
      </w:pPr>
      <w:r>
        <w:rPr>
          <w:rFonts w:hint="eastAsia"/>
          <w:color w:val="auto"/>
        </w:rPr>
        <w:t>2）加强废水运输车辆的管理。对承包转运的车辆实施车辆登记制度，为每台车安装GPS，纳入建设方的GPS监控系统平台，加强运输过程中的监控措施，防止运输过程发生事故导致废水泄漏，污染环境。</w:t>
      </w:r>
    </w:p>
    <w:p>
      <w:pPr>
        <w:ind w:firstLine="480"/>
        <w:rPr>
          <w:color w:val="auto"/>
        </w:rPr>
      </w:pPr>
      <w:r>
        <w:rPr>
          <w:rFonts w:hint="eastAsia"/>
          <w:color w:val="auto"/>
        </w:rPr>
        <w:t>3）加强罐车装载量管理，严禁超载。</w:t>
      </w:r>
    </w:p>
    <w:p>
      <w:pPr>
        <w:ind w:firstLine="480"/>
        <w:rPr>
          <w:color w:val="auto"/>
        </w:rPr>
      </w:pPr>
      <w:r>
        <w:rPr>
          <w:rFonts w:hint="eastAsia"/>
          <w:color w:val="auto"/>
        </w:rPr>
        <w:t>4）建立废水交接单制度，确保废水送至废液站、污水站处理。</w:t>
      </w:r>
    </w:p>
    <w:p>
      <w:pPr>
        <w:pStyle w:val="58"/>
        <w:tabs>
          <w:tab w:val="left" w:pos="0"/>
        </w:tabs>
        <w:spacing w:before="480"/>
        <w:ind w:left="132" w:hanging="131" w:hangingChars="47"/>
        <w:rPr>
          <w:color w:val="auto"/>
          <w:szCs w:val="28"/>
        </w:rPr>
      </w:pPr>
      <w:bookmarkStart w:id="40" w:name="_Toc136872307"/>
      <w:r>
        <w:rPr>
          <w:rFonts w:hint="eastAsia"/>
          <w:color w:val="auto"/>
          <w:szCs w:val="28"/>
        </w:rPr>
        <w:t>柴油使用、储存环境风险防范措施</w:t>
      </w:r>
      <w:bookmarkEnd w:id="40"/>
    </w:p>
    <w:p>
      <w:pPr>
        <w:ind w:firstLine="480"/>
        <w:rPr>
          <w:color w:val="auto"/>
        </w:rPr>
      </w:pPr>
      <w:r>
        <w:rPr>
          <w:rFonts w:hint="eastAsia"/>
          <w:color w:val="auto"/>
        </w:rPr>
        <w:t>1）提高柴油危险性的认识。根据燃烧的条件，当油罐内液面空间油蒸气浓度达到爆炸极限范围，遇到点火源时，就会产生爆炸，因此，应给予高度重视，从柴油的燃烧爆炸危险性分析可以看出，正常条件下，如炎热干燥的天气、附近存在火源、工作中违章操作、油库的安全设备、设施配备不合理或管理使用不当等，都有可能将柴油引燃、引爆。</w:t>
      </w:r>
    </w:p>
    <w:p>
      <w:pPr>
        <w:ind w:firstLine="480"/>
        <w:rPr>
          <w:color w:val="auto"/>
        </w:rPr>
      </w:pPr>
      <w:r>
        <w:rPr>
          <w:rFonts w:hint="eastAsia"/>
          <w:color w:val="auto"/>
        </w:rPr>
        <w:t>2）加强对柴油的储存管理，应采取减少油品蒸发、防止形成爆炸性油品混合物的一次防护措施。工程采用柴油罐对柴油进行储存，确保呼吸阀、测量孔、接地装置等附件完整可靠，防止油蒸气的产生和积聚。油罐区作防渗处理。</w:t>
      </w:r>
    </w:p>
    <w:p>
      <w:pPr>
        <w:ind w:firstLine="480"/>
        <w:rPr>
          <w:color w:val="auto"/>
        </w:rPr>
      </w:pPr>
      <w:r>
        <w:rPr>
          <w:rFonts w:hint="eastAsia"/>
          <w:color w:val="auto"/>
        </w:rPr>
        <w:t>3）柴油储存和使用场所要设置在通风条件较好的地方，最好设置机械排风系统。柴油储存和使用场所内的通风、照明、通信、控制等电气设备的选型、安装、电力线路敷设等，必须符合现行国家标准的规定。</w:t>
      </w:r>
    </w:p>
    <w:p>
      <w:pPr>
        <w:ind w:firstLine="480"/>
        <w:rPr>
          <w:color w:val="auto"/>
        </w:rPr>
      </w:pPr>
      <w:r>
        <w:rPr>
          <w:rFonts w:hint="eastAsia"/>
          <w:color w:val="auto"/>
        </w:rPr>
        <w:t>4）建设方将柴油储存和运输列入突发环境事件应急预案，且应与当地政府的突发环境事件应急预案相衔接。</w:t>
      </w:r>
    </w:p>
    <w:p>
      <w:pPr>
        <w:pStyle w:val="58"/>
        <w:tabs>
          <w:tab w:val="left" w:pos="0"/>
        </w:tabs>
        <w:spacing w:before="480"/>
        <w:ind w:left="132" w:hanging="131" w:hangingChars="47"/>
        <w:rPr>
          <w:color w:val="auto"/>
          <w:szCs w:val="28"/>
        </w:rPr>
      </w:pPr>
      <w:bookmarkStart w:id="41" w:name="_Toc136872308"/>
      <w:r>
        <w:rPr>
          <w:color w:val="auto"/>
          <w:szCs w:val="28"/>
        </w:rPr>
        <w:t>硫化氢防范措施</w:t>
      </w:r>
      <w:bookmarkEnd w:id="41"/>
    </w:p>
    <w:p>
      <w:pPr>
        <w:pStyle w:val="89"/>
        <w:ind w:firstLine="480"/>
        <w:rPr>
          <w:color w:val="auto"/>
        </w:rPr>
      </w:pPr>
      <w:r>
        <w:rPr>
          <w:rFonts w:hint="eastAsia"/>
          <w:color w:val="auto"/>
        </w:rPr>
        <w:t>1</w:t>
      </w:r>
      <w:r>
        <w:rPr>
          <w:color w:val="auto"/>
        </w:rPr>
        <w:t>）在钻井、试油作业过程中配备便携式硫化氢检测仪，做好硫化氢监测预警工作，并制定防硫化氢应急预案。</w:t>
      </w:r>
    </w:p>
    <w:p>
      <w:pPr>
        <w:pStyle w:val="89"/>
        <w:ind w:firstLine="480"/>
        <w:rPr>
          <w:color w:val="auto"/>
        </w:rPr>
      </w:pPr>
      <w:r>
        <w:rPr>
          <w:rFonts w:hint="eastAsia"/>
          <w:color w:val="auto"/>
        </w:rPr>
        <w:t>2）钻井期</w:t>
      </w:r>
      <w:r>
        <w:rPr>
          <w:color w:val="auto"/>
        </w:rPr>
        <w:t>在作业现场显著位置设置</w:t>
      </w:r>
      <w:r>
        <w:rPr>
          <w:rFonts w:hint="eastAsia"/>
          <w:color w:val="auto"/>
        </w:rPr>
        <w:t>5</w:t>
      </w:r>
      <w:r>
        <w:rPr>
          <w:color w:val="auto"/>
        </w:rPr>
        <w:t>处风向标</w:t>
      </w:r>
      <w:r>
        <w:rPr>
          <w:rFonts w:hint="eastAsia"/>
          <w:color w:val="auto"/>
        </w:rPr>
        <w:t>；试油期设置2处风向标</w:t>
      </w:r>
      <w:r>
        <w:rPr>
          <w:color w:val="auto"/>
        </w:rPr>
        <w:t>，并在不同方向上划定2个紧急集合点，并规划撤离路线，发生紧急情况时向上风向撤离。</w:t>
      </w:r>
    </w:p>
    <w:p>
      <w:pPr>
        <w:ind w:firstLine="480"/>
        <w:rPr>
          <w:color w:val="auto"/>
        </w:rPr>
      </w:pPr>
      <w:r>
        <w:rPr>
          <w:rFonts w:hint="eastAsia"/>
          <w:color w:val="auto"/>
        </w:rPr>
        <w:t>3）</w:t>
      </w:r>
      <w:r>
        <w:rPr>
          <w:color w:val="auto"/>
        </w:rPr>
        <w:t>当监测到硫化氢浓度大于75mg/m</w:t>
      </w:r>
      <w:r>
        <w:rPr>
          <w:color w:val="auto"/>
          <w:vertAlign w:val="superscript"/>
        </w:rPr>
        <w:t>3</w:t>
      </w:r>
      <w:r>
        <w:rPr>
          <w:color w:val="auto"/>
        </w:rPr>
        <w:t>（50ppm）时，按照含硫油气井作业规程执行。</w:t>
      </w:r>
    </w:p>
    <w:p>
      <w:pPr>
        <w:pStyle w:val="58"/>
        <w:tabs>
          <w:tab w:val="left" w:pos="0"/>
        </w:tabs>
        <w:spacing w:before="480"/>
        <w:ind w:left="132" w:hanging="131" w:hangingChars="47"/>
        <w:rPr>
          <w:color w:val="auto"/>
          <w:szCs w:val="28"/>
        </w:rPr>
      </w:pPr>
      <w:bookmarkStart w:id="42" w:name="_Toc136872309"/>
      <w:r>
        <w:rPr>
          <w:rFonts w:hint="eastAsia"/>
          <w:color w:val="auto"/>
          <w:szCs w:val="28"/>
        </w:rPr>
        <w:t>防渗措施</w:t>
      </w:r>
      <w:bookmarkEnd w:id="42"/>
    </w:p>
    <w:p>
      <w:pPr>
        <w:pStyle w:val="107"/>
        <w:ind w:firstLine="480"/>
        <w:rPr>
          <w:color w:val="auto"/>
        </w:rPr>
      </w:pPr>
      <w:r>
        <w:rPr>
          <w:rFonts w:hint="eastAsia"/>
          <w:color w:val="auto"/>
          <w:kern w:val="0"/>
        </w:rPr>
        <w:t>在井场周围均可能散落落地油，根据该项目工程设计，通过铺设防渗材料进行收集的方法，回收率可达到100%，重点在泥浆不落地设备区域、柴油罐区底部等铺设渗透系数≤10</w:t>
      </w:r>
      <w:r>
        <w:rPr>
          <w:rFonts w:hint="eastAsia"/>
          <w:color w:val="auto"/>
          <w:kern w:val="0"/>
          <w:vertAlign w:val="superscript"/>
        </w:rPr>
        <w:t>-</w:t>
      </w:r>
      <w:r>
        <w:rPr>
          <w:rFonts w:hint="eastAsia"/>
          <w:color w:val="auto"/>
          <w:kern w:val="0"/>
          <w:vertAlign w:val="superscript"/>
          <w:lang w:val="en-US" w:eastAsia="zh-CN"/>
        </w:rPr>
        <w:t>10</w:t>
      </w:r>
      <w:r>
        <w:rPr>
          <w:rFonts w:hint="eastAsia"/>
          <w:color w:val="auto"/>
          <w:kern w:val="0"/>
        </w:rPr>
        <w:t>cm</w:t>
      </w:r>
      <w:r>
        <w:rPr>
          <w:color w:val="auto"/>
          <w:kern w:val="0"/>
        </w:rPr>
        <w:t>/s</w:t>
      </w:r>
      <w:r>
        <w:rPr>
          <w:rFonts w:hint="eastAsia"/>
          <w:color w:val="auto"/>
          <w:kern w:val="0"/>
        </w:rPr>
        <w:t>的防渗材料，防渗平面图见</w:t>
      </w:r>
      <w:r>
        <w:rPr>
          <w:rFonts w:hint="eastAsia"/>
          <w:color w:val="auto"/>
        </w:rPr>
        <w:t xml:space="preserve">图 </w:t>
      </w:r>
      <w:r>
        <w:rPr>
          <w:color w:val="auto"/>
        </w:rPr>
        <w:t>5</w:t>
      </w:r>
      <w:r>
        <w:rPr>
          <w:color w:val="auto"/>
        </w:rPr>
        <w:noBreakHyphen/>
      </w:r>
      <w:r>
        <w:rPr>
          <w:color w:val="auto"/>
        </w:rPr>
        <w:t>1</w:t>
      </w:r>
      <w:r>
        <w:rPr>
          <w:rFonts w:hint="eastAsia"/>
          <w:color w:val="auto"/>
          <w:kern w:val="0"/>
        </w:rPr>
        <w:t>，剖面图见</w:t>
      </w:r>
      <w:r>
        <w:rPr>
          <w:color w:val="auto"/>
        </w:rPr>
        <w:t>图 5</w:t>
      </w:r>
      <w:r>
        <w:rPr>
          <w:color w:val="auto"/>
        </w:rPr>
        <w:noBreakHyphen/>
      </w:r>
      <w:r>
        <w:rPr>
          <w:color w:val="auto"/>
        </w:rPr>
        <w:t>2</w:t>
      </w:r>
      <w:r>
        <w:rPr>
          <w:rFonts w:hint="eastAsia"/>
          <w:color w:val="auto"/>
          <w:kern w:val="0"/>
        </w:rPr>
        <w:t>。</w:t>
      </w:r>
    </w:p>
    <w:p>
      <w:pPr>
        <w:pStyle w:val="32"/>
        <w:adjustRightInd w:val="0"/>
        <w:snapToGrid w:val="0"/>
        <w:spacing w:before="100" w:beforeAutospacing="1" w:after="0" w:line="360" w:lineRule="auto"/>
        <w:ind w:firstLine="0" w:firstLineChars="0"/>
        <w:jc w:val="center"/>
        <w:rPr>
          <w:rFonts w:asciiTheme="minorEastAsia" w:hAnsiTheme="minorEastAsia" w:eastAsiaTheme="minorEastAsia"/>
          <w:color w:val="auto"/>
        </w:rPr>
      </w:pPr>
      <w:r>
        <w:rPr>
          <w:color w:val="auto"/>
        </w:rPr>
        <w:drawing>
          <wp:inline distT="0" distB="0" distL="114300" distR="114300">
            <wp:extent cx="5403215" cy="6714490"/>
            <wp:effectExtent l="0" t="0" r="6985"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6"/>
                    <a:stretch>
                      <a:fillRect/>
                    </a:stretch>
                  </pic:blipFill>
                  <pic:spPr>
                    <a:xfrm>
                      <a:off x="0" y="0"/>
                      <a:ext cx="5403215" cy="6714490"/>
                    </a:xfrm>
                    <a:prstGeom prst="rect">
                      <a:avLst/>
                    </a:prstGeom>
                    <a:noFill/>
                    <a:ln>
                      <a:noFill/>
                    </a:ln>
                  </pic:spPr>
                </pic:pic>
              </a:graphicData>
            </a:graphic>
          </wp:inline>
        </w:drawing>
      </w:r>
      <w:r>
        <w:rPr>
          <w:color w:val="auto"/>
        </w:rPr>
        <w:t xml:space="preserve"> </w:t>
      </w:r>
    </w:p>
    <w:p>
      <w:pPr>
        <w:pStyle w:val="13"/>
        <w:spacing w:before="120"/>
        <w:rPr>
          <w:color w:val="auto"/>
        </w:rPr>
      </w:pPr>
      <w:bookmarkStart w:id="43" w:name="_Ref49181193"/>
      <w:r>
        <w:rPr>
          <w:rFonts w:hint="eastAsia"/>
          <w:color w:val="auto"/>
        </w:rPr>
        <w:t xml:space="preserve">图 </w:t>
      </w:r>
      <w:r>
        <w:rPr>
          <w:color w:val="auto"/>
        </w:rPr>
        <w:t>5</w:t>
      </w:r>
      <w:r>
        <w:rPr>
          <w:color w:val="auto"/>
        </w:rPr>
        <w:noBreakHyphen/>
      </w:r>
      <w:r>
        <w:rPr>
          <w:color w:val="auto"/>
        </w:rPr>
        <w:t>1</w:t>
      </w:r>
      <w:bookmarkEnd w:id="43"/>
      <w:r>
        <w:rPr>
          <w:color w:val="auto"/>
        </w:rPr>
        <w:t xml:space="preserve">  </w:t>
      </w:r>
      <w:r>
        <w:rPr>
          <w:rFonts w:hint="eastAsia"/>
          <w:color w:val="auto"/>
          <w:kern w:val="0"/>
        </w:rPr>
        <w:t>防渗平面图</w:t>
      </w:r>
    </w:p>
    <w:p>
      <w:pPr>
        <w:pStyle w:val="32"/>
        <w:adjustRightInd w:val="0"/>
        <w:snapToGrid w:val="0"/>
        <w:spacing w:before="100" w:beforeAutospacing="1" w:after="0" w:line="360" w:lineRule="auto"/>
        <w:ind w:firstLine="0" w:firstLineChars="0"/>
        <w:jc w:val="center"/>
        <w:rPr>
          <w:rFonts w:asciiTheme="minorEastAsia" w:hAnsiTheme="minorEastAsia" w:eastAsiaTheme="minorEastAsia"/>
          <w:color w:val="auto"/>
        </w:rPr>
      </w:pPr>
      <w:r>
        <w:rPr>
          <w:color w:val="auto"/>
        </w:rPr>
        <w:drawing>
          <wp:inline distT="0" distB="0" distL="114300" distR="114300">
            <wp:extent cx="4595495" cy="987425"/>
            <wp:effectExtent l="0" t="0" r="14605" b="317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7"/>
                    <a:stretch>
                      <a:fillRect/>
                    </a:stretch>
                  </pic:blipFill>
                  <pic:spPr>
                    <a:xfrm>
                      <a:off x="0" y="0"/>
                      <a:ext cx="4595495" cy="987425"/>
                    </a:xfrm>
                    <a:prstGeom prst="rect">
                      <a:avLst/>
                    </a:prstGeom>
                    <a:noFill/>
                    <a:ln>
                      <a:noFill/>
                    </a:ln>
                  </pic:spPr>
                </pic:pic>
              </a:graphicData>
            </a:graphic>
          </wp:inline>
        </w:drawing>
      </w:r>
      <w:bookmarkStart w:id="73" w:name="_GoBack"/>
      <w:bookmarkEnd w:id="73"/>
    </w:p>
    <w:p>
      <w:pPr>
        <w:pStyle w:val="13"/>
        <w:spacing w:before="120"/>
        <w:rPr>
          <w:color w:val="auto"/>
        </w:rPr>
      </w:pPr>
      <w:bookmarkStart w:id="44" w:name="_Ref49181206"/>
      <w:r>
        <w:rPr>
          <w:color w:val="auto"/>
        </w:rPr>
        <w:t>图 5</w:t>
      </w:r>
      <w:r>
        <w:rPr>
          <w:color w:val="auto"/>
        </w:rPr>
        <w:noBreakHyphen/>
      </w:r>
      <w:r>
        <w:rPr>
          <w:color w:val="auto"/>
        </w:rPr>
        <w:t>2</w:t>
      </w:r>
      <w:bookmarkEnd w:id="44"/>
      <w:r>
        <w:rPr>
          <w:color w:val="auto"/>
        </w:rPr>
        <w:t xml:space="preserve">  </w:t>
      </w:r>
      <w:r>
        <w:rPr>
          <w:rFonts w:hint="eastAsia"/>
          <w:color w:val="auto"/>
        </w:rPr>
        <w:t>防渗剖面图</w:t>
      </w:r>
    </w:p>
    <w:p>
      <w:pPr>
        <w:ind w:firstLine="480"/>
        <w:rPr>
          <w:rFonts w:hAnsi="宋体"/>
          <w:color w:val="auto"/>
        </w:rPr>
      </w:pPr>
      <w:r>
        <w:rPr>
          <w:rFonts w:hint="eastAsia" w:hAnsi="宋体"/>
          <w:color w:val="auto"/>
        </w:rPr>
        <w:t xml:space="preserve">拟建项目风险控制措施一览表见表 </w:t>
      </w:r>
      <w:r>
        <w:rPr>
          <w:rFonts w:hAnsi="宋体"/>
          <w:color w:val="auto"/>
        </w:rPr>
        <w:t>5</w:t>
      </w:r>
      <w:r>
        <w:rPr>
          <w:rFonts w:hAnsi="宋体"/>
          <w:color w:val="auto"/>
        </w:rPr>
        <w:noBreakHyphen/>
      </w:r>
      <w:r>
        <w:rPr>
          <w:rFonts w:hAnsi="宋体"/>
          <w:color w:val="auto"/>
        </w:rPr>
        <w:t>1</w:t>
      </w:r>
      <w:r>
        <w:rPr>
          <w:rFonts w:hint="eastAsia" w:hAnsi="宋体"/>
          <w:color w:val="auto"/>
        </w:rPr>
        <w:t>。</w:t>
      </w:r>
    </w:p>
    <w:p>
      <w:pPr>
        <w:pStyle w:val="13"/>
        <w:spacing w:before="120"/>
        <w:rPr>
          <w:rFonts w:hAnsi="宋体"/>
          <w:color w:val="auto"/>
        </w:rPr>
      </w:pPr>
      <w:bookmarkStart w:id="45" w:name="_Ref98229455"/>
      <w:r>
        <w:rPr>
          <w:rFonts w:hint="eastAsia" w:hAnsi="宋体"/>
          <w:color w:val="auto"/>
        </w:rPr>
        <w:t xml:space="preserve">表 </w:t>
      </w:r>
      <w:r>
        <w:rPr>
          <w:rFonts w:hAnsi="宋体"/>
          <w:color w:val="auto"/>
        </w:rPr>
        <w:t>5</w:t>
      </w:r>
      <w:r>
        <w:rPr>
          <w:rFonts w:hAnsi="宋体"/>
          <w:color w:val="auto"/>
        </w:rPr>
        <w:noBreakHyphen/>
      </w:r>
      <w:r>
        <w:rPr>
          <w:rFonts w:hAnsi="宋体"/>
          <w:color w:val="auto"/>
        </w:rPr>
        <w:t>1</w:t>
      </w:r>
      <w:bookmarkEnd w:id="45"/>
      <w:r>
        <w:rPr>
          <w:rFonts w:hAnsi="宋体"/>
          <w:color w:val="auto"/>
        </w:rPr>
        <w:t xml:space="preserve">  项目</w:t>
      </w:r>
      <w:r>
        <w:rPr>
          <w:rFonts w:hint="eastAsia" w:hAnsi="宋体"/>
          <w:color w:val="auto"/>
        </w:rPr>
        <w:t>风险控制</w:t>
      </w:r>
      <w:r>
        <w:rPr>
          <w:rFonts w:hAnsi="宋体"/>
          <w:color w:val="auto"/>
        </w:rPr>
        <w:t>清单</w:t>
      </w:r>
    </w:p>
    <w:tbl>
      <w:tblPr>
        <w:tblStyle w:val="9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5"/>
        <w:gridCol w:w="973"/>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2" w:type="pct"/>
            <w:vAlign w:val="center"/>
          </w:tcPr>
          <w:p>
            <w:pPr>
              <w:pStyle w:val="122"/>
              <w:rPr>
                <w:rFonts w:hAnsi="宋体"/>
                <w:color w:val="auto"/>
              </w:rPr>
            </w:pPr>
            <w:r>
              <w:rPr>
                <w:rFonts w:hint="eastAsia" w:hAnsi="宋体"/>
                <w:color w:val="auto"/>
              </w:rPr>
              <w:t>序号</w:t>
            </w:r>
          </w:p>
        </w:tc>
        <w:tc>
          <w:tcPr>
            <w:tcW w:w="544" w:type="pct"/>
            <w:vAlign w:val="center"/>
          </w:tcPr>
          <w:p>
            <w:pPr>
              <w:pStyle w:val="122"/>
              <w:rPr>
                <w:rFonts w:hAnsi="宋体"/>
                <w:color w:val="auto"/>
              </w:rPr>
            </w:pPr>
            <w:r>
              <w:rPr>
                <w:rFonts w:hint="eastAsia" w:hAnsi="宋体"/>
                <w:color w:val="auto"/>
              </w:rPr>
              <w:t>风险控制项</w:t>
            </w:r>
          </w:p>
        </w:tc>
        <w:tc>
          <w:tcPr>
            <w:tcW w:w="4174" w:type="pct"/>
            <w:vAlign w:val="center"/>
          </w:tcPr>
          <w:p>
            <w:pPr>
              <w:pStyle w:val="122"/>
              <w:rPr>
                <w:rFonts w:hAnsi="宋体"/>
                <w:color w:val="auto"/>
              </w:rPr>
            </w:pPr>
            <w:r>
              <w:rPr>
                <w:rFonts w:hint="eastAsia" w:hAnsi="宋体"/>
                <w:color w:val="auto"/>
              </w:rPr>
              <w:t>风险控制措施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2" w:type="pct"/>
            <w:vAlign w:val="center"/>
          </w:tcPr>
          <w:p>
            <w:pPr>
              <w:pStyle w:val="122"/>
              <w:rPr>
                <w:rFonts w:hAnsi="宋体"/>
                <w:color w:val="auto"/>
              </w:rPr>
            </w:pPr>
            <w:r>
              <w:rPr>
                <w:rFonts w:hint="eastAsia" w:hAnsi="宋体"/>
                <w:color w:val="auto"/>
              </w:rPr>
              <w:t>1</w:t>
            </w:r>
          </w:p>
        </w:tc>
        <w:tc>
          <w:tcPr>
            <w:tcW w:w="544" w:type="pct"/>
            <w:vAlign w:val="center"/>
          </w:tcPr>
          <w:p>
            <w:pPr>
              <w:pStyle w:val="122"/>
              <w:rPr>
                <w:rFonts w:hAnsi="宋体"/>
                <w:color w:val="auto"/>
              </w:rPr>
            </w:pPr>
            <w:r>
              <w:rPr>
                <w:rFonts w:hAnsi="宋体"/>
                <w:color w:val="auto"/>
                <w:szCs w:val="28"/>
              </w:rPr>
              <w:t>常规环境管理措施</w:t>
            </w:r>
          </w:p>
        </w:tc>
        <w:tc>
          <w:tcPr>
            <w:tcW w:w="4174" w:type="pct"/>
            <w:vAlign w:val="center"/>
          </w:tcPr>
          <w:p>
            <w:pPr>
              <w:pStyle w:val="122"/>
              <w:rPr>
                <w:rFonts w:hAnsi="宋体"/>
                <w:color w:val="auto"/>
              </w:rPr>
            </w:pPr>
            <w:r>
              <w:rPr>
                <w:rFonts w:hAnsi="宋体"/>
                <w:color w:val="auto"/>
              </w:rPr>
              <w:t>1）严格执行国家的</w:t>
            </w:r>
            <w:r>
              <w:rPr>
                <w:rFonts w:hint="eastAsia" w:hAnsi="宋体"/>
                <w:color w:val="auto"/>
              </w:rPr>
              <w:t>环保</w:t>
            </w:r>
            <w:r>
              <w:rPr>
                <w:rFonts w:hAnsi="宋体"/>
                <w:color w:val="auto"/>
              </w:rPr>
              <w:t>标准规范及相关的法律法规</w:t>
            </w:r>
            <w:r>
              <w:rPr>
                <w:rFonts w:hint="eastAsia" w:hAnsi="宋体"/>
                <w:color w:val="auto"/>
              </w:rPr>
              <w:t>；</w:t>
            </w:r>
          </w:p>
          <w:p>
            <w:pPr>
              <w:pStyle w:val="122"/>
              <w:rPr>
                <w:rFonts w:hAnsi="宋体"/>
                <w:color w:val="auto"/>
              </w:rPr>
            </w:pPr>
            <w:r>
              <w:rPr>
                <w:rFonts w:hAnsi="宋体"/>
                <w:color w:val="auto"/>
              </w:rPr>
              <w:t>2）制定</w:t>
            </w:r>
            <w:r>
              <w:rPr>
                <w:rFonts w:hint="eastAsia" w:hAnsi="宋体"/>
                <w:color w:val="auto"/>
              </w:rPr>
              <w:t>环保</w:t>
            </w:r>
            <w:r>
              <w:rPr>
                <w:rFonts w:hAnsi="宋体"/>
                <w:color w:val="auto"/>
              </w:rPr>
              <w:t>生产方针、政策、计划和各种规范，完善安全管理制度和安全操作规程，建立健全环境管理体系和监测体系，完善各种规章、制度和标准</w:t>
            </w:r>
            <w:r>
              <w:rPr>
                <w:rFonts w:hint="eastAsia" w:hAnsi="宋体"/>
                <w:color w:val="auto"/>
              </w:rPr>
              <w:t>；</w:t>
            </w:r>
          </w:p>
          <w:p>
            <w:pPr>
              <w:pStyle w:val="122"/>
              <w:rPr>
                <w:rFonts w:hAnsi="宋体"/>
                <w:color w:val="auto"/>
              </w:rPr>
            </w:pPr>
            <w:r>
              <w:rPr>
                <w:rFonts w:hAnsi="宋体"/>
                <w:color w:val="auto"/>
              </w:rPr>
              <w:t>3）对施工单位及人员定期进行环保、安全教育，增强职工的环保意识和安全意识</w:t>
            </w:r>
            <w:r>
              <w:rPr>
                <w:rFonts w:hint="eastAsia" w:hAnsi="宋体"/>
                <w:color w:val="auto"/>
              </w:rPr>
              <w:t>；</w:t>
            </w:r>
          </w:p>
          <w:p>
            <w:pPr>
              <w:pStyle w:val="122"/>
              <w:rPr>
                <w:rFonts w:hAnsi="宋体"/>
                <w:color w:val="auto"/>
              </w:rPr>
            </w:pPr>
            <w:r>
              <w:rPr>
                <w:rFonts w:hAnsi="宋体"/>
                <w:color w:val="auto"/>
              </w:rPr>
              <w:t>4）在施工、选材等环节严守质量关，加强技术工人的培训，提高操作水平</w:t>
            </w:r>
            <w:r>
              <w:rPr>
                <w:rFonts w:hint="eastAsia" w:hAnsi="宋体"/>
                <w:color w:val="auto"/>
              </w:rPr>
              <w:t>；</w:t>
            </w:r>
          </w:p>
          <w:p>
            <w:pPr>
              <w:pStyle w:val="122"/>
              <w:rPr>
                <w:rFonts w:hAnsi="宋体"/>
                <w:color w:val="auto"/>
              </w:rPr>
            </w:pPr>
            <w:r>
              <w:rPr>
                <w:rFonts w:hAnsi="宋体"/>
                <w:color w:val="auto"/>
              </w:rPr>
              <w:t>5）研究各种事故，总结经验，充分吸取教训，并注意在技术措施上的改进和防范，尽可能减少人为的繁琐操作过程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2" w:type="pct"/>
            <w:vAlign w:val="center"/>
          </w:tcPr>
          <w:p>
            <w:pPr>
              <w:pStyle w:val="122"/>
              <w:rPr>
                <w:rFonts w:hAnsi="宋体"/>
                <w:color w:val="auto"/>
              </w:rPr>
            </w:pPr>
            <w:r>
              <w:rPr>
                <w:rFonts w:hint="eastAsia" w:hAnsi="宋体"/>
                <w:color w:val="auto"/>
              </w:rPr>
              <w:t>2</w:t>
            </w:r>
          </w:p>
        </w:tc>
        <w:tc>
          <w:tcPr>
            <w:tcW w:w="544" w:type="pct"/>
            <w:vAlign w:val="center"/>
          </w:tcPr>
          <w:p>
            <w:pPr>
              <w:pStyle w:val="122"/>
              <w:rPr>
                <w:rFonts w:hAnsi="宋体"/>
                <w:color w:val="auto"/>
              </w:rPr>
            </w:pPr>
            <w:r>
              <w:rPr>
                <w:rFonts w:hint="eastAsia" w:hAnsi="宋体"/>
                <w:color w:val="auto"/>
              </w:rPr>
              <w:t>井喷事故预防</w:t>
            </w:r>
          </w:p>
        </w:tc>
        <w:tc>
          <w:tcPr>
            <w:tcW w:w="4174" w:type="pct"/>
            <w:vAlign w:val="center"/>
          </w:tcPr>
          <w:p>
            <w:pPr>
              <w:pStyle w:val="122"/>
              <w:rPr>
                <w:rFonts w:hAnsi="宋体"/>
                <w:color w:val="auto"/>
              </w:rPr>
            </w:pPr>
            <w:r>
              <w:rPr>
                <w:rFonts w:hint="eastAsia" w:hAnsi="宋体"/>
                <w:color w:val="auto"/>
              </w:rPr>
              <w:t>1）</w:t>
            </w:r>
            <w:r>
              <w:rPr>
                <w:rFonts w:hAnsi="宋体"/>
                <w:color w:val="auto"/>
              </w:rPr>
              <w:t>钻进中应有专人观察记录泥浆出口管，发现</w:t>
            </w:r>
            <w:r>
              <w:rPr>
                <w:rFonts w:hint="eastAsia" w:hAnsi="宋体"/>
                <w:color w:val="auto"/>
              </w:rPr>
              <w:t>异常</w:t>
            </w:r>
            <w:r>
              <w:rPr>
                <w:rFonts w:hAnsi="宋体"/>
                <w:color w:val="auto"/>
              </w:rPr>
              <w:t>及时汇报，采取相应措施</w:t>
            </w:r>
            <w:r>
              <w:rPr>
                <w:rFonts w:hint="eastAsia" w:hAnsi="宋体"/>
                <w:color w:val="auto"/>
              </w:rPr>
              <w:t>；</w:t>
            </w:r>
          </w:p>
          <w:p>
            <w:pPr>
              <w:pStyle w:val="122"/>
              <w:rPr>
                <w:rFonts w:hAnsi="宋体"/>
                <w:color w:val="auto"/>
              </w:rPr>
            </w:pPr>
            <w:r>
              <w:rPr>
                <w:rFonts w:hAnsi="宋体"/>
                <w:color w:val="auto"/>
              </w:rPr>
              <w:t>2）下钻要控制速度，防止压力激动造成井漏</w:t>
            </w:r>
            <w:r>
              <w:rPr>
                <w:rFonts w:hint="eastAsia" w:hAnsi="宋体"/>
                <w:color w:val="auto"/>
              </w:rPr>
              <w:t>；</w:t>
            </w:r>
          </w:p>
          <w:p>
            <w:pPr>
              <w:pStyle w:val="122"/>
              <w:rPr>
                <w:rFonts w:hAnsi="宋体"/>
                <w:color w:val="auto"/>
              </w:rPr>
            </w:pPr>
            <w:r>
              <w:rPr>
                <w:rFonts w:hint="eastAsia" w:hAnsi="宋体"/>
                <w:color w:val="auto"/>
              </w:rPr>
              <w:t>3</w:t>
            </w:r>
            <w:r>
              <w:rPr>
                <w:rFonts w:hAnsi="宋体"/>
                <w:color w:val="auto"/>
              </w:rPr>
              <w:t>）完井后或中途电测起钻前，应调整泥浆，充分循环达到进出口平衡</w:t>
            </w:r>
            <w:r>
              <w:rPr>
                <w:rFonts w:hint="eastAsia" w:hAnsi="宋体"/>
                <w:color w:val="auto"/>
              </w:rPr>
              <w:t>；</w:t>
            </w:r>
          </w:p>
          <w:p>
            <w:pPr>
              <w:pStyle w:val="122"/>
              <w:rPr>
                <w:rFonts w:hAnsi="宋体"/>
                <w:color w:val="auto"/>
              </w:rPr>
            </w:pPr>
            <w:r>
              <w:rPr>
                <w:rFonts w:hAnsi="宋体"/>
                <w:color w:val="auto"/>
              </w:rPr>
              <w:t>4）完井电测时要有专人观察井口</w:t>
            </w:r>
            <w:r>
              <w:rPr>
                <w:rFonts w:hint="eastAsia" w:hAnsi="宋体"/>
                <w:color w:val="auto"/>
              </w:rPr>
              <w:t>，</w:t>
            </w:r>
            <w:r>
              <w:rPr>
                <w:rFonts w:hAnsi="宋体"/>
                <w:color w:val="auto"/>
              </w:rPr>
              <w:t>发现</w:t>
            </w:r>
            <w:r>
              <w:rPr>
                <w:rFonts w:hint="eastAsia" w:hAnsi="宋体"/>
                <w:color w:val="auto"/>
              </w:rPr>
              <w:t>异常</w:t>
            </w:r>
            <w:r>
              <w:rPr>
                <w:rFonts w:hAnsi="宋体"/>
                <w:color w:val="auto"/>
              </w:rPr>
              <w:t>及时汇报，采取相应措施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2" w:type="pct"/>
            <w:vAlign w:val="center"/>
          </w:tcPr>
          <w:p>
            <w:pPr>
              <w:pStyle w:val="122"/>
              <w:rPr>
                <w:rFonts w:hAnsi="宋体"/>
                <w:color w:val="auto"/>
              </w:rPr>
            </w:pPr>
            <w:r>
              <w:rPr>
                <w:rFonts w:hint="eastAsia" w:hAnsi="宋体"/>
                <w:color w:val="auto"/>
              </w:rPr>
              <w:t>3</w:t>
            </w:r>
          </w:p>
        </w:tc>
        <w:tc>
          <w:tcPr>
            <w:tcW w:w="544" w:type="pct"/>
            <w:vAlign w:val="center"/>
          </w:tcPr>
          <w:p>
            <w:pPr>
              <w:pStyle w:val="122"/>
              <w:rPr>
                <w:rFonts w:hAnsi="宋体"/>
                <w:color w:val="auto"/>
              </w:rPr>
            </w:pPr>
            <w:r>
              <w:rPr>
                <w:rFonts w:hint="eastAsia" w:hAnsi="宋体"/>
                <w:color w:val="auto"/>
                <w:szCs w:val="28"/>
              </w:rPr>
              <w:t>提高固井质量措施</w:t>
            </w:r>
          </w:p>
        </w:tc>
        <w:tc>
          <w:tcPr>
            <w:tcW w:w="4174" w:type="pct"/>
            <w:vAlign w:val="center"/>
          </w:tcPr>
          <w:p>
            <w:pPr>
              <w:pStyle w:val="122"/>
              <w:rPr>
                <w:rFonts w:hAnsi="宋体"/>
                <w:color w:val="auto"/>
              </w:rPr>
            </w:pPr>
            <w:r>
              <w:rPr>
                <w:rFonts w:hint="eastAsia" w:hAnsi="宋体"/>
                <w:color w:val="auto"/>
              </w:rPr>
              <w:t>1）保证井身质量、搞好井眼净化；</w:t>
            </w:r>
          </w:p>
          <w:p>
            <w:pPr>
              <w:pStyle w:val="122"/>
              <w:rPr>
                <w:rFonts w:hAnsi="宋体"/>
                <w:color w:val="auto"/>
              </w:rPr>
            </w:pPr>
            <w:r>
              <w:rPr>
                <w:rFonts w:hint="eastAsia" w:hAnsi="宋体"/>
                <w:color w:val="auto"/>
              </w:rPr>
              <w:t>2）套管顺利下入；</w:t>
            </w:r>
          </w:p>
          <w:p>
            <w:pPr>
              <w:pStyle w:val="122"/>
              <w:rPr>
                <w:rFonts w:hAnsi="宋体"/>
                <w:color w:val="auto"/>
              </w:rPr>
            </w:pPr>
            <w:r>
              <w:rPr>
                <w:rFonts w:hAnsi="宋体"/>
                <w:color w:val="auto"/>
              </w:rPr>
              <w:t>3</w:t>
            </w:r>
            <w:r>
              <w:rPr>
                <w:rFonts w:hint="eastAsia" w:hAnsi="宋体"/>
                <w:color w:val="auto"/>
              </w:rPr>
              <w:t>）提高套管居中度；</w:t>
            </w:r>
          </w:p>
          <w:p>
            <w:pPr>
              <w:pStyle w:val="122"/>
              <w:rPr>
                <w:rFonts w:hAnsi="宋体"/>
                <w:color w:val="auto"/>
              </w:rPr>
            </w:pPr>
            <w:r>
              <w:rPr>
                <w:rFonts w:hAnsi="宋体"/>
                <w:color w:val="auto"/>
              </w:rPr>
              <w:t>4</w:t>
            </w:r>
            <w:r>
              <w:rPr>
                <w:rFonts w:hint="eastAsia" w:hAnsi="宋体"/>
                <w:color w:val="auto"/>
              </w:rPr>
              <w:t>）优选水泥浆体系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2" w:type="pct"/>
            <w:vAlign w:val="center"/>
          </w:tcPr>
          <w:p>
            <w:pPr>
              <w:pStyle w:val="122"/>
              <w:rPr>
                <w:rFonts w:hAnsi="宋体"/>
                <w:color w:val="auto"/>
              </w:rPr>
            </w:pPr>
            <w:r>
              <w:rPr>
                <w:rFonts w:hint="eastAsia" w:hAnsi="宋体"/>
                <w:color w:val="auto"/>
              </w:rPr>
              <w:t>4</w:t>
            </w:r>
          </w:p>
        </w:tc>
        <w:tc>
          <w:tcPr>
            <w:tcW w:w="544" w:type="pct"/>
            <w:vAlign w:val="center"/>
          </w:tcPr>
          <w:p>
            <w:pPr>
              <w:pStyle w:val="122"/>
              <w:rPr>
                <w:rFonts w:hAnsi="宋体"/>
                <w:color w:val="auto"/>
              </w:rPr>
            </w:pPr>
            <w:r>
              <w:rPr>
                <w:rFonts w:hint="eastAsia" w:hAnsi="宋体"/>
                <w:color w:val="auto"/>
                <w:szCs w:val="28"/>
              </w:rPr>
              <w:t>废水运输环境风险防范措施</w:t>
            </w:r>
          </w:p>
        </w:tc>
        <w:tc>
          <w:tcPr>
            <w:tcW w:w="4174" w:type="pct"/>
            <w:vAlign w:val="center"/>
          </w:tcPr>
          <w:p>
            <w:pPr>
              <w:pStyle w:val="122"/>
              <w:rPr>
                <w:rFonts w:hAnsi="宋体"/>
                <w:color w:val="auto"/>
              </w:rPr>
            </w:pPr>
            <w:r>
              <w:rPr>
                <w:rFonts w:hint="eastAsia" w:hAnsi="宋体"/>
                <w:color w:val="auto"/>
              </w:rPr>
              <w:t>1）运输过程中选址合理的运输路线；</w:t>
            </w:r>
          </w:p>
          <w:p>
            <w:pPr>
              <w:pStyle w:val="122"/>
              <w:rPr>
                <w:rFonts w:hAnsi="宋体"/>
                <w:color w:val="auto"/>
              </w:rPr>
            </w:pPr>
            <w:r>
              <w:rPr>
                <w:rFonts w:hint="eastAsia" w:hAnsi="宋体"/>
                <w:color w:val="auto"/>
              </w:rPr>
              <w:t>2）加强废水运输车辆的管理。对承包转运的车辆实施车辆登记制度，为每台车安装GPS，纳入建设方的GPS监控系统平台，加强运输过程中的监控措施，防止运输过程发生事故导致废水泄漏，污染环境；</w:t>
            </w:r>
          </w:p>
          <w:p>
            <w:pPr>
              <w:pStyle w:val="122"/>
              <w:rPr>
                <w:rFonts w:hAnsi="宋体"/>
                <w:color w:val="auto"/>
              </w:rPr>
            </w:pPr>
            <w:r>
              <w:rPr>
                <w:rFonts w:hint="eastAsia" w:hAnsi="宋体"/>
                <w:color w:val="auto"/>
              </w:rPr>
              <w:t>3）加强罐车装载量管理，严禁超载；</w:t>
            </w:r>
          </w:p>
          <w:p>
            <w:pPr>
              <w:pStyle w:val="122"/>
              <w:rPr>
                <w:rFonts w:hAnsi="宋体"/>
                <w:color w:val="auto"/>
              </w:rPr>
            </w:pPr>
            <w:r>
              <w:rPr>
                <w:rFonts w:hint="eastAsia" w:hAnsi="宋体"/>
                <w:color w:val="auto"/>
              </w:rPr>
              <w:t>4）建立废水交接单制度，确保废水送至废液站、污水站处理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2" w:type="pct"/>
            <w:vAlign w:val="center"/>
          </w:tcPr>
          <w:p>
            <w:pPr>
              <w:pStyle w:val="122"/>
              <w:rPr>
                <w:rFonts w:hAnsi="宋体"/>
                <w:color w:val="auto"/>
              </w:rPr>
            </w:pPr>
            <w:r>
              <w:rPr>
                <w:rFonts w:hint="eastAsia" w:hAnsi="宋体"/>
                <w:color w:val="auto"/>
              </w:rPr>
              <w:t>5</w:t>
            </w:r>
          </w:p>
        </w:tc>
        <w:tc>
          <w:tcPr>
            <w:tcW w:w="544" w:type="pct"/>
            <w:vAlign w:val="center"/>
          </w:tcPr>
          <w:p>
            <w:pPr>
              <w:pStyle w:val="122"/>
              <w:rPr>
                <w:rFonts w:hAnsi="宋体"/>
                <w:color w:val="auto"/>
              </w:rPr>
            </w:pPr>
            <w:r>
              <w:rPr>
                <w:rFonts w:hint="eastAsia" w:hAnsi="宋体"/>
                <w:color w:val="auto"/>
              </w:rPr>
              <w:t>柴油使用、储存环境风险防范措施</w:t>
            </w:r>
          </w:p>
        </w:tc>
        <w:tc>
          <w:tcPr>
            <w:tcW w:w="4174" w:type="pct"/>
            <w:vAlign w:val="center"/>
          </w:tcPr>
          <w:p>
            <w:pPr>
              <w:pStyle w:val="122"/>
              <w:rPr>
                <w:rFonts w:hAnsi="宋体"/>
                <w:color w:val="auto"/>
              </w:rPr>
            </w:pPr>
            <w:r>
              <w:rPr>
                <w:rFonts w:hint="eastAsia" w:hAnsi="宋体"/>
                <w:color w:val="auto"/>
              </w:rPr>
              <w:t>1）提高柴油危险性的认识；</w:t>
            </w:r>
          </w:p>
          <w:p>
            <w:pPr>
              <w:pStyle w:val="122"/>
              <w:rPr>
                <w:rFonts w:hAnsi="宋体"/>
                <w:color w:val="auto"/>
              </w:rPr>
            </w:pPr>
            <w:r>
              <w:rPr>
                <w:rFonts w:hint="eastAsia" w:hAnsi="宋体"/>
                <w:color w:val="auto"/>
              </w:rPr>
              <w:t>2）加强对柴油的储存管理，应采取减少油品蒸发、防止形成爆炸性油品混合物的一次防护措施，油罐区作防渗处理；</w:t>
            </w:r>
          </w:p>
          <w:p>
            <w:pPr>
              <w:pStyle w:val="122"/>
              <w:rPr>
                <w:rFonts w:hAnsi="宋体"/>
                <w:color w:val="auto"/>
              </w:rPr>
            </w:pPr>
            <w:r>
              <w:rPr>
                <w:rFonts w:hint="eastAsia" w:hAnsi="宋体"/>
                <w:color w:val="auto"/>
              </w:rPr>
              <w:t>3）柴油储存和使用场所要设置在通风条件较好的地方；</w:t>
            </w:r>
          </w:p>
          <w:p>
            <w:pPr>
              <w:pStyle w:val="122"/>
              <w:rPr>
                <w:rFonts w:hAnsi="宋体"/>
                <w:color w:val="auto"/>
              </w:rPr>
            </w:pPr>
            <w:r>
              <w:rPr>
                <w:rFonts w:hint="eastAsia" w:hAnsi="宋体"/>
                <w:color w:val="auto"/>
              </w:rPr>
              <w:t>4）建设方将柴油储存和运输列入突发环境事件应急预案，且应与当地政府的突发环境事件应急预案相衔接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2" w:type="pct"/>
            <w:vAlign w:val="center"/>
          </w:tcPr>
          <w:p>
            <w:pPr>
              <w:pStyle w:val="122"/>
              <w:rPr>
                <w:rFonts w:hAnsi="宋体"/>
                <w:color w:val="auto"/>
              </w:rPr>
            </w:pPr>
            <w:r>
              <w:rPr>
                <w:rFonts w:hint="eastAsia" w:hAnsi="宋体"/>
                <w:color w:val="auto"/>
              </w:rPr>
              <w:t>6</w:t>
            </w:r>
          </w:p>
        </w:tc>
        <w:tc>
          <w:tcPr>
            <w:tcW w:w="544" w:type="pct"/>
            <w:vAlign w:val="center"/>
          </w:tcPr>
          <w:p>
            <w:pPr>
              <w:pStyle w:val="122"/>
              <w:rPr>
                <w:rFonts w:hAnsi="宋体"/>
                <w:color w:val="auto"/>
              </w:rPr>
            </w:pPr>
            <w:r>
              <w:rPr>
                <w:rFonts w:hAnsi="宋体"/>
                <w:color w:val="auto"/>
              </w:rPr>
              <w:t>硫化氢防范措施</w:t>
            </w:r>
          </w:p>
        </w:tc>
        <w:tc>
          <w:tcPr>
            <w:tcW w:w="4174" w:type="pct"/>
            <w:vAlign w:val="center"/>
          </w:tcPr>
          <w:p>
            <w:pPr>
              <w:pStyle w:val="122"/>
              <w:rPr>
                <w:rFonts w:hAnsi="宋体"/>
                <w:color w:val="auto"/>
              </w:rPr>
            </w:pPr>
            <w:r>
              <w:rPr>
                <w:rFonts w:hint="eastAsia" w:hAnsi="宋体"/>
                <w:color w:val="auto"/>
              </w:rPr>
              <w:t>1</w:t>
            </w:r>
            <w:r>
              <w:rPr>
                <w:rFonts w:hAnsi="宋体"/>
                <w:color w:val="auto"/>
              </w:rPr>
              <w:t>）在钻井、试油作业过程中配备便携式硫化氢检测仪，做好硫化氢监测预警工作，并制定防硫化氢应急预案</w:t>
            </w:r>
            <w:r>
              <w:rPr>
                <w:rFonts w:hint="eastAsia" w:hAnsi="宋体"/>
                <w:color w:val="auto"/>
              </w:rPr>
              <w:t>；</w:t>
            </w:r>
          </w:p>
          <w:p>
            <w:pPr>
              <w:pStyle w:val="122"/>
              <w:rPr>
                <w:rFonts w:hAnsi="宋体"/>
                <w:color w:val="auto"/>
              </w:rPr>
            </w:pPr>
            <w:r>
              <w:rPr>
                <w:rFonts w:hint="eastAsia" w:hAnsi="宋体"/>
                <w:color w:val="auto"/>
              </w:rPr>
              <w:t>2）钻井期</w:t>
            </w:r>
            <w:r>
              <w:rPr>
                <w:rFonts w:hAnsi="宋体"/>
                <w:color w:val="auto"/>
              </w:rPr>
              <w:t>在作业现场显著位置设置</w:t>
            </w:r>
            <w:r>
              <w:rPr>
                <w:rFonts w:hint="eastAsia" w:hAnsi="宋体"/>
                <w:color w:val="auto"/>
              </w:rPr>
              <w:t>5</w:t>
            </w:r>
            <w:r>
              <w:rPr>
                <w:rFonts w:hAnsi="宋体"/>
                <w:color w:val="auto"/>
              </w:rPr>
              <w:t>处风向标</w:t>
            </w:r>
            <w:r>
              <w:rPr>
                <w:rFonts w:hint="eastAsia" w:hAnsi="宋体"/>
                <w:color w:val="auto"/>
              </w:rPr>
              <w:t>；试油期设置2处风向标</w:t>
            </w:r>
            <w:r>
              <w:rPr>
                <w:rFonts w:hAnsi="宋体"/>
                <w:color w:val="auto"/>
              </w:rPr>
              <w:t>，并在不同方向上划定2个紧急集合点，并规划撤离路线，发生紧急情况时向上风向撤离</w:t>
            </w:r>
            <w:r>
              <w:rPr>
                <w:rFonts w:hint="eastAsia" w:hAnsi="宋体"/>
                <w:color w:val="auto"/>
              </w:rPr>
              <w:t>；</w:t>
            </w:r>
          </w:p>
          <w:p>
            <w:pPr>
              <w:pStyle w:val="122"/>
              <w:rPr>
                <w:rFonts w:hAnsi="宋体"/>
                <w:color w:val="auto"/>
              </w:rPr>
            </w:pPr>
            <w:r>
              <w:rPr>
                <w:rFonts w:hint="eastAsia" w:hAnsi="宋体"/>
                <w:color w:val="auto"/>
              </w:rPr>
              <w:t>3）</w:t>
            </w:r>
            <w:r>
              <w:rPr>
                <w:rFonts w:hAnsi="宋体"/>
                <w:color w:val="auto"/>
              </w:rPr>
              <w:t>当监测到硫化氢浓度大于75mg/m</w:t>
            </w:r>
            <w:r>
              <w:rPr>
                <w:rFonts w:hAnsi="宋体"/>
                <w:color w:val="auto"/>
                <w:vertAlign w:val="superscript"/>
              </w:rPr>
              <w:t>3</w:t>
            </w:r>
            <w:r>
              <w:rPr>
                <w:rFonts w:hAnsi="宋体"/>
                <w:color w:val="auto"/>
              </w:rPr>
              <w:t>（50ppm）时，按照含硫油气井作业规程执行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2" w:type="pct"/>
            <w:vAlign w:val="center"/>
          </w:tcPr>
          <w:p>
            <w:pPr>
              <w:pStyle w:val="122"/>
              <w:rPr>
                <w:rFonts w:hAnsi="宋体"/>
                <w:color w:val="auto"/>
              </w:rPr>
            </w:pPr>
            <w:r>
              <w:rPr>
                <w:rFonts w:hint="eastAsia" w:hAnsi="宋体"/>
                <w:color w:val="auto"/>
              </w:rPr>
              <w:t>7</w:t>
            </w:r>
          </w:p>
        </w:tc>
        <w:tc>
          <w:tcPr>
            <w:tcW w:w="544" w:type="pct"/>
            <w:vAlign w:val="center"/>
          </w:tcPr>
          <w:p>
            <w:pPr>
              <w:pStyle w:val="122"/>
              <w:rPr>
                <w:rFonts w:hAnsi="宋体"/>
                <w:color w:val="auto"/>
                <w:szCs w:val="28"/>
              </w:rPr>
            </w:pPr>
            <w:r>
              <w:rPr>
                <w:rFonts w:hint="eastAsia" w:hAnsi="宋体"/>
                <w:color w:val="auto"/>
                <w:szCs w:val="28"/>
              </w:rPr>
              <w:t>防渗措施</w:t>
            </w:r>
          </w:p>
        </w:tc>
        <w:tc>
          <w:tcPr>
            <w:tcW w:w="4174" w:type="pct"/>
            <w:vAlign w:val="center"/>
          </w:tcPr>
          <w:p>
            <w:pPr>
              <w:pStyle w:val="122"/>
              <w:rPr>
                <w:rFonts w:hAnsi="宋体"/>
                <w:color w:val="auto"/>
              </w:rPr>
            </w:pPr>
            <w:r>
              <w:rPr>
                <w:rFonts w:hint="eastAsia" w:hAnsi="宋体"/>
                <w:color w:val="auto"/>
                <w:kern w:val="0"/>
              </w:rPr>
              <w:t>通过铺设防渗材料进行收集的方法，回收率可达到100%，重点在泥浆不落地设备区域、柴油罐区铺设渗透系数≤10</w:t>
            </w:r>
            <w:r>
              <w:rPr>
                <w:rFonts w:hint="eastAsia" w:hAnsi="宋体"/>
                <w:color w:val="auto"/>
                <w:kern w:val="0"/>
                <w:vertAlign w:val="superscript"/>
              </w:rPr>
              <w:t>-</w:t>
            </w:r>
            <w:r>
              <w:rPr>
                <w:rFonts w:hint="eastAsia" w:hAnsi="宋体"/>
                <w:color w:val="auto"/>
                <w:kern w:val="0"/>
                <w:vertAlign w:val="superscript"/>
                <w:lang w:val="en-US" w:eastAsia="zh-CN"/>
              </w:rPr>
              <w:t>10</w:t>
            </w:r>
            <w:r>
              <w:rPr>
                <w:rFonts w:hint="eastAsia" w:hAnsi="宋体"/>
                <w:color w:val="auto"/>
                <w:kern w:val="0"/>
              </w:rPr>
              <w:t>cm</w:t>
            </w:r>
            <w:r>
              <w:rPr>
                <w:rFonts w:hAnsi="宋体"/>
                <w:color w:val="auto"/>
                <w:kern w:val="0"/>
              </w:rPr>
              <w:t>/s</w:t>
            </w:r>
            <w:r>
              <w:rPr>
                <w:rFonts w:hint="eastAsia" w:hAnsi="宋体"/>
                <w:color w:val="auto"/>
                <w:kern w:val="0"/>
              </w:rPr>
              <w:t>的防渗材料</w:t>
            </w:r>
          </w:p>
        </w:tc>
      </w:tr>
    </w:tbl>
    <w:p>
      <w:pPr>
        <w:ind w:firstLine="480"/>
        <w:rPr>
          <w:color w:val="auto"/>
        </w:rPr>
      </w:pPr>
    </w:p>
    <w:p>
      <w:pPr>
        <w:pStyle w:val="2"/>
        <w:rPr>
          <w:color w:val="auto"/>
        </w:rPr>
      </w:pPr>
      <w:bookmarkStart w:id="46" w:name="_Toc383037129"/>
      <w:bookmarkStart w:id="47" w:name="_Toc136872310"/>
      <w:bookmarkStart w:id="48" w:name="_Toc462213780"/>
      <w:bookmarkStart w:id="49" w:name="_Toc385890125"/>
      <w:r>
        <w:rPr>
          <w:rFonts w:hint="eastAsia"/>
          <w:color w:val="auto"/>
        </w:rPr>
        <w:t>应急预案</w:t>
      </w:r>
      <w:bookmarkEnd w:id="46"/>
      <w:bookmarkEnd w:id="47"/>
      <w:bookmarkEnd w:id="48"/>
      <w:bookmarkEnd w:id="49"/>
    </w:p>
    <w:p>
      <w:pPr>
        <w:pStyle w:val="58"/>
        <w:tabs>
          <w:tab w:val="left" w:pos="0"/>
          <w:tab w:val="left" w:pos="681"/>
          <w:tab w:val="clear" w:pos="907"/>
        </w:tabs>
        <w:spacing w:before="480"/>
        <w:ind w:left="132" w:hanging="131" w:hangingChars="47"/>
        <w:rPr>
          <w:color w:val="auto"/>
          <w:szCs w:val="28"/>
        </w:rPr>
      </w:pPr>
      <w:bookmarkStart w:id="50" w:name="_Toc528571294"/>
      <w:bookmarkStart w:id="51" w:name="_Toc136872311"/>
      <w:r>
        <w:rPr>
          <w:rFonts w:hint="eastAsia"/>
          <w:color w:val="auto"/>
          <w:szCs w:val="28"/>
        </w:rPr>
        <w:t>应急预案及适应性分析</w:t>
      </w:r>
      <w:bookmarkEnd w:id="50"/>
      <w:bookmarkEnd w:id="51"/>
    </w:p>
    <w:p>
      <w:pPr>
        <w:pStyle w:val="107"/>
        <w:ind w:firstLine="480"/>
        <w:rPr>
          <w:color w:val="auto"/>
        </w:rPr>
      </w:pPr>
      <w:r>
        <w:rPr>
          <w:rFonts w:hint="eastAsia"/>
          <w:color w:val="auto"/>
        </w:rPr>
        <w:t>项目在建设过程中应结合项目实际情况编制环境应急预案，其主要内容包括：</w:t>
      </w:r>
    </w:p>
    <w:p>
      <w:pPr>
        <w:pStyle w:val="107"/>
        <w:ind w:firstLine="480"/>
        <w:rPr>
          <w:color w:val="auto"/>
        </w:rPr>
      </w:pPr>
      <w:r>
        <w:rPr>
          <w:rFonts w:hint="eastAsia"/>
          <w:color w:val="auto"/>
        </w:rPr>
        <w:t>1）说明工程所处的地理位置及周边情况（占地面积、居民情况、气象状况等）、生产规模与现状、道路及运输情况等内容。</w:t>
      </w:r>
    </w:p>
    <w:p>
      <w:pPr>
        <w:pStyle w:val="107"/>
        <w:ind w:firstLine="480"/>
        <w:rPr>
          <w:color w:val="auto"/>
        </w:rPr>
      </w:pPr>
      <w:r>
        <w:rPr>
          <w:rFonts w:hint="eastAsia"/>
          <w:color w:val="auto"/>
        </w:rPr>
        <w:t>2）明确危险源的数量及分布。确定应急救援指挥机构的设置和职责。准备必要物资、装备并确定通信联络员及联络方式。</w:t>
      </w:r>
    </w:p>
    <w:p>
      <w:pPr>
        <w:pStyle w:val="107"/>
        <w:ind w:firstLine="480"/>
        <w:rPr>
          <w:color w:val="auto"/>
        </w:rPr>
      </w:pPr>
      <w:r>
        <w:rPr>
          <w:rFonts w:hint="eastAsia"/>
          <w:color w:val="auto"/>
        </w:rPr>
        <w:t>3）组织应急救援专业队伍的，明确他们的任务，并经常进行训练和演习。</w:t>
      </w:r>
    </w:p>
    <w:p>
      <w:pPr>
        <w:pStyle w:val="107"/>
        <w:ind w:firstLine="480"/>
        <w:rPr>
          <w:color w:val="auto"/>
        </w:rPr>
      </w:pPr>
      <w:r>
        <w:rPr>
          <w:rFonts w:hint="eastAsia"/>
          <w:color w:val="auto"/>
        </w:rPr>
        <w:t>4）事故发生后，应立即与当地环境监测机构取得联系，对事故现场开展监测。</w:t>
      </w:r>
    </w:p>
    <w:p>
      <w:pPr>
        <w:pStyle w:val="107"/>
        <w:ind w:firstLine="480"/>
        <w:rPr>
          <w:color w:val="auto"/>
        </w:rPr>
      </w:pPr>
      <w:r>
        <w:rPr>
          <w:rFonts w:hint="eastAsia"/>
          <w:color w:val="auto"/>
        </w:rPr>
        <w:t>5）制定重大事故的应急处置方案和救援程序。</w:t>
      </w:r>
    </w:p>
    <w:p>
      <w:pPr>
        <w:pStyle w:val="107"/>
        <w:ind w:firstLine="480"/>
        <w:rPr>
          <w:color w:val="auto"/>
        </w:rPr>
      </w:pPr>
      <w:r>
        <w:rPr>
          <w:rFonts w:hint="eastAsia"/>
          <w:color w:val="auto"/>
        </w:rPr>
        <w:t>6）发生事故后，抢险人员应根据事先拟定的方案，在做好个人防护的技术基础上，以最快的速度及时堵漏排险、消灭事故。发生事故后，对受伤人员进行及时有效的现场医疗救护。</w:t>
      </w:r>
    </w:p>
    <w:p>
      <w:pPr>
        <w:pStyle w:val="107"/>
        <w:ind w:firstLine="480"/>
        <w:rPr>
          <w:color w:val="auto"/>
        </w:rPr>
      </w:pPr>
      <w:r>
        <w:rPr>
          <w:rFonts w:hint="eastAsia"/>
          <w:color w:val="auto"/>
        </w:rPr>
        <w:t>7）发生重大事故若对人群安全构成威胁时，必须在指挥部统一指挥下，紧急疏散与事故应急救援无关的人员，疏散方向、距离和集中地点，必须根据不同事故，作出具体规定。总的原则是疏散安全点处于当时的上风向；对次生污染可能威胁到的居民，指挥部应立即和当地有关部门联系，引导居民迅速撤离到安全地点。</w:t>
      </w:r>
    </w:p>
    <w:p>
      <w:pPr>
        <w:pStyle w:val="107"/>
        <w:ind w:firstLine="480"/>
        <w:rPr>
          <w:color w:val="auto"/>
        </w:rPr>
      </w:pPr>
      <w:r>
        <w:rPr>
          <w:rFonts w:hint="eastAsia"/>
          <w:color w:val="auto"/>
        </w:rPr>
        <w:t>8）一旦发生重大事故，建设单位抢险救援力量不足或有可能危及社会安全时，指挥部必须立即向上级和相邻单位通报，必要时请求社会力量援助。社会救援队伍进入现场时，指挥部应责成专人联络，引导并告知安全注意事项。</w:t>
      </w:r>
    </w:p>
    <w:p>
      <w:pPr>
        <w:pStyle w:val="107"/>
        <w:ind w:firstLine="480"/>
        <w:rPr>
          <w:color w:val="auto"/>
        </w:rPr>
      </w:pPr>
      <w:r>
        <w:rPr>
          <w:rFonts w:hint="eastAsia"/>
          <w:color w:val="auto"/>
        </w:rPr>
        <w:t>9）确定事故应急救援工作结束，通知本单位相关部门、周边社区及人员，事故危险已解除。</w:t>
      </w:r>
    </w:p>
    <w:p>
      <w:pPr>
        <w:pStyle w:val="107"/>
        <w:ind w:firstLine="480"/>
        <w:rPr>
          <w:color w:val="auto"/>
        </w:rPr>
      </w:pPr>
      <w:r>
        <w:rPr>
          <w:rFonts w:hint="eastAsia"/>
          <w:color w:val="auto"/>
        </w:rPr>
        <w:t>10）对应急救援人员进行培训，对社会或周边人员应急响应知识的宣传。明确演练计划。</w:t>
      </w:r>
    </w:p>
    <w:p>
      <w:pPr>
        <w:pStyle w:val="107"/>
        <w:ind w:firstLine="480"/>
        <w:rPr>
          <w:color w:val="auto"/>
        </w:rPr>
      </w:pPr>
      <w:r>
        <w:rPr>
          <w:rFonts w:hint="eastAsia"/>
          <w:color w:val="auto"/>
        </w:rPr>
        <w:t>1</w:t>
      </w:r>
      <w:r>
        <w:rPr>
          <w:color w:val="auto"/>
        </w:rPr>
        <w:t>1</w:t>
      </w:r>
      <w:r>
        <w:rPr>
          <w:rFonts w:hint="eastAsia"/>
          <w:color w:val="auto"/>
        </w:rPr>
        <w:t>）当发生钻井队依靠自身力量无法完全解决的突发环境事件时，由应急指挥中心报告上级公司胜利油田分公司应急指挥中心和淄博市及淄博市高青县应急管理局、生态环境局，启动预警或响应。</w:t>
      </w:r>
    </w:p>
    <w:p>
      <w:pPr>
        <w:pStyle w:val="58"/>
        <w:tabs>
          <w:tab w:val="left" w:pos="0"/>
          <w:tab w:val="left" w:pos="681"/>
          <w:tab w:val="clear" w:pos="907"/>
        </w:tabs>
        <w:spacing w:before="480"/>
        <w:ind w:left="132" w:hanging="131" w:hangingChars="47"/>
        <w:rPr>
          <w:color w:val="auto"/>
          <w:szCs w:val="28"/>
        </w:rPr>
      </w:pPr>
      <w:bookmarkStart w:id="52" w:name="_Toc136872312"/>
      <w:r>
        <w:rPr>
          <w:rFonts w:hint="eastAsia"/>
          <w:color w:val="auto"/>
          <w:szCs w:val="28"/>
        </w:rPr>
        <w:t>应急物资配置</w:t>
      </w:r>
      <w:bookmarkEnd w:id="52"/>
    </w:p>
    <w:p>
      <w:pPr>
        <w:pStyle w:val="107"/>
        <w:ind w:firstLine="480"/>
        <w:rPr>
          <w:color w:val="auto"/>
        </w:rPr>
      </w:pPr>
      <w:r>
        <w:rPr>
          <w:rFonts w:hint="eastAsia"/>
          <w:color w:val="auto"/>
        </w:rPr>
        <w:t>项目钻井井场配置应急物资见</w:t>
      </w:r>
      <w:r>
        <w:rPr>
          <w:color w:val="auto"/>
        </w:rPr>
        <w:fldChar w:fldCharType="begin"/>
      </w:r>
      <w:r>
        <w:rPr>
          <w:color w:val="auto"/>
        </w:rPr>
        <w:instrText xml:space="preserve"> </w:instrText>
      </w:r>
      <w:r>
        <w:rPr>
          <w:rFonts w:hint="eastAsia"/>
          <w:color w:val="auto"/>
        </w:rPr>
        <w:instrText xml:space="preserve">REF _Ref117080807 \h</w:instrText>
      </w:r>
      <w:r>
        <w:rPr>
          <w:color w:val="auto"/>
        </w:rPr>
        <w:instrText xml:space="preserve"> </w:instrText>
      </w:r>
      <w:r>
        <w:rPr>
          <w:color w:val="auto"/>
        </w:rPr>
        <w:fldChar w:fldCharType="separate"/>
      </w:r>
      <w:r>
        <w:rPr>
          <w:rFonts w:hint="eastAsia"/>
          <w:color w:val="auto"/>
        </w:rPr>
        <w:t xml:space="preserve">表 </w:t>
      </w:r>
      <w:r>
        <w:rPr>
          <w:color w:val="auto"/>
        </w:rPr>
        <w:t>6</w:t>
      </w:r>
      <w:r>
        <w:rPr>
          <w:color w:val="auto"/>
        </w:rPr>
        <w:noBreakHyphen/>
      </w:r>
      <w:r>
        <w:rPr>
          <w:color w:val="auto"/>
        </w:rPr>
        <w:t>1</w:t>
      </w:r>
      <w:r>
        <w:rPr>
          <w:color w:val="auto"/>
        </w:rPr>
        <w:fldChar w:fldCharType="end"/>
      </w:r>
      <w:r>
        <w:rPr>
          <w:rFonts w:hint="eastAsia"/>
          <w:color w:val="auto"/>
        </w:rPr>
        <w:t>。</w:t>
      </w:r>
    </w:p>
    <w:p>
      <w:pPr>
        <w:pStyle w:val="13"/>
        <w:spacing w:before="120"/>
        <w:rPr>
          <w:color w:val="auto"/>
        </w:rPr>
      </w:pPr>
      <w:bookmarkStart w:id="53" w:name="_Ref117080807"/>
      <w:r>
        <w:rPr>
          <w:rFonts w:hint="eastAsia"/>
          <w:color w:val="auto"/>
        </w:rPr>
        <w:t xml:space="preserve">表 </w:t>
      </w:r>
      <w:r>
        <w:rPr>
          <w:color w:val="auto"/>
        </w:rPr>
        <w:fldChar w:fldCharType="begin"/>
      </w:r>
      <w:r>
        <w:rPr>
          <w:color w:val="auto"/>
        </w:rPr>
        <w:instrText xml:space="preserve"> </w:instrText>
      </w:r>
      <w:r>
        <w:rPr>
          <w:rFonts w:hint="eastAsia"/>
          <w:color w:val="auto"/>
        </w:rPr>
        <w:instrText xml:space="preserve">STYLEREF 1 \s</w:instrText>
      </w:r>
      <w:r>
        <w:rPr>
          <w:color w:val="auto"/>
        </w:rPr>
        <w:instrText xml:space="preserve"> </w:instrText>
      </w:r>
      <w:r>
        <w:rPr>
          <w:color w:val="auto"/>
        </w:rPr>
        <w:fldChar w:fldCharType="separate"/>
      </w:r>
      <w:r>
        <w:rPr>
          <w:color w:val="auto"/>
        </w:rPr>
        <w:t>6</w:t>
      </w:r>
      <w:r>
        <w:rPr>
          <w:color w:val="auto"/>
        </w:rPr>
        <w:fldChar w:fldCharType="end"/>
      </w:r>
      <w:r>
        <w:rPr>
          <w:color w:val="auto"/>
        </w:rPr>
        <w:noBreakHyphen/>
      </w:r>
      <w:r>
        <w:rPr>
          <w:color w:val="auto"/>
        </w:rPr>
        <w:fldChar w:fldCharType="begin"/>
      </w:r>
      <w:r>
        <w:rPr>
          <w:color w:val="auto"/>
        </w:rPr>
        <w:instrText xml:space="preserve"> </w:instrText>
      </w:r>
      <w:r>
        <w:rPr>
          <w:rFonts w:hint="eastAsia"/>
          <w:color w:val="auto"/>
        </w:rPr>
        <w:instrText xml:space="preserve">SEQ 表 \* ARABIC \s 1</w:instrText>
      </w:r>
      <w:r>
        <w:rPr>
          <w:color w:val="auto"/>
        </w:rPr>
        <w:instrText xml:space="preserve"> </w:instrText>
      </w:r>
      <w:r>
        <w:rPr>
          <w:color w:val="auto"/>
        </w:rPr>
        <w:fldChar w:fldCharType="separate"/>
      </w:r>
      <w:r>
        <w:rPr>
          <w:color w:val="auto"/>
        </w:rPr>
        <w:t>1</w:t>
      </w:r>
      <w:r>
        <w:rPr>
          <w:color w:val="auto"/>
        </w:rPr>
        <w:fldChar w:fldCharType="end"/>
      </w:r>
      <w:bookmarkEnd w:id="53"/>
      <w:r>
        <w:rPr>
          <w:color w:val="auto"/>
        </w:rPr>
        <w:t xml:space="preserve">  </w:t>
      </w:r>
      <w:r>
        <w:rPr>
          <w:rFonts w:hAnsi="宋体"/>
          <w:color w:val="auto"/>
        </w:rPr>
        <w:t>项目</w:t>
      </w:r>
      <w:r>
        <w:rPr>
          <w:rFonts w:hint="eastAsia" w:hAnsi="宋体"/>
          <w:color w:val="auto"/>
        </w:rPr>
        <w:t>应急物资配置</w:t>
      </w:r>
      <w:r>
        <w:rPr>
          <w:rFonts w:hAnsi="宋体"/>
          <w:color w:val="auto"/>
        </w:rPr>
        <w:t>清单</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3260"/>
        <w:gridCol w:w="650"/>
        <w:gridCol w:w="768"/>
        <w:gridCol w:w="241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377" w:type="pct"/>
            <w:shd w:val="clear" w:color="auto" w:fill="auto"/>
            <w:noWrap/>
            <w:vAlign w:val="center"/>
          </w:tcPr>
          <w:p>
            <w:pPr>
              <w:pStyle w:val="122"/>
              <w:rPr>
                <w:rFonts w:hAnsi="宋体"/>
                <w:color w:val="auto"/>
              </w:rPr>
            </w:pPr>
            <w:r>
              <w:rPr>
                <w:rFonts w:hint="eastAsia" w:hAnsi="宋体"/>
                <w:color w:val="auto"/>
              </w:rPr>
              <w:t>序号</w:t>
            </w:r>
          </w:p>
        </w:tc>
        <w:tc>
          <w:tcPr>
            <w:tcW w:w="1822" w:type="pct"/>
            <w:shd w:val="clear" w:color="auto" w:fill="auto"/>
            <w:noWrap/>
            <w:vAlign w:val="center"/>
          </w:tcPr>
          <w:p>
            <w:pPr>
              <w:pStyle w:val="122"/>
              <w:rPr>
                <w:rFonts w:hAnsi="宋体"/>
                <w:color w:val="auto"/>
              </w:rPr>
            </w:pPr>
            <w:r>
              <w:rPr>
                <w:rFonts w:hint="eastAsia" w:hAnsi="宋体"/>
                <w:color w:val="auto"/>
              </w:rPr>
              <w:t>物品（物资）名称</w:t>
            </w:r>
          </w:p>
        </w:tc>
        <w:tc>
          <w:tcPr>
            <w:tcW w:w="363" w:type="pct"/>
            <w:shd w:val="clear" w:color="auto" w:fill="auto"/>
            <w:noWrap/>
            <w:vAlign w:val="center"/>
          </w:tcPr>
          <w:p>
            <w:pPr>
              <w:pStyle w:val="122"/>
              <w:rPr>
                <w:rFonts w:hAnsi="宋体"/>
                <w:color w:val="auto"/>
              </w:rPr>
            </w:pPr>
            <w:r>
              <w:rPr>
                <w:rFonts w:hint="eastAsia" w:hAnsi="宋体"/>
                <w:color w:val="auto"/>
              </w:rPr>
              <w:t>数量</w:t>
            </w:r>
          </w:p>
        </w:tc>
        <w:tc>
          <w:tcPr>
            <w:tcW w:w="429" w:type="pct"/>
            <w:shd w:val="clear" w:color="auto" w:fill="auto"/>
            <w:noWrap/>
            <w:vAlign w:val="center"/>
          </w:tcPr>
          <w:p>
            <w:pPr>
              <w:pStyle w:val="122"/>
              <w:rPr>
                <w:rFonts w:hAnsi="宋体"/>
                <w:color w:val="auto"/>
              </w:rPr>
            </w:pPr>
            <w:r>
              <w:rPr>
                <w:rFonts w:hint="eastAsia" w:hAnsi="宋体"/>
                <w:color w:val="auto"/>
              </w:rPr>
              <w:t>单位</w:t>
            </w:r>
          </w:p>
        </w:tc>
        <w:tc>
          <w:tcPr>
            <w:tcW w:w="1347" w:type="pct"/>
            <w:shd w:val="clear" w:color="auto" w:fill="auto"/>
            <w:noWrap/>
            <w:vAlign w:val="center"/>
          </w:tcPr>
          <w:p>
            <w:pPr>
              <w:pStyle w:val="122"/>
              <w:rPr>
                <w:rFonts w:hAnsi="宋体"/>
                <w:color w:val="auto"/>
              </w:rPr>
            </w:pPr>
            <w:r>
              <w:rPr>
                <w:rFonts w:hint="eastAsia" w:hAnsi="宋体"/>
                <w:color w:val="auto"/>
              </w:rPr>
              <w:t>存放地点</w:t>
            </w:r>
          </w:p>
        </w:tc>
        <w:tc>
          <w:tcPr>
            <w:tcW w:w="662" w:type="pct"/>
            <w:shd w:val="clear" w:color="auto" w:fill="auto"/>
            <w:noWrap/>
            <w:vAlign w:val="center"/>
          </w:tcPr>
          <w:p>
            <w:pPr>
              <w:pStyle w:val="122"/>
              <w:rPr>
                <w:rFonts w:hAnsi="宋体"/>
                <w:color w:val="auto"/>
              </w:rPr>
            </w:pPr>
            <w:r>
              <w:rPr>
                <w:rFonts w:hint="eastAsia" w:hAnsi="宋体"/>
                <w:color w:val="auto"/>
              </w:rPr>
              <w:t>保管者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1</w:t>
            </w:r>
          </w:p>
        </w:tc>
        <w:tc>
          <w:tcPr>
            <w:tcW w:w="1822" w:type="pct"/>
            <w:shd w:val="clear" w:color="auto" w:fill="auto"/>
            <w:noWrap/>
            <w:vAlign w:val="center"/>
          </w:tcPr>
          <w:p>
            <w:pPr>
              <w:pStyle w:val="122"/>
              <w:rPr>
                <w:rFonts w:hAnsi="宋体"/>
                <w:color w:val="auto"/>
              </w:rPr>
            </w:pPr>
            <w:r>
              <w:rPr>
                <w:rFonts w:hint="eastAsia" w:hAnsi="宋体"/>
                <w:color w:val="auto"/>
              </w:rPr>
              <w:t>固定式硫化氢检测仪（四探头）</w:t>
            </w:r>
          </w:p>
        </w:tc>
        <w:tc>
          <w:tcPr>
            <w:tcW w:w="363" w:type="pct"/>
            <w:shd w:val="clear" w:color="auto" w:fill="auto"/>
            <w:noWrap/>
            <w:vAlign w:val="center"/>
          </w:tcPr>
          <w:p>
            <w:pPr>
              <w:pStyle w:val="122"/>
              <w:rPr>
                <w:rFonts w:hAnsi="宋体"/>
                <w:color w:val="auto"/>
              </w:rPr>
            </w:pPr>
            <w:r>
              <w:rPr>
                <w:rFonts w:hAnsi="宋体"/>
                <w:color w:val="auto"/>
              </w:rPr>
              <w:t>1</w:t>
            </w:r>
          </w:p>
        </w:tc>
        <w:tc>
          <w:tcPr>
            <w:tcW w:w="429" w:type="pct"/>
            <w:shd w:val="clear" w:color="auto" w:fill="auto"/>
            <w:noWrap/>
            <w:vAlign w:val="center"/>
          </w:tcPr>
          <w:p>
            <w:pPr>
              <w:pStyle w:val="122"/>
              <w:rPr>
                <w:rFonts w:hAnsi="宋体"/>
                <w:color w:val="auto"/>
              </w:rPr>
            </w:pPr>
            <w:r>
              <w:rPr>
                <w:rFonts w:hint="eastAsia" w:hAnsi="宋体"/>
                <w:color w:val="auto"/>
              </w:rPr>
              <w:t>台</w:t>
            </w:r>
          </w:p>
        </w:tc>
        <w:tc>
          <w:tcPr>
            <w:tcW w:w="1347" w:type="pct"/>
            <w:shd w:val="clear" w:color="auto" w:fill="auto"/>
            <w:noWrap/>
            <w:vAlign w:val="center"/>
          </w:tcPr>
          <w:p>
            <w:pPr>
              <w:pStyle w:val="122"/>
              <w:rPr>
                <w:rFonts w:hAnsi="宋体"/>
                <w:color w:val="auto"/>
              </w:rPr>
            </w:pPr>
            <w:r>
              <w:rPr>
                <w:rFonts w:hint="eastAsia" w:hAnsi="宋体"/>
                <w:color w:val="auto"/>
              </w:rPr>
              <w:t>井口</w:t>
            </w:r>
          </w:p>
        </w:tc>
        <w:tc>
          <w:tcPr>
            <w:tcW w:w="662" w:type="pct"/>
            <w:shd w:val="clear" w:color="auto" w:fill="auto"/>
            <w:noWrap/>
            <w:vAlign w:val="center"/>
          </w:tcPr>
          <w:p>
            <w:pPr>
              <w:pStyle w:val="122"/>
              <w:rPr>
                <w:rFonts w:hAnsi="宋体"/>
                <w:color w:val="auto"/>
              </w:rPr>
            </w:pPr>
            <w:r>
              <w:rPr>
                <w:rFonts w:hint="eastAsia" w:hAnsi="宋体"/>
                <w:color w:val="auto"/>
              </w:rPr>
              <w:t>安全队长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2</w:t>
            </w:r>
          </w:p>
        </w:tc>
        <w:tc>
          <w:tcPr>
            <w:tcW w:w="1822" w:type="pct"/>
            <w:shd w:val="clear" w:color="auto" w:fill="auto"/>
            <w:noWrap/>
            <w:vAlign w:val="center"/>
          </w:tcPr>
          <w:p>
            <w:pPr>
              <w:pStyle w:val="122"/>
              <w:rPr>
                <w:rFonts w:hAnsi="宋体"/>
                <w:color w:val="auto"/>
              </w:rPr>
            </w:pPr>
            <w:r>
              <w:rPr>
                <w:rFonts w:hint="eastAsia" w:hAnsi="宋体"/>
                <w:color w:val="auto"/>
              </w:rPr>
              <w:t>硫化氢监测仪器（量程</w:t>
            </w:r>
            <w:r>
              <w:rPr>
                <w:rFonts w:hAnsi="宋体"/>
                <w:color w:val="auto"/>
              </w:rPr>
              <w:t>1000ppm</w:t>
            </w:r>
            <w:r>
              <w:rPr>
                <w:rFonts w:hint="eastAsia" w:hAnsi="宋体"/>
                <w:color w:val="auto"/>
              </w:rPr>
              <w:t>）</w:t>
            </w:r>
          </w:p>
        </w:tc>
        <w:tc>
          <w:tcPr>
            <w:tcW w:w="363" w:type="pct"/>
            <w:shd w:val="clear" w:color="auto" w:fill="auto"/>
            <w:noWrap/>
            <w:vAlign w:val="center"/>
          </w:tcPr>
          <w:p>
            <w:pPr>
              <w:pStyle w:val="122"/>
              <w:rPr>
                <w:rFonts w:hAnsi="宋体"/>
                <w:color w:val="auto"/>
              </w:rPr>
            </w:pPr>
            <w:r>
              <w:rPr>
                <w:rFonts w:hAnsi="宋体"/>
                <w:color w:val="auto"/>
              </w:rPr>
              <w:t>1</w:t>
            </w:r>
          </w:p>
        </w:tc>
        <w:tc>
          <w:tcPr>
            <w:tcW w:w="429" w:type="pct"/>
            <w:shd w:val="clear" w:color="auto" w:fill="auto"/>
            <w:noWrap/>
            <w:vAlign w:val="center"/>
          </w:tcPr>
          <w:p>
            <w:pPr>
              <w:pStyle w:val="122"/>
              <w:rPr>
                <w:rFonts w:hAnsi="宋体"/>
                <w:color w:val="auto"/>
              </w:rPr>
            </w:pPr>
            <w:r>
              <w:rPr>
                <w:rFonts w:hint="eastAsia" w:hAnsi="宋体"/>
                <w:color w:val="auto"/>
              </w:rPr>
              <w:t>台</w:t>
            </w:r>
          </w:p>
        </w:tc>
        <w:tc>
          <w:tcPr>
            <w:tcW w:w="1347" w:type="pct"/>
            <w:shd w:val="clear" w:color="auto" w:fill="auto"/>
            <w:noWrap/>
            <w:vAlign w:val="center"/>
          </w:tcPr>
          <w:p>
            <w:pPr>
              <w:pStyle w:val="122"/>
              <w:rPr>
                <w:rFonts w:hAnsi="宋体"/>
                <w:color w:val="auto"/>
              </w:rPr>
            </w:pPr>
            <w:r>
              <w:rPr>
                <w:rFonts w:hint="eastAsia" w:hAnsi="宋体"/>
                <w:color w:val="auto"/>
              </w:rPr>
              <w:t>队部</w:t>
            </w:r>
          </w:p>
        </w:tc>
        <w:tc>
          <w:tcPr>
            <w:tcW w:w="662" w:type="pct"/>
            <w:shd w:val="clear" w:color="auto" w:fill="auto"/>
            <w:noWrap/>
            <w:vAlign w:val="center"/>
          </w:tcPr>
          <w:p>
            <w:pPr>
              <w:pStyle w:val="122"/>
              <w:rPr>
                <w:rFonts w:hAnsi="宋体"/>
                <w:color w:val="auto"/>
              </w:rPr>
            </w:pPr>
            <w:r>
              <w:rPr>
                <w:rFonts w:hint="eastAsia" w:hAnsi="宋体"/>
                <w:color w:val="auto"/>
              </w:rPr>
              <w:t>安全队长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3</w:t>
            </w:r>
          </w:p>
        </w:tc>
        <w:tc>
          <w:tcPr>
            <w:tcW w:w="1822" w:type="pct"/>
            <w:shd w:val="clear" w:color="auto" w:fill="auto"/>
            <w:noWrap/>
            <w:vAlign w:val="center"/>
          </w:tcPr>
          <w:p>
            <w:pPr>
              <w:pStyle w:val="122"/>
              <w:rPr>
                <w:rFonts w:hAnsi="宋体"/>
                <w:color w:val="auto"/>
              </w:rPr>
            </w:pPr>
            <w:r>
              <w:rPr>
                <w:rFonts w:hint="eastAsia" w:hAnsi="宋体"/>
                <w:color w:val="auto"/>
              </w:rPr>
              <w:t>便携式硫化氢检测仪</w:t>
            </w:r>
          </w:p>
          <w:p>
            <w:pPr>
              <w:pStyle w:val="122"/>
              <w:rPr>
                <w:rFonts w:hAnsi="宋体"/>
                <w:color w:val="auto"/>
              </w:rPr>
            </w:pPr>
            <w:r>
              <w:rPr>
                <w:rFonts w:hint="eastAsia" w:hAnsi="宋体"/>
                <w:color w:val="auto"/>
              </w:rPr>
              <w:t>（量程</w:t>
            </w:r>
            <w:r>
              <w:rPr>
                <w:rFonts w:hAnsi="宋体"/>
                <w:color w:val="auto"/>
              </w:rPr>
              <w:t>0</w:t>
            </w:r>
            <w:r>
              <w:rPr>
                <w:rFonts w:hint="eastAsia" w:hAnsi="宋体"/>
                <w:color w:val="auto"/>
              </w:rPr>
              <w:t>～</w:t>
            </w:r>
            <w:r>
              <w:rPr>
                <w:rFonts w:hAnsi="宋体"/>
                <w:color w:val="auto"/>
              </w:rPr>
              <w:t>100ppm</w:t>
            </w:r>
            <w:r>
              <w:rPr>
                <w:rFonts w:hint="eastAsia" w:hAnsi="宋体"/>
                <w:color w:val="auto"/>
              </w:rPr>
              <w:t>）</w:t>
            </w:r>
          </w:p>
        </w:tc>
        <w:tc>
          <w:tcPr>
            <w:tcW w:w="363" w:type="pct"/>
            <w:shd w:val="clear" w:color="auto" w:fill="auto"/>
            <w:noWrap/>
            <w:vAlign w:val="center"/>
          </w:tcPr>
          <w:p>
            <w:pPr>
              <w:pStyle w:val="122"/>
              <w:rPr>
                <w:rFonts w:hAnsi="宋体"/>
                <w:color w:val="auto"/>
              </w:rPr>
            </w:pPr>
            <w:r>
              <w:rPr>
                <w:rFonts w:hAnsi="宋体"/>
                <w:color w:val="auto"/>
              </w:rPr>
              <w:t>10</w:t>
            </w:r>
          </w:p>
        </w:tc>
        <w:tc>
          <w:tcPr>
            <w:tcW w:w="429" w:type="pct"/>
            <w:shd w:val="clear" w:color="auto" w:fill="auto"/>
            <w:noWrap/>
            <w:vAlign w:val="center"/>
          </w:tcPr>
          <w:p>
            <w:pPr>
              <w:pStyle w:val="122"/>
              <w:rPr>
                <w:rFonts w:hAnsi="宋体"/>
                <w:color w:val="auto"/>
              </w:rPr>
            </w:pPr>
            <w:r>
              <w:rPr>
                <w:rFonts w:hint="eastAsia" w:hAnsi="宋体"/>
                <w:color w:val="auto"/>
              </w:rPr>
              <w:t>台</w:t>
            </w:r>
          </w:p>
        </w:tc>
        <w:tc>
          <w:tcPr>
            <w:tcW w:w="1347" w:type="pct"/>
            <w:shd w:val="clear" w:color="auto" w:fill="auto"/>
            <w:noWrap/>
            <w:vAlign w:val="center"/>
          </w:tcPr>
          <w:p>
            <w:pPr>
              <w:pStyle w:val="122"/>
              <w:rPr>
                <w:rFonts w:hAnsi="宋体"/>
                <w:color w:val="auto"/>
              </w:rPr>
            </w:pPr>
            <w:r>
              <w:rPr>
                <w:rFonts w:hint="eastAsia" w:hAnsi="宋体"/>
                <w:color w:val="auto"/>
              </w:rPr>
              <w:t>随身携带</w:t>
            </w:r>
          </w:p>
        </w:tc>
        <w:tc>
          <w:tcPr>
            <w:tcW w:w="662" w:type="pct"/>
            <w:shd w:val="clear" w:color="auto" w:fill="auto"/>
            <w:noWrap/>
            <w:vAlign w:val="center"/>
          </w:tcPr>
          <w:p>
            <w:pPr>
              <w:pStyle w:val="122"/>
              <w:rPr>
                <w:rFonts w:hAnsi="宋体"/>
                <w:color w:val="auto"/>
              </w:rPr>
            </w:pPr>
            <w:r>
              <w:rPr>
                <w:rFonts w:hint="eastAsia" w:hAnsi="宋体"/>
                <w:color w:val="auto"/>
              </w:rPr>
              <w:t>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4</w:t>
            </w:r>
          </w:p>
        </w:tc>
        <w:tc>
          <w:tcPr>
            <w:tcW w:w="1822" w:type="pct"/>
            <w:shd w:val="clear" w:color="auto" w:fill="auto"/>
            <w:noWrap/>
            <w:vAlign w:val="center"/>
          </w:tcPr>
          <w:p>
            <w:pPr>
              <w:pStyle w:val="122"/>
              <w:rPr>
                <w:rFonts w:hAnsi="宋体"/>
                <w:color w:val="auto"/>
              </w:rPr>
            </w:pPr>
            <w:r>
              <w:rPr>
                <w:rFonts w:hint="eastAsia" w:hAnsi="宋体"/>
                <w:color w:val="auto"/>
              </w:rPr>
              <w:t>鼓风机或排风扇</w:t>
            </w:r>
          </w:p>
        </w:tc>
        <w:tc>
          <w:tcPr>
            <w:tcW w:w="363" w:type="pct"/>
            <w:shd w:val="clear" w:color="auto" w:fill="auto"/>
            <w:noWrap/>
            <w:vAlign w:val="center"/>
          </w:tcPr>
          <w:p>
            <w:pPr>
              <w:pStyle w:val="122"/>
              <w:rPr>
                <w:rFonts w:hAnsi="宋体"/>
                <w:color w:val="auto"/>
              </w:rPr>
            </w:pPr>
            <w:r>
              <w:rPr>
                <w:rFonts w:hAnsi="宋体"/>
                <w:color w:val="auto"/>
              </w:rPr>
              <w:t>4</w:t>
            </w:r>
          </w:p>
        </w:tc>
        <w:tc>
          <w:tcPr>
            <w:tcW w:w="429" w:type="pct"/>
            <w:shd w:val="clear" w:color="auto" w:fill="auto"/>
            <w:noWrap/>
            <w:vAlign w:val="center"/>
          </w:tcPr>
          <w:p>
            <w:pPr>
              <w:pStyle w:val="122"/>
              <w:rPr>
                <w:rFonts w:hAnsi="宋体"/>
                <w:color w:val="auto"/>
              </w:rPr>
            </w:pPr>
            <w:r>
              <w:rPr>
                <w:rFonts w:hint="eastAsia" w:hAnsi="宋体"/>
                <w:color w:val="auto"/>
              </w:rPr>
              <w:t>台</w:t>
            </w:r>
          </w:p>
        </w:tc>
        <w:tc>
          <w:tcPr>
            <w:tcW w:w="1347" w:type="pct"/>
            <w:shd w:val="clear" w:color="auto" w:fill="auto"/>
            <w:noWrap/>
            <w:vAlign w:val="center"/>
          </w:tcPr>
          <w:p>
            <w:pPr>
              <w:pStyle w:val="122"/>
              <w:rPr>
                <w:rFonts w:hAnsi="宋体"/>
                <w:color w:val="auto"/>
              </w:rPr>
            </w:pPr>
            <w:r>
              <w:rPr>
                <w:rFonts w:hint="eastAsia" w:hAnsi="宋体"/>
                <w:color w:val="auto"/>
              </w:rPr>
              <w:t>井口、振动筛、泵房、钻台</w:t>
            </w:r>
          </w:p>
        </w:tc>
        <w:tc>
          <w:tcPr>
            <w:tcW w:w="662" w:type="pct"/>
            <w:shd w:val="clear" w:color="auto" w:fill="auto"/>
            <w:noWrap/>
            <w:vAlign w:val="center"/>
          </w:tcPr>
          <w:p>
            <w:pPr>
              <w:pStyle w:val="122"/>
              <w:rPr>
                <w:rFonts w:hAnsi="宋体"/>
                <w:color w:val="auto"/>
              </w:rPr>
            </w:pPr>
            <w:r>
              <w:rPr>
                <w:rFonts w:hint="eastAsia" w:hAnsi="宋体"/>
                <w:color w:val="auto"/>
              </w:rPr>
              <w:t>安全队长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5</w:t>
            </w:r>
          </w:p>
        </w:tc>
        <w:tc>
          <w:tcPr>
            <w:tcW w:w="1822" w:type="pct"/>
            <w:shd w:val="clear" w:color="auto" w:fill="auto"/>
            <w:noWrap/>
            <w:vAlign w:val="center"/>
          </w:tcPr>
          <w:p>
            <w:pPr>
              <w:pStyle w:val="122"/>
              <w:rPr>
                <w:rFonts w:hAnsi="宋体"/>
                <w:color w:val="auto"/>
              </w:rPr>
            </w:pPr>
            <w:r>
              <w:rPr>
                <w:rFonts w:hint="eastAsia" w:hAnsi="宋体"/>
                <w:color w:val="auto"/>
              </w:rPr>
              <w:t>风向标</w:t>
            </w:r>
          </w:p>
        </w:tc>
        <w:tc>
          <w:tcPr>
            <w:tcW w:w="363" w:type="pct"/>
            <w:shd w:val="clear" w:color="auto" w:fill="auto"/>
            <w:noWrap/>
            <w:vAlign w:val="center"/>
          </w:tcPr>
          <w:p>
            <w:pPr>
              <w:pStyle w:val="122"/>
              <w:rPr>
                <w:rFonts w:hAnsi="宋体"/>
                <w:color w:val="auto"/>
              </w:rPr>
            </w:pPr>
            <w:r>
              <w:rPr>
                <w:rFonts w:hAnsi="宋体"/>
                <w:color w:val="auto"/>
              </w:rPr>
              <w:t>4</w:t>
            </w:r>
          </w:p>
        </w:tc>
        <w:tc>
          <w:tcPr>
            <w:tcW w:w="429" w:type="pct"/>
            <w:shd w:val="clear" w:color="auto" w:fill="auto"/>
            <w:noWrap/>
            <w:vAlign w:val="center"/>
          </w:tcPr>
          <w:p>
            <w:pPr>
              <w:pStyle w:val="122"/>
              <w:rPr>
                <w:rFonts w:hAnsi="宋体"/>
                <w:color w:val="auto"/>
              </w:rPr>
            </w:pPr>
            <w:r>
              <w:rPr>
                <w:rFonts w:hint="eastAsia" w:hAnsi="宋体"/>
                <w:color w:val="auto"/>
              </w:rPr>
              <w:t>个</w:t>
            </w:r>
          </w:p>
        </w:tc>
        <w:tc>
          <w:tcPr>
            <w:tcW w:w="1347" w:type="pct"/>
            <w:shd w:val="clear" w:color="auto" w:fill="auto"/>
            <w:noWrap/>
            <w:vAlign w:val="center"/>
          </w:tcPr>
          <w:p>
            <w:pPr>
              <w:pStyle w:val="122"/>
              <w:rPr>
                <w:rFonts w:hAnsi="宋体"/>
                <w:color w:val="auto"/>
              </w:rPr>
            </w:pPr>
            <w:r>
              <w:rPr>
                <w:rFonts w:hint="eastAsia" w:hAnsi="宋体"/>
                <w:color w:val="auto"/>
              </w:rPr>
              <w:t>地质房、坐岗房、队部、振动筛</w:t>
            </w:r>
          </w:p>
        </w:tc>
        <w:tc>
          <w:tcPr>
            <w:tcW w:w="662" w:type="pct"/>
            <w:shd w:val="clear" w:color="auto" w:fill="auto"/>
            <w:noWrap/>
            <w:vAlign w:val="center"/>
          </w:tcPr>
          <w:p>
            <w:pPr>
              <w:pStyle w:val="122"/>
              <w:rPr>
                <w:rFonts w:hAnsi="宋体"/>
                <w:color w:val="auto"/>
              </w:rPr>
            </w:pPr>
            <w:r>
              <w:rPr>
                <w:rFonts w:hint="eastAsia" w:hAnsi="宋体"/>
                <w:color w:val="auto"/>
              </w:rPr>
              <w:t>安全队长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6</w:t>
            </w:r>
          </w:p>
        </w:tc>
        <w:tc>
          <w:tcPr>
            <w:tcW w:w="1822" w:type="pct"/>
            <w:shd w:val="clear" w:color="auto" w:fill="auto"/>
            <w:noWrap/>
            <w:vAlign w:val="center"/>
          </w:tcPr>
          <w:p>
            <w:pPr>
              <w:pStyle w:val="122"/>
              <w:rPr>
                <w:rFonts w:hAnsi="宋体"/>
                <w:color w:val="auto"/>
              </w:rPr>
            </w:pPr>
            <w:r>
              <w:rPr>
                <w:rFonts w:hint="eastAsia" w:hAnsi="宋体"/>
                <w:color w:val="auto"/>
              </w:rPr>
              <w:t>正压式空气呼吸器</w:t>
            </w:r>
          </w:p>
        </w:tc>
        <w:tc>
          <w:tcPr>
            <w:tcW w:w="363" w:type="pct"/>
            <w:shd w:val="clear" w:color="auto" w:fill="auto"/>
            <w:noWrap/>
            <w:vAlign w:val="center"/>
          </w:tcPr>
          <w:p>
            <w:pPr>
              <w:pStyle w:val="122"/>
              <w:rPr>
                <w:rFonts w:hAnsi="宋体"/>
                <w:color w:val="auto"/>
              </w:rPr>
            </w:pPr>
            <w:r>
              <w:rPr>
                <w:rFonts w:hAnsi="宋体"/>
                <w:color w:val="auto"/>
              </w:rPr>
              <w:t>15</w:t>
            </w:r>
          </w:p>
        </w:tc>
        <w:tc>
          <w:tcPr>
            <w:tcW w:w="429" w:type="pct"/>
            <w:shd w:val="clear" w:color="auto" w:fill="auto"/>
            <w:noWrap/>
            <w:vAlign w:val="center"/>
          </w:tcPr>
          <w:p>
            <w:pPr>
              <w:pStyle w:val="122"/>
              <w:rPr>
                <w:rFonts w:hAnsi="宋体"/>
                <w:color w:val="auto"/>
              </w:rPr>
            </w:pPr>
            <w:r>
              <w:rPr>
                <w:rFonts w:hint="eastAsia" w:hAnsi="宋体"/>
                <w:color w:val="auto"/>
              </w:rPr>
              <w:t>套</w:t>
            </w:r>
          </w:p>
        </w:tc>
        <w:tc>
          <w:tcPr>
            <w:tcW w:w="1347" w:type="pct"/>
            <w:shd w:val="clear" w:color="auto" w:fill="auto"/>
            <w:noWrap/>
            <w:vAlign w:val="center"/>
          </w:tcPr>
          <w:p>
            <w:pPr>
              <w:pStyle w:val="122"/>
              <w:rPr>
                <w:rFonts w:hAnsi="宋体"/>
                <w:color w:val="auto"/>
              </w:rPr>
            </w:pPr>
            <w:r>
              <w:rPr>
                <w:rFonts w:hint="eastAsia" w:hAnsi="宋体"/>
                <w:color w:val="auto"/>
              </w:rPr>
              <w:t>钻台、泥浆罐、泵房</w:t>
            </w:r>
          </w:p>
        </w:tc>
        <w:tc>
          <w:tcPr>
            <w:tcW w:w="662" w:type="pct"/>
            <w:shd w:val="clear" w:color="auto" w:fill="auto"/>
            <w:noWrap/>
            <w:vAlign w:val="center"/>
          </w:tcPr>
          <w:p>
            <w:pPr>
              <w:pStyle w:val="122"/>
              <w:rPr>
                <w:rFonts w:hAnsi="宋体"/>
                <w:color w:val="auto"/>
              </w:rPr>
            </w:pPr>
            <w:r>
              <w:rPr>
                <w:rFonts w:hint="eastAsia" w:hAnsi="宋体"/>
                <w:color w:val="auto"/>
              </w:rPr>
              <w:t>安全队长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7</w:t>
            </w:r>
          </w:p>
        </w:tc>
        <w:tc>
          <w:tcPr>
            <w:tcW w:w="1822" w:type="pct"/>
            <w:shd w:val="clear" w:color="auto" w:fill="auto"/>
            <w:noWrap/>
            <w:vAlign w:val="center"/>
          </w:tcPr>
          <w:p>
            <w:pPr>
              <w:pStyle w:val="122"/>
              <w:rPr>
                <w:rFonts w:hAnsi="宋体"/>
                <w:color w:val="auto"/>
              </w:rPr>
            </w:pPr>
            <w:r>
              <w:rPr>
                <w:rFonts w:hint="eastAsia" w:hAnsi="宋体"/>
                <w:color w:val="auto"/>
              </w:rPr>
              <w:t>呼吸空气压缩机</w:t>
            </w:r>
          </w:p>
        </w:tc>
        <w:tc>
          <w:tcPr>
            <w:tcW w:w="363" w:type="pct"/>
            <w:shd w:val="clear" w:color="auto" w:fill="auto"/>
            <w:noWrap/>
            <w:vAlign w:val="center"/>
          </w:tcPr>
          <w:p>
            <w:pPr>
              <w:pStyle w:val="122"/>
              <w:rPr>
                <w:rFonts w:hAnsi="宋体"/>
                <w:color w:val="auto"/>
              </w:rPr>
            </w:pPr>
            <w:r>
              <w:rPr>
                <w:rFonts w:hAnsi="宋体"/>
                <w:color w:val="auto"/>
              </w:rPr>
              <w:t>1</w:t>
            </w:r>
          </w:p>
        </w:tc>
        <w:tc>
          <w:tcPr>
            <w:tcW w:w="429" w:type="pct"/>
            <w:shd w:val="clear" w:color="auto" w:fill="auto"/>
            <w:noWrap/>
            <w:vAlign w:val="center"/>
          </w:tcPr>
          <w:p>
            <w:pPr>
              <w:pStyle w:val="122"/>
              <w:rPr>
                <w:rFonts w:hAnsi="宋体"/>
                <w:color w:val="auto"/>
              </w:rPr>
            </w:pPr>
            <w:r>
              <w:rPr>
                <w:rFonts w:hint="eastAsia" w:hAnsi="宋体"/>
                <w:color w:val="auto"/>
              </w:rPr>
              <w:t>台</w:t>
            </w:r>
          </w:p>
        </w:tc>
        <w:tc>
          <w:tcPr>
            <w:tcW w:w="1347" w:type="pct"/>
            <w:shd w:val="clear" w:color="auto" w:fill="auto"/>
            <w:noWrap/>
            <w:vAlign w:val="center"/>
          </w:tcPr>
          <w:p>
            <w:pPr>
              <w:pStyle w:val="122"/>
              <w:rPr>
                <w:rFonts w:hAnsi="宋体"/>
                <w:color w:val="auto"/>
              </w:rPr>
            </w:pPr>
            <w:r>
              <w:rPr>
                <w:rFonts w:hint="eastAsia" w:hAnsi="宋体"/>
                <w:color w:val="auto"/>
              </w:rPr>
              <w:t>值班房</w:t>
            </w:r>
          </w:p>
        </w:tc>
        <w:tc>
          <w:tcPr>
            <w:tcW w:w="662" w:type="pct"/>
            <w:shd w:val="clear" w:color="auto" w:fill="auto"/>
            <w:noWrap/>
            <w:vAlign w:val="center"/>
          </w:tcPr>
          <w:p>
            <w:pPr>
              <w:pStyle w:val="122"/>
              <w:rPr>
                <w:rFonts w:hAnsi="宋体"/>
                <w:color w:val="auto"/>
              </w:rPr>
            </w:pPr>
            <w:r>
              <w:rPr>
                <w:rFonts w:hint="eastAsia" w:hAnsi="宋体"/>
                <w:color w:val="auto"/>
              </w:rPr>
              <w:t>安全队长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8</w:t>
            </w:r>
          </w:p>
        </w:tc>
        <w:tc>
          <w:tcPr>
            <w:tcW w:w="1822" w:type="pct"/>
            <w:shd w:val="clear" w:color="auto" w:fill="auto"/>
            <w:noWrap/>
            <w:vAlign w:val="center"/>
          </w:tcPr>
          <w:p>
            <w:pPr>
              <w:pStyle w:val="122"/>
              <w:rPr>
                <w:rFonts w:hAnsi="宋体"/>
                <w:color w:val="auto"/>
              </w:rPr>
            </w:pPr>
            <w:r>
              <w:rPr>
                <w:rFonts w:hint="eastAsia" w:hAnsi="宋体"/>
                <w:color w:val="auto"/>
              </w:rPr>
              <w:t>二层台逃生装置</w:t>
            </w:r>
          </w:p>
        </w:tc>
        <w:tc>
          <w:tcPr>
            <w:tcW w:w="363" w:type="pct"/>
            <w:shd w:val="clear" w:color="auto" w:fill="auto"/>
            <w:noWrap/>
            <w:vAlign w:val="center"/>
          </w:tcPr>
          <w:p>
            <w:pPr>
              <w:pStyle w:val="122"/>
              <w:rPr>
                <w:rFonts w:hAnsi="宋体"/>
                <w:color w:val="auto"/>
              </w:rPr>
            </w:pPr>
            <w:r>
              <w:rPr>
                <w:rFonts w:hAnsi="宋体"/>
                <w:color w:val="auto"/>
              </w:rPr>
              <w:t>1</w:t>
            </w:r>
          </w:p>
        </w:tc>
        <w:tc>
          <w:tcPr>
            <w:tcW w:w="429" w:type="pct"/>
            <w:shd w:val="clear" w:color="auto" w:fill="auto"/>
            <w:noWrap/>
            <w:vAlign w:val="center"/>
          </w:tcPr>
          <w:p>
            <w:pPr>
              <w:pStyle w:val="122"/>
              <w:rPr>
                <w:rFonts w:hAnsi="宋体"/>
                <w:color w:val="auto"/>
              </w:rPr>
            </w:pPr>
            <w:r>
              <w:rPr>
                <w:rFonts w:hint="eastAsia" w:hAnsi="宋体"/>
                <w:color w:val="auto"/>
              </w:rPr>
              <w:t>套</w:t>
            </w:r>
          </w:p>
        </w:tc>
        <w:tc>
          <w:tcPr>
            <w:tcW w:w="1347" w:type="pct"/>
            <w:shd w:val="clear" w:color="auto" w:fill="auto"/>
            <w:noWrap/>
            <w:vAlign w:val="center"/>
          </w:tcPr>
          <w:p>
            <w:pPr>
              <w:pStyle w:val="122"/>
              <w:rPr>
                <w:rFonts w:hAnsi="宋体"/>
                <w:color w:val="auto"/>
              </w:rPr>
            </w:pPr>
            <w:r>
              <w:rPr>
                <w:rFonts w:hint="eastAsia" w:hAnsi="宋体"/>
                <w:color w:val="auto"/>
              </w:rPr>
              <w:t>井场</w:t>
            </w:r>
          </w:p>
        </w:tc>
        <w:tc>
          <w:tcPr>
            <w:tcW w:w="662" w:type="pct"/>
            <w:shd w:val="clear" w:color="auto" w:fill="auto"/>
            <w:noWrap/>
            <w:vAlign w:val="center"/>
          </w:tcPr>
          <w:p>
            <w:pPr>
              <w:pStyle w:val="122"/>
              <w:rPr>
                <w:rFonts w:hAnsi="宋体"/>
                <w:color w:val="auto"/>
              </w:rPr>
            </w:pPr>
            <w:r>
              <w:rPr>
                <w:rFonts w:hint="eastAsia" w:hAnsi="宋体"/>
                <w:color w:val="auto"/>
              </w:rPr>
              <w:t>安全队长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9</w:t>
            </w:r>
          </w:p>
        </w:tc>
        <w:tc>
          <w:tcPr>
            <w:tcW w:w="1822" w:type="pct"/>
            <w:shd w:val="clear" w:color="auto" w:fill="auto"/>
            <w:noWrap/>
            <w:vAlign w:val="center"/>
          </w:tcPr>
          <w:p>
            <w:pPr>
              <w:pStyle w:val="122"/>
              <w:rPr>
                <w:rFonts w:hAnsi="宋体"/>
                <w:color w:val="auto"/>
              </w:rPr>
            </w:pPr>
            <w:r>
              <w:rPr>
                <w:rFonts w:hint="eastAsia" w:hAnsi="宋体"/>
                <w:color w:val="auto"/>
              </w:rPr>
              <w:t>碱式碳酸锌：现场储备量</w:t>
            </w:r>
          </w:p>
          <w:p>
            <w:pPr>
              <w:pStyle w:val="122"/>
              <w:rPr>
                <w:rFonts w:hAnsi="宋体"/>
                <w:color w:val="auto"/>
              </w:rPr>
            </w:pPr>
            <w:r>
              <w:rPr>
                <w:rFonts w:hint="eastAsia" w:hAnsi="宋体"/>
                <w:color w:val="auto"/>
              </w:rPr>
              <w:t>不少于设计提示的储备量</w:t>
            </w:r>
          </w:p>
        </w:tc>
        <w:tc>
          <w:tcPr>
            <w:tcW w:w="363" w:type="pct"/>
            <w:shd w:val="clear" w:color="auto" w:fill="auto"/>
            <w:noWrap/>
            <w:vAlign w:val="center"/>
          </w:tcPr>
          <w:p>
            <w:pPr>
              <w:pStyle w:val="122"/>
              <w:rPr>
                <w:rFonts w:hAnsi="宋体"/>
                <w:color w:val="auto"/>
              </w:rPr>
            </w:pPr>
            <w:r>
              <w:rPr>
                <w:rFonts w:hint="eastAsia" w:hAnsi="宋体"/>
                <w:color w:val="auto"/>
              </w:rPr>
              <w:t>/</w:t>
            </w:r>
          </w:p>
        </w:tc>
        <w:tc>
          <w:tcPr>
            <w:tcW w:w="429" w:type="pct"/>
            <w:shd w:val="clear" w:color="auto" w:fill="auto"/>
            <w:noWrap/>
            <w:vAlign w:val="center"/>
          </w:tcPr>
          <w:p>
            <w:pPr>
              <w:pStyle w:val="122"/>
              <w:rPr>
                <w:rFonts w:hAnsi="宋体"/>
                <w:color w:val="auto"/>
              </w:rPr>
            </w:pPr>
            <w:r>
              <w:rPr>
                <w:rFonts w:hint="eastAsia" w:hAnsi="宋体"/>
                <w:color w:val="auto"/>
              </w:rPr>
              <w:t>吨</w:t>
            </w:r>
          </w:p>
        </w:tc>
        <w:tc>
          <w:tcPr>
            <w:tcW w:w="1347" w:type="pct"/>
            <w:shd w:val="clear" w:color="auto" w:fill="auto"/>
            <w:noWrap/>
            <w:vAlign w:val="center"/>
          </w:tcPr>
          <w:p>
            <w:pPr>
              <w:pStyle w:val="122"/>
              <w:rPr>
                <w:rFonts w:hAnsi="宋体"/>
                <w:color w:val="auto"/>
              </w:rPr>
            </w:pPr>
            <w:r>
              <w:rPr>
                <w:rFonts w:hint="eastAsia" w:hAnsi="宋体"/>
                <w:color w:val="auto"/>
              </w:rPr>
              <w:t>循环罐</w:t>
            </w:r>
          </w:p>
        </w:tc>
        <w:tc>
          <w:tcPr>
            <w:tcW w:w="662" w:type="pct"/>
            <w:shd w:val="clear" w:color="auto" w:fill="auto"/>
            <w:noWrap/>
            <w:vAlign w:val="center"/>
          </w:tcPr>
          <w:p>
            <w:pPr>
              <w:pStyle w:val="122"/>
              <w:rPr>
                <w:rFonts w:hAnsi="宋体"/>
                <w:color w:val="auto"/>
              </w:rPr>
            </w:pPr>
            <w:r>
              <w:rPr>
                <w:rFonts w:hint="eastAsia" w:hAnsi="宋体"/>
                <w:color w:val="auto"/>
              </w:rPr>
              <w:t>安全队长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10</w:t>
            </w:r>
          </w:p>
        </w:tc>
        <w:tc>
          <w:tcPr>
            <w:tcW w:w="1822" w:type="pct"/>
            <w:shd w:val="clear" w:color="auto" w:fill="auto"/>
            <w:noWrap/>
            <w:vAlign w:val="center"/>
          </w:tcPr>
          <w:p>
            <w:pPr>
              <w:pStyle w:val="122"/>
              <w:rPr>
                <w:rFonts w:hAnsi="宋体"/>
                <w:color w:val="auto"/>
              </w:rPr>
            </w:pPr>
            <w:r>
              <w:rPr>
                <w:rFonts w:hint="eastAsia" w:hAnsi="宋体"/>
                <w:color w:val="auto"/>
              </w:rPr>
              <w:t>备用重晶石粉</w:t>
            </w:r>
          </w:p>
        </w:tc>
        <w:tc>
          <w:tcPr>
            <w:tcW w:w="363" w:type="pct"/>
            <w:shd w:val="clear" w:color="auto" w:fill="auto"/>
            <w:noWrap/>
            <w:vAlign w:val="center"/>
          </w:tcPr>
          <w:p>
            <w:pPr>
              <w:pStyle w:val="122"/>
              <w:rPr>
                <w:rFonts w:hAnsi="宋体"/>
                <w:color w:val="auto"/>
              </w:rPr>
            </w:pPr>
            <w:r>
              <w:rPr>
                <w:rFonts w:hAnsi="宋体"/>
                <w:color w:val="auto"/>
              </w:rPr>
              <w:t>40</w:t>
            </w:r>
          </w:p>
        </w:tc>
        <w:tc>
          <w:tcPr>
            <w:tcW w:w="429" w:type="pct"/>
            <w:shd w:val="clear" w:color="auto" w:fill="auto"/>
            <w:noWrap/>
            <w:vAlign w:val="center"/>
          </w:tcPr>
          <w:p>
            <w:pPr>
              <w:pStyle w:val="122"/>
              <w:rPr>
                <w:rFonts w:hAnsi="宋体"/>
                <w:color w:val="auto"/>
              </w:rPr>
            </w:pPr>
            <w:r>
              <w:rPr>
                <w:rFonts w:hint="eastAsia" w:hAnsi="宋体"/>
                <w:color w:val="auto"/>
              </w:rPr>
              <w:t>吨</w:t>
            </w:r>
          </w:p>
        </w:tc>
        <w:tc>
          <w:tcPr>
            <w:tcW w:w="1347" w:type="pct"/>
            <w:shd w:val="clear" w:color="auto" w:fill="auto"/>
            <w:noWrap/>
            <w:vAlign w:val="center"/>
          </w:tcPr>
          <w:p>
            <w:pPr>
              <w:pStyle w:val="122"/>
              <w:rPr>
                <w:rFonts w:hAnsi="宋体"/>
                <w:color w:val="auto"/>
              </w:rPr>
            </w:pPr>
            <w:r>
              <w:rPr>
                <w:rFonts w:hint="eastAsia" w:hAnsi="宋体"/>
                <w:color w:val="auto"/>
              </w:rPr>
              <w:t>井场</w:t>
            </w:r>
          </w:p>
        </w:tc>
        <w:tc>
          <w:tcPr>
            <w:tcW w:w="662" w:type="pct"/>
            <w:shd w:val="clear" w:color="auto" w:fill="auto"/>
            <w:noWrap/>
            <w:vAlign w:val="center"/>
          </w:tcPr>
          <w:p>
            <w:pPr>
              <w:pStyle w:val="122"/>
              <w:rPr>
                <w:rFonts w:hAnsi="宋体"/>
                <w:color w:val="auto"/>
              </w:rPr>
            </w:pPr>
            <w:r>
              <w:rPr>
                <w:rFonts w:hint="eastAsia" w:hAnsi="宋体"/>
                <w:color w:val="auto"/>
              </w:rPr>
              <w:t>技术员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11</w:t>
            </w:r>
          </w:p>
        </w:tc>
        <w:tc>
          <w:tcPr>
            <w:tcW w:w="1822" w:type="pct"/>
            <w:shd w:val="clear" w:color="auto" w:fill="auto"/>
            <w:noWrap/>
            <w:vAlign w:val="center"/>
          </w:tcPr>
          <w:p>
            <w:pPr>
              <w:pStyle w:val="122"/>
              <w:rPr>
                <w:rFonts w:hAnsi="宋体"/>
                <w:color w:val="auto"/>
              </w:rPr>
            </w:pPr>
            <w:r>
              <w:rPr>
                <w:rFonts w:hint="eastAsia" w:hAnsi="宋体"/>
                <w:color w:val="auto"/>
              </w:rPr>
              <w:t>备用压井液</w:t>
            </w:r>
          </w:p>
        </w:tc>
        <w:tc>
          <w:tcPr>
            <w:tcW w:w="363" w:type="pct"/>
            <w:shd w:val="clear" w:color="auto" w:fill="auto"/>
            <w:noWrap/>
            <w:vAlign w:val="center"/>
          </w:tcPr>
          <w:p>
            <w:pPr>
              <w:pStyle w:val="122"/>
              <w:rPr>
                <w:rFonts w:hAnsi="宋体"/>
                <w:color w:val="auto"/>
              </w:rPr>
            </w:pPr>
            <w:r>
              <w:rPr>
                <w:rFonts w:hAnsi="宋体"/>
                <w:color w:val="auto"/>
              </w:rPr>
              <w:t>80</w:t>
            </w:r>
          </w:p>
        </w:tc>
        <w:tc>
          <w:tcPr>
            <w:tcW w:w="429" w:type="pct"/>
            <w:shd w:val="clear" w:color="auto" w:fill="auto"/>
            <w:noWrap/>
            <w:vAlign w:val="center"/>
          </w:tcPr>
          <w:p>
            <w:pPr>
              <w:pStyle w:val="122"/>
              <w:rPr>
                <w:rFonts w:hAnsi="宋体"/>
                <w:color w:val="auto"/>
              </w:rPr>
            </w:pPr>
            <w:r>
              <w:rPr>
                <w:rFonts w:hint="eastAsia" w:hAnsi="宋体"/>
                <w:color w:val="auto"/>
              </w:rPr>
              <w:t>方</w:t>
            </w:r>
          </w:p>
        </w:tc>
        <w:tc>
          <w:tcPr>
            <w:tcW w:w="1347" w:type="pct"/>
            <w:shd w:val="clear" w:color="auto" w:fill="auto"/>
            <w:noWrap/>
            <w:vAlign w:val="center"/>
          </w:tcPr>
          <w:p>
            <w:pPr>
              <w:pStyle w:val="122"/>
              <w:rPr>
                <w:rFonts w:hAnsi="宋体"/>
                <w:color w:val="auto"/>
              </w:rPr>
            </w:pPr>
            <w:r>
              <w:rPr>
                <w:rFonts w:hint="eastAsia" w:hAnsi="宋体"/>
                <w:color w:val="auto"/>
              </w:rPr>
              <w:t>井场</w:t>
            </w:r>
          </w:p>
        </w:tc>
        <w:tc>
          <w:tcPr>
            <w:tcW w:w="662" w:type="pct"/>
            <w:shd w:val="clear" w:color="auto" w:fill="auto"/>
            <w:noWrap/>
            <w:vAlign w:val="center"/>
          </w:tcPr>
          <w:p>
            <w:pPr>
              <w:pStyle w:val="122"/>
              <w:rPr>
                <w:rFonts w:hAnsi="宋体"/>
                <w:color w:val="auto"/>
              </w:rPr>
            </w:pPr>
            <w:r>
              <w:rPr>
                <w:rFonts w:hint="eastAsia" w:hAnsi="宋体"/>
                <w:color w:val="auto"/>
              </w:rPr>
              <w:t>技术员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12</w:t>
            </w:r>
          </w:p>
        </w:tc>
        <w:tc>
          <w:tcPr>
            <w:tcW w:w="1822" w:type="pct"/>
            <w:shd w:val="clear" w:color="auto" w:fill="auto"/>
            <w:noWrap/>
            <w:vAlign w:val="center"/>
          </w:tcPr>
          <w:p>
            <w:pPr>
              <w:pStyle w:val="122"/>
              <w:rPr>
                <w:rFonts w:hAnsi="宋体"/>
                <w:color w:val="auto"/>
              </w:rPr>
            </w:pPr>
            <w:r>
              <w:rPr>
                <w:rFonts w:hint="eastAsia" w:hAnsi="宋体"/>
                <w:color w:val="auto"/>
              </w:rPr>
              <w:t>备用便携式硫化氢检测仪</w:t>
            </w:r>
          </w:p>
          <w:p>
            <w:pPr>
              <w:pStyle w:val="122"/>
              <w:rPr>
                <w:rFonts w:hAnsi="宋体"/>
                <w:color w:val="auto"/>
              </w:rPr>
            </w:pPr>
            <w:r>
              <w:rPr>
                <w:rFonts w:hint="eastAsia" w:hAnsi="宋体"/>
                <w:color w:val="auto"/>
              </w:rPr>
              <w:t>（量程</w:t>
            </w:r>
            <w:r>
              <w:rPr>
                <w:rFonts w:hAnsi="宋体"/>
                <w:color w:val="auto"/>
              </w:rPr>
              <w:t>0-100ppm</w:t>
            </w:r>
            <w:r>
              <w:rPr>
                <w:rFonts w:hint="eastAsia" w:hAnsi="宋体"/>
                <w:color w:val="auto"/>
              </w:rPr>
              <w:t>）</w:t>
            </w:r>
          </w:p>
        </w:tc>
        <w:tc>
          <w:tcPr>
            <w:tcW w:w="363" w:type="pct"/>
            <w:shd w:val="clear" w:color="auto" w:fill="auto"/>
            <w:noWrap/>
            <w:vAlign w:val="center"/>
          </w:tcPr>
          <w:p>
            <w:pPr>
              <w:pStyle w:val="122"/>
              <w:rPr>
                <w:rFonts w:hAnsi="宋体"/>
                <w:color w:val="auto"/>
              </w:rPr>
            </w:pPr>
            <w:r>
              <w:rPr>
                <w:rFonts w:hAnsi="宋体"/>
                <w:color w:val="auto"/>
              </w:rPr>
              <w:t>5</w:t>
            </w:r>
          </w:p>
        </w:tc>
        <w:tc>
          <w:tcPr>
            <w:tcW w:w="429" w:type="pct"/>
            <w:shd w:val="clear" w:color="auto" w:fill="auto"/>
            <w:noWrap/>
            <w:vAlign w:val="center"/>
          </w:tcPr>
          <w:p>
            <w:pPr>
              <w:pStyle w:val="122"/>
              <w:rPr>
                <w:rFonts w:hAnsi="宋体"/>
                <w:color w:val="auto"/>
              </w:rPr>
            </w:pPr>
            <w:r>
              <w:rPr>
                <w:rFonts w:hint="eastAsia" w:hAnsi="宋体"/>
                <w:color w:val="auto"/>
              </w:rPr>
              <w:t>台</w:t>
            </w:r>
          </w:p>
        </w:tc>
        <w:tc>
          <w:tcPr>
            <w:tcW w:w="1347" w:type="pct"/>
            <w:shd w:val="clear" w:color="auto" w:fill="auto"/>
            <w:noWrap/>
            <w:vAlign w:val="center"/>
          </w:tcPr>
          <w:p>
            <w:pPr>
              <w:pStyle w:val="122"/>
              <w:rPr>
                <w:rFonts w:hAnsi="宋体"/>
                <w:color w:val="auto"/>
              </w:rPr>
            </w:pPr>
            <w:r>
              <w:rPr>
                <w:rFonts w:hint="eastAsia" w:hAnsi="宋体"/>
                <w:color w:val="auto"/>
              </w:rPr>
              <w:t>值班房</w:t>
            </w:r>
          </w:p>
        </w:tc>
        <w:tc>
          <w:tcPr>
            <w:tcW w:w="662" w:type="pct"/>
            <w:shd w:val="clear" w:color="auto" w:fill="auto"/>
            <w:noWrap/>
            <w:vAlign w:val="center"/>
          </w:tcPr>
          <w:p>
            <w:pPr>
              <w:pStyle w:val="122"/>
              <w:rPr>
                <w:rFonts w:hAnsi="宋体"/>
                <w:color w:val="auto"/>
              </w:rPr>
            </w:pPr>
            <w:r>
              <w:rPr>
                <w:rFonts w:hint="eastAsia" w:hAnsi="宋体"/>
                <w:color w:val="auto"/>
              </w:rPr>
              <w:t>值班干部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13</w:t>
            </w:r>
          </w:p>
        </w:tc>
        <w:tc>
          <w:tcPr>
            <w:tcW w:w="1822" w:type="pct"/>
            <w:shd w:val="clear" w:color="auto" w:fill="auto"/>
            <w:noWrap/>
            <w:vAlign w:val="center"/>
          </w:tcPr>
          <w:p>
            <w:pPr>
              <w:pStyle w:val="122"/>
              <w:rPr>
                <w:rFonts w:hAnsi="宋体"/>
                <w:color w:val="auto"/>
              </w:rPr>
            </w:pPr>
            <w:r>
              <w:rPr>
                <w:rFonts w:hint="eastAsia" w:hAnsi="宋体"/>
                <w:color w:val="auto"/>
              </w:rPr>
              <w:t>备用硫化氢监测仪器</w:t>
            </w:r>
          </w:p>
          <w:p>
            <w:pPr>
              <w:pStyle w:val="122"/>
              <w:rPr>
                <w:rFonts w:hAnsi="宋体"/>
                <w:color w:val="auto"/>
              </w:rPr>
            </w:pPr>
            <w:r>
              <w:rPr>
                <w:rFonts w:hint="eastAsia" w:hAnsi="宋体"/>
                <w:color w:val="auto"/>
              </w:rPr>
              <w:t>（量程</w:t>
            </w:r>
            <w:r>
              <w:rPr>
                <w:rFonts w:hAnsi="宋体"/>
                <w:color w:val="auto"/>
              </w:rPr>
              <w:t>1000ppm</w:t>
            </w:r>
            <w:r>
              <w:rPr>
                <w:rFonts w:hint="eastAsia" w:hAnsi="宋体"/>
                <w:color w:val="auto"/>
              </w:rPr>
              <w:t>）</w:t>
            </w:r>
          </w:p>
        </w:tc>
        <w:tc>
          <w:tcPr>
            <w:tcW w:w="363" w:type="pct"/>
            <w:shd w:val="clear" w:color="auto" w:fill="auto"/>
            <w:noWrap/>
            <w:vAlign w:val="center"/>
          </w:tcPr>
          <w:p>
            <w:pPr>
              <w:pStyle w:val="122"/>
              <w:rPr>
                <w:rFonts w:hAnsi="宋体"/>
                <w:color w:val="auto"/>
              </w:rPr>
            </w:pPr>
            <w:r>
              <w:rPr>
                <w:rFonts w:hAnsi="宋体"/>
                <w:color w:val="auto"/>
              </w:rPr>
              <w:t>5</w:t>
            </w:r>
          </w:p>
        </w:tc>
        <w:tc>
          <w:tcPr>
            <w:tcW w:w="429" w:type="pct"/>
            <w:shd w:val="clear" w:color="auto" w:fill="auto"/>
            <w:noWrap/>
            <w:vAlign w:val="center"/>
          </w:tcPr>
          <w:p>
            <w:pPr>
              <w:pStyle w:val="122"/>
              <w:rPr>
                <w:rFonts w:hAnsi="宋体"/>
                <w:color w:val="auto"/>
              </w:rPr>
            </w:pPr>
            <w:r>
              <w:rPr>
                <w:rFonts w:hint="eastAsia" w:hAnsi="宋体"/>
                <w:color w:val="auto"/>
              </w:rPr>
              <w:t>台</w:t>
            </w:r>
          </w:p>
        </w:tc>
        <w:tc>
          <w:tcPr>
            <w:tcW w:w="1347" w:type="pct"/>
            <w:shd w:val="clear" w:color="auto" w:fill="auto"/>
            <w:noWrap/>
            <w:vAlign w:val="center"/>
          </w:tcPr>
          <w:p>
            <w:pPr>
              <w:pStyle w:val="122"/>
              <w:rPr>
                <w:rFonts w:hAnsi="宋体"/>
                <w:color w:val="auto"/>
              </w:rPr>
            </w:pPr>
            <w:r>
              <w:rPr>
                <w:rFonts w:hint="eastAsia" w:hAnsi="宋体"/>
                <w:color w:val="auto"/>
              </w:rPr>
              <w:t>值班房</w:t>
            </w:r>
          </w:p>
        </w:tc>
        <w:tc>
          <w:tcPr>
            <w:tcW w:w="662" w:type="pct"/>
            <w:shd w:val="clear" w:color="auto" w:fill="auto"/>
            <w:noWrap/>
            <w:vAlign w:val="center"/>
          </w:tcPr>
          <w:p>
            <w:pPr>
              <w:pStyle w:val="122"/>
              <w:rPr>
                <w:rFonts w:hAnsi="宋体"/>
                <w:color w:val="auto"/>
              </w:rPr>
            </w:pPr>
            <w:r>
              <w:rPr>
                <w:rFonts w:hint="eastAsia" w:hAnsi="宋体"/>
                <w:color w:val="auto"/>
              </w:rPr>
              <w:t>值班干部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14</w:t>
            </w:r>
          </w:p>
        </w:tc>
        <w:tc>
          <w:tcPr>
            <w:tcW w:w="1822" w:type="pct"/>
            <w:shd w:val="clear" w:color="auto" w:fill="auto"/>
            <w:noWrap/>
            <w:vAlign w:val="center"/>
          </w:tcPr>
          <w:p>
            <w:pPr>
              <w:pStyle w:val="122"/>
              <w:rPr>
                <w:rFonts w:hAnsi="宋体"/>
                <w:color w:val="auto"/>
              </w:rPr>
            </w:pPr>
            <w:r>
              <w:rPr>
                <w:rFonts w:hint="eastAsia" w:hAnsi="宋体"/>
                <w:color w:val="auto"/>
              </w:rPr>
              <w:t>备用便携式二氧化硫检测仪</w:t>
            </w:r>
          </w:p>
        </w:tc>
        <w:tc>
          <w:tcPr>
            <w:tcW w:w="363" w:type="pct"/>
            <w:shd w:val="clear" w:color="auto" w:fill="auto"/>
            <w:noWrap/>
            <w:vAlign w:val="center"/>
          </w:tcPr>
          <w:p>
            <w:pPr>
              <w:pStyle w:val="122"/>
              <w:rPr>
                <w:rFonts w:hAnsi="宋体"/>
                <w:color w:val="auto"/>
              </w:rPr>
            </w:pPr>
            <w:r>
              <w:rPr>
                <w:rFonts w:hAnsi="宋体"/>
                <w:color w:val="auto"/>
              </w:rPr>
              <w:t>1</w:t>
            </w:r>
          </w:p>
        </w:tc>
        <w:tc>
          <w:tcPr>
            <w:tcW w:w="429" w:type="pct"/>
            <w:shd w:val="clear" w:color="auto" w:fill="auto"/>
            <w:noWrap/>
            <w:vAlign w:val="center"/>
          </w:tcPr>
          <w:p>
            <w:pPr>
              <w:pStyle w:val="122"/>
              <w:rPr>
                <w:rFonts w:hAnsi="宋体"/>
                <w:color w:val="auto"/>
              </w:rPr>
            </w:pPr>
            <w:r>
              <w:rPr>
                <w:rFonts w:hint="eastAsia" w:hAnsi="宋体"/>
                <w:color w:val="auto"/>
              </w:rPr>
              <w:t>台</w:t>
            </w:r>
          </w:p>
        </w:tc>
        <w:tc>
          <w:tcPr>
            <w:tcW w:w="1347" w:type="pct"/>
            <w:shd w:val="clear" w:color="auto" w:fill="auto"/>
            <w:noWrap/>
            <w:vAlign w:val="center"/>
          </w:tcPr>
          <w:p>
            <w:pPr>
              <w:pStyle w:val="122"/>
              <w:rPr>
                <w:rFonts w:hAnsi="宋体"/>
                <w:color w:val="auto"/>
              </w:rPr>
            </w:pPr>
            <w:r>
              <w:rPr>
                <w:rFonts w:hint="eastAsia" w:hAnsi="宋体"/>
                <w:color w:val="auto"/>
              </w:rPr>
              <w:t>值班房</w:t>
            </w:r>
          </w:p>
        </w:tc>
        <w:tc>
          <w:tcPr>
            <w:tcW w:w="662" w:type="pct"/>
            <w:shd w:val="clear" w:color="auto" w:fill="auto"/>
            <w:noWrap/>
            <w:vAlign w:val="center"/>
          </w:tcPr>
          <w:p>
            <w:pPr>
              <w:pStyle w:val="122"/>
              <w:rPr>
                <w:rFonts w:hAnsi="宋体"/>
                <w:color w:val="auto"/>
              </w:rPr>
            </w:pPr>
            <w:r>
              <w:rPr>
                <w:rFonts w:hint="eastAsia" w:hAnsi="宋体"/>
                <w:color w:val="auto"/>
              </w:rPr>
              <w:t>值班干部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15</w:t>
            </w:r>
          </w:p>
        </w:tc>
        <w:tc>
          <w:tcPr>
            <w:tcW w:w="1822" w:type="pct"/>
            <w:shd w:val="clear" w:color="auto" w:fill="auto"/>
            <w:noWrap/>
            <w:vAlign w:val="center"/>
          </w:tcPr>
          <w:p>
            <w:pPr>
              <w:pStyle w:val="122"/>
              <w:rPr>
                <w:rFonts w:hAnsi="宋体"/>
                <w:color w:val="auto"/>
              </w:rPr>
            </w:pPr>
            <w:r>
              <w:rPr>
                <w:rFonts w:hint="eastAsia" w:hAnsi="宋体"/>
                <w:color w:val="auto"/>
              </w:rPr>
              <w:t>备用正压式呼吸器</w:t>
            </w:r>
          </w:p>
        </w:tc>
        <w:tc>
          <w:tcPr>
            <w:tcW w:w="363" w:type="pct"/>
            <w:shd w:val="clear" w:color="auto" w:fill="auto"/>
            <w:noWrap/>
            <w:vAlign w:val="center"/>
          </w:tcPr>
          <w:p>
            <w:pPr>
              <w:pStyle w:val="122"/>
              <w:rPr>
                <w:rFonts w:hAnsi="宋体"/>
                <w:color w:val="auto"/>
              </w:rPr>
            </w:pPr>
            <w:r>
              <w:rPr>
                <w:rFonts w:hAnsi="宋体"/>
                <w:color w:val="auto"/>
              </w:rPr>
              <w:t>20</w:t>
            </w:r>
          </w:p>
        </w:tc>
        <w:tc>
          <w:tcPr>
            <w:tcW w:w="429" w:type="pct"/>
            <w:shd w:val="clear" w:color="auto" w:fill="auto"/>
            <w:noWrap/>
            <w:vAlign w:val="center"/>
          </w:tcPr>
          <w:p>
            <w:pPr>
              <w:pStyle w:val="122"/>
              <w:rPr>
                <w:rFonts w:hAnsi="宋体"/>
                <w:color w:val="auto"/>
              </w:rPr>
            </w:pPr>
            <w:r>
              <w:rPr>
                <w:rFonts w:hint="eastAsia" w:hAnsi="宋体"/>
                <w:color w:val="auto"/>
              </w:rPr>
              <w:t>套</w:t>
            </w:r>
          </w:p>
        </w:tc>
        <w:tc>
          <w:tcPr>
            <w:tcW w:w="1347" w:type="pct"/>
            <w:shd w:val="clear" w:color="auto" w:fill="auto"/>
            <w:noWrap/>
            <w:vAlign w:val="center"/>
          </w:tcPr>
          <w:p>
            <w:pPr>
              <w:pStyle w:val="122"/>
              <w:rPr>
                <w:rFonts w:hAnsi="宋体"/>
                <w:color w:val="auto"/>
              </w:rPr>
            </w:pPr>
            <w:r>
              <w:rPr>
                <w:rFonts w:hint="eastAsia" w:hAnsi="宋体"/>
                <w:color w:val="auto"/>
              </w:rPr>
              <w:t>值班房</w:t>
            </w:r>
          </w:p>
        </w:tc>
        <w:tc>
          <w:tcPr>
            <w:tcW w:w="662" w:type="pct"/>
            <w:shd w:val="clear" w:color="auto" w:fill="auto"/>
            <w:noWrap/>
            <w:vAlign w:val="center"/>
          </w:tcPr>
          <w:p>
            <w:pPr>
              <w:pStyle w:val="122"/>
              <w:rPr>
                <w:rFonts w:hAnsi="宋体"/>
                <w:color w:val="auto"/>
              </w:rPr>
            </w:pPr>
            <w:r>
              <w:rPr>
                <w:rFonts w:hint="eastAsia" w:hAnsi="宋体"/>
                <w:color w:val="auto"/>
              </w:rPr>
              <w:t>值班干部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16</w:t>
            </w:r>
          </w:p>
        </w:tc>
        <w:tc>
          <w:tcPr>
            <w:tcW w:w="1822" w:type="pct"/>
            <w:shd w:val="clear" w:color="auto" w:fill="auto"/>
            <w:noWrap/>
            <w:vAlign w:val="center"/>
          </w:tcPr>
          <w:p>
            <w:pPr>
              <w:pStyle w:val="122"/>
              <w:rPr>
                <w:rFonts w:hAnsi="宋体"/>
                <w:color w:val="auto"/>
              </w:rPr>
            </w:pPr>
            <w:r>
              <w:rPr>
                <w:rFonts w:hint="eastAsia" w:hAnsi="宋体"/>
                <w:color w:val="auto"/>
              </w:rPr>
              <w:t>备用呼吸空气压缩机</w:t>
            </w:r>
          </w:p>
        </w:tc>
        <w:tc>
          <w:tcPr>
            <w:tcW w:w="363" w:type="pct"/>
            <w:shd w:val="clear" w:color="auto" w:fill="auto"/>
            <w:noWrap/>
            <w:vAlign w:val="center"/>
          </w:tcPr>
          <w:p>
            <w:pPr>
              <w:pStyle w:val="122"/>
              <w:rPr>
                <w:rFonts w:hAnsi="宋体"/>
                <w:color w:val="auto"/>
              </w:rPr>
            </w:pPr>
            <w:r>
              <w:rPr>
                <w:rFonts w:hint="eastAsia" w:hAnsi="宋体"/>
                <w:color w:val="auto"/>
              </w:rPr>
              <w:t>1</w:t>
            </w:r>
          </w:p>
        </w:tc>
        <w:tc>
          <w:tcPr>
            <w:tcW w:w="429" w:type="pct"/>
            <w:shd w:val="clear" w:color="auto" w:fill="auto"/>
            <w:noWrap/>
            <w:vAlign w:val="center"/>
          </w:tcPr>
          <w:p>
            <w:pPr>
              <w:pStyle w:val="122"/>
              <w:rPr>
                <w:rFonts w:hAnsi="宋体"/>
                <w:color w:val="auto"/>
              </w:rPr>
            </w:pPr>
            <w:r>
              <w:rPr>
                <w:rFonts w:hint="eastAsia" w:hAnsi="宋体"/>
                <w:color w:val="auto"/>
              </w:rPr>
              <w:t>台</w:t>
            </w:r>
          </w:p>
        </w:tc>
        <w:tc>
          <w:tcPr>
            <w:tcW w:w="1347" w:type="pct"/>
            <w:shd w:val="clear" w:color="auto" w:fill="auto"/>
            <w:noWrap/>
            <w:vAlign w:val="center"/>
          </w:tcPr>
          <w:p>
            <w:pPr>
              <w:pStyle w:val="122"/>
              <w:rPr>
                <w:rFonts w:hAnsi="宋体"/>
                <w:color w:val="auto"/>
              </w:rPr>
            </w:pPr>
            <w:r>
              <w:rPr>
                <w:rFonts w:hint="eastAsia" w:hAnsi="宋体"/>
                <w:color w:val="auto"/>
              </w:rPr>
              <w:t>值班房</w:t>
            </w:r>
          </w:p>
        </w:tc>
        <w:tc>
          <w:tcPr>
            <w:tcW w:w="662" w:type="pct"/>
            <w:shd w:val="clear" w:color="auto" w:fill="auto"/>
            <w:noWrap/>
            <w:vAlign w:val="center"/>
          </w:tcPr>
          <w:p>
            <w:pPr>
              <w:pStyle w:val="122"/>
              <w:rPr>
                <w:rFonts w:hAnsi="宋体"/>
                <w:color w:val="auto"/>
              </w:rPr>
            </w:pPr>
            <w:r>
              <w:rPr>
                <w:rFonts w:hint="eastAsia" w:hAnsi="宋体"/>
                <w:color w:val="auto"/>
              </w:rPr>
              <w:t>值班干部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17</w:t>
            </w:r>
          </w:p>
        </w:tc>
        <w:tc>
          <w:tcPr>
            <w:tcW w:w="1822" w:type="pct"/>
            <w:shd w:val="clear" w:color="auto" w:fill="auto"/>
            <w:noWrap/>
            <w:vAlign w:val="center"/>
          </w:tcPr>
          <w:p>
            <w:pPr>
              <w:pStyle w:val="122"/>
              <w:rPr>
                <w:rFonts w:hAnsi="宋体"/>
                <w:color w:val="auto"/>
              </w:rPr>
            </w:pPr>
            <w:r>
              <w:rPr>
                <w:rFonts w:hint="eastAsia" w:hAnsi="宋体"/>
                <w:color w:val="auto"/>
              </w:rPr>
              <w:t>70kg干粉灭火器</w:t>
            </w:r>
          </w:p>
        </w:tc>
        <w:tc>
          <w:tcPr>
            <w:tcW w:w="363" w:type="pct"/>
            <w:shd w:val="clear" w:color="auto" w:fill="auto"/>
            <w:noWrap/>
            <w:vAlign w:val="center"/>
          </w:tcPr>
          <w:p>
            <w:pPr>
              <w:pStyle w:val="122"/>
              <w:rPr>
                <w:rFonts w:hAnsi="宋体"/>
                <w:color w:val="auto"/>
              </w:rPr>
            </w:pPr>
            <w:r>
              <w:rPr>
                <w:rFonts w:hint="eastAsia" w:hAnsi="宋体"/>
                <w:color w:val="auto"/>
              </w:rPr>
              <w:t>2</w:t>
            </w:r>
          </w:p>
        </w:tc>
        <w:tc>
          <w:tcPr>
            <w:tcW w:w="429" w:type="pct"/>
            <w:shd w:val="clear" w:color="auto" w:fill="auto"/>
            <w:noWrap/>
            <w:vAlign w:val="center"/>
          </w:tcPr>
          <w:p>
            <w:pPr>
              <w:pStyle w:val="122"/>
              <w:rPr>
                <w:rFonts w:hAnsi="宋体"/>
                <w:color w:val="auto"/>
              </w:rPr>
            </w:pPr>
            <w:r>
              <w:rPr>
                <w:rFonts w:hint="eastAsia" w:hAnsi="宋体"/>
                <w:color w:val="auto"/>
              </w:rPr>
              <w:t>台</w:t>
            </w:r>
          </w:p>
        </w:tc>
        <w:tc>
          <w:tcPr>
            <w:tcW w:w="1347" w:type="pct"/>
            <w:shd w:val="clear" w:color="auto" w:fill="auto"/>
            <w:noWrap/>
            <w:vAlign w:val="center"/>
          </w:tcPr>
          <w:p>
            <w:pPr>
              <w:pStyle w:val="122"/>
              <w:rPr>
                <w:rFonts w:hAnsi="宋体"/>
                <w:color w:val="auto"/>
              </w:rPr>
            </w:pPr>
            <w:r>
              <w:rPr>
                <w:rFonts w:hint="eastAsia" w:hAnsi="宋体"/>
                <w:color w:val="auto"/>
              </w:rPr>
              <w:t>消防房</w:t>
            </w:r>
          </w:p>
        </w:tc>
        <w:tc>
          <w:tcPr>
            <w:tcW w:w="662" w:type="pct"/>
            <w:shd w:val="clear" w:color="auto" w:fill="auto"/>
            <w:noWrap/>
            <w:vAlign w:val="center"/>
          </w:tcPr>
          <w:p>
            <w:pPr>
              <w:pStyle w:val="122"/>
              <w:rPr>
                <w:rFonts w:hAnsi="宋体"/>
                <w:color w:val="auto"/>
              </w:rPr>
            </w:pPr>
            <w:r>
              <w:rPr>
                <w:rFonts w:hint="eastAsia" w:hAnsi="宋体"/>
                <w:color w:val="auto"/>
              </w:rPr>
              <w:t>安全队长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18</w:t>
            </w:r>
          </w:p>
        </w:tc>
        <w:tc>
          <w:tcPr>
            <w:tcW w:w="1822" w:type="pct"/>
            <w:shd w:val="clear" w:color="auto" w:fill="auto"/>
            <w:noWrap/>
            <w:vAlign w:val="center"/>
          </w:tcPr>
          <w:p>
            <w:pPr>
              <w:pStyle w:val="122"/>
              <w:rPr>
                <w:rFonts w:hAnsi="宋体"/>
                <w:color w:val="auto"/>
              </w:rPr>
            </w:pPr>
            <w:r>
              <w:rPr>
                <w:rFonts w:hint="eastAsia" w:hAnsi="宋体"/>
                <w:color w:val="auto"/>
              </w:rPr>
              <w:t>8kg干粉灭火器</w:t>
            </w:r>
          </w:p>
        </w:tc>
        <w:tc>
          <w:tcPr>
            <w:tcW w:w="363" w:type="pct"/>
            <w:shd w:val="clear" w:color="auto" w:fill="auto"/>
            <w:noWrap/>
            <w:vAlign w:val="center"/>
          </w:tcPr>
          <w:p>
            <w:pPr>
              <w:pStyle w:val="122"/>
              <w:rPr>
                <w:rFonts w:hAnsi="宋体"/>
                <w:color w:val="auto"/>
              </w:rPr>
            </w:pPr>
            <w:r>
              <w:rPr>
                <w:rFonts w:hint="eastAsia" w:hAnsi="宋体"/>
                <w:color w:val="auto"/>
              </w:rPr>
              <w:t>26</w:t>
            </w:r>
          </w:p>
        </w:tc>
        <w:tc>
          <w:tcPr>
            <w:tcW w:w="429" w:type="pct"/>
            <w:shd w:val="clear" w:color="auto" w:fill="auto"/>
            <w:noWrap/>
            <w:vAlign w:val="center"/>
          </w:tcPr>
          <w:p>
            <w:pPr>
              <w:pStyle w:val="122"/>
              <w:rPr>
                <w:rFonts w:hAnsi="宋体"/>
                <w:color w:val="auto"/>
              </w:rPr>
            </w:pPr>
            <w:r>
              <w:rPr>
                <w:rFonts w:hint="eastAsia" w:hAnsi="宋体"/>
                <w:color w:val="auto"/>
              </w:rPr>
              <w:t>具</w:t>
            </w:r>
          </w:p>
        </w:tc>
        <w:tc>
          <w:tcPr>
            <w:tcW w:w="1347" w:type="pct"/>
            <w:shd w:val="clear" w:color="auto" w:fill="auto"/>
            <w:noWrap/>
            <w:vAlign w:val="center"/>
          </w:tcPr>
          <w:p>
            <w:pPr>
              <w:pStyle w:val="122"/>
              <w:rPr>
                <w:rFonts w:hAnsi="宋体"/>
                <w:color w:val="auto"/>
              </w:rPr>
            </w:pPr>
            <w:r>
              <w:rPr>
                <w:rFonts w:hint="eastAsia" w:hAnsi="宋体"/>
                <w:color w:val="auto"/>
              </w:rPr>
              <w:t>消防房、井场各设施、油罐区</w:t>
            </w:r>
          </w:p>
        </w:tc>
        <w:tc>
          <w:tcPr>
            <w:tcW w:w="662" w:type="pct"/>
            <w:shd w:val="clear" w:color="auto" w:fill="auto"/>
            <w:noWrap/>
            <w:vAlign w:val="center"/>
          </w:tcPr>
          <w:p>
            <w:pPr>
              <w:pStyle w:val="122"/>
              <w:rPr>
                <w:rFonts w:hAnsi="宋体"/>
                <w:color w:val="auto"/>
              </w:rPr>
            </w:pPr>
            <w:r>
              <w:rPr>
                <w:rFonts w:hint="eastAsia" w:hAnsi="宋体"/>
                <w:color w:val="auto"/>
              </w:rPr>
              <w:t>安全队长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19</w:t>
            </w:r>
          </w:p>
        </w:tc>
        <w:tc>
          <w:tcPr>
            <w:tcW w:w="1822" w:type="pct"/>
            <w:shd w:val="clear" w:color="auto" w:fill="auto"/>
            <w:noWrap/>
            <w:vAlign w:val="center"/>
          </w:tcPr>
          <w:p>
            <w:pPr>
              <w:pStyle w:val="122"/>
              <w:rPr>
                <w:rFonts w:hAnsi="宋体"/>
                <w:color w:val="auto"/>
              </w:rPr>
            </w:pPr>
            <w:r>
              <w:rPr>
                <w:rFonts w:hint="eastAsia" w:hAnsi="宋体"/>
                <w:color w:val="auto"/>
              </w:rPr>
              <w:t>5kg二氧化碳灭火器</w:t>
            </w:r>
          </w:p>
        </w:tc>
        <w:tc>
          <w:tcPr>
            <w:tcW w:w="363" w:type="pct"/>
            <w:shd w:val="clear" w:color="auto" w:fill="auto"/>
            <w:noWrap/>
            <w:vAlign w:val="center"/>
          </w:tcPr>
          <w:p>
            <w:pPr>
              <w:pStyle w:val="122"/>
              <w:rPr>
                <w:rFonts w:hAnsi="宋体"/>
                <w:color w:val="auto"/>
              </w:rPr>
            </w:pPr>
            <w:r>
              <w:rPr>
                <w:rFonts w:hint="eastAsia" w:hAnsi="宋体"/>
                <w:color w:val="auto"/>
              </w:rPr>
              <w:t>10</w:t>
            </w:r>
          </w:p>
        </w:tc>
        <w:tc>
          <w:tcPr>
            <w:tcW w:w="429" w:type="pct"/>
            <w:shd w:val="clear" w:color="auto" w:fill="auto"/>
            <w:noWrap/>
            <w:vAlign w:val="center"/>
          </w:tcPr>
          <w:p>
            <w:pPr>
              <w:pStyle w:val="122"/>
              <w:rPr>
                <w:rFonts w:hAnsi="宋体"/>
                <w:color w:val="auto"/>
              </w:rPr>
            </w:pPr>
            <w:r>
              <w:rPr>
                <w:rFonts w:hint="eastAsia" w:hAnsi="宋体"/>
                <w:color w:val="auto"/>
              </w:rPr>
              <w:t>具</w:t>
            </w:r>
          </w:p>
        </w:tc>
        <w:tc>
          <w:tcPr>
            <w:tcW w:w="1347" w:type="pct"/>
            <w:shd w:val="clear" w:color="auto" w:fill="auto"/>
            <w:noWrap/>
            <w:vAlign w:val="center"/>
          </w:tcPr>
          <w:p>
            <w:pPr>
              <w:pStyle w:val="122"/>
              <w:rPr>
                <w:rFonts w:hAnsi="宋体"/>
                <w:color w:val="auto"/>
              </w:rPr>
            </w:pPr>
            <w:r>
              <w:rPr>
                <w:rFonts w:hint="eastAsia" w:hAnsi="宋体"/>
                <w:color w:val="auto"/>
              </w:rPr>
              <w:t>消防房、发电机房</w:t>
            </w:r>
          </w:p>
        </w:tc>
        <w:tc>
          <w:tcPr>
            <w:tcW w:w="662" w:type="pct"/>
            <w:shd w:val="clear" w:color="auto" w:fill="auto"/>
            <w:noWrap/>
            <w:vAlign w:val="center"/>
          </w:tcPr>
          <w:p>
            <w:pPr>
              <w:pStyle w:val="122"/>
              <w:rPr>
                <w:rFonts w:hAnsi="宋体"/>
                <w:color w:val="auto"/>
              </w:rPr>
            </w:pPr>
            <w:r>
              <w:rPr>
                <w:rFonts w:hint="eastAsia" w:hAnsi="宋体"/>
                <w:color w:val="auto"/>
              </w:rPr>
              <w:t>安全队长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20</w:t>
            </w:r>
          </w:p>
        </w:tc>
        <w:tc>
          <w:tcPr>
            <w:tcW w:w="1822" w:type="pct"/>
            <w:shd w:val="clear" w:color="auto" w:fill="auto"/>
            <w:noWrap/>
            <w:vAlign w:val="center"/>
          </w:tcPr>
          <w:p>
            <w:pPr>
              <w:pStyle w:val="122"/>
              <w:rPr>
                <w:rFonts w:hAnsi="宋体"/>
                <w:color w:val="auto"/>
              </w:rPr>
            </w:pPr>
            <w:r>
              <w:rPr>
                <w:rFonts w:hint="eastAsia" w:hAnsi="宋体"/>
                <w:color w:val="auto"/>
              </w:rPr>
              <w:t>35kg二氧化碳灭火器</w:t>
            </w:r>
          </w:p>
        </w:tc>
        <w:tc>
          <w:tcPr>
            <w:tcW w:w="363" w:type="pct"/>
            <w:shd w:val="clear" w:color="auto" w:fill="auto"/>
            <w:noWrap/>
            <w:vAlign w:val="center"/>
          </w:tcPr>
          <w:p>
            <w:pPr>
              <w:pStyle w:val="122"/>
              <w:rPr>
                <w:rFonts w:hAnsi="宋体"/>
                <w:color w:val="auto"/>
              </w:rPr>
            </w:pPr>
            <w:r>
              <w:rPr>
                <w:rFonts w:hint="eastAsia" w:hAnsi="宋体"/>
                <w:color w:val="auto"/>
              </w:rPr>
              <w:t>2</w:t>
            </w:r>
          </w:p>
        </w:tc>
        <w:tc>
          <w:tcPr>
            <w:tcW w:w="429" w:type="pct"/>
            <w:shd w:val="clear" w:color="auto" w:fill="auto"/>
            <w:noWrap/>
            <w:vAlign w:val="center"/>
          </w:tcPr>
          <w:p>
            <w:pPr>
              <w:pStyle w:val="122"/>
              <w:rPr>
                <w:rFonts w:hAnsi="宋体"/>
                <w:color w:val="auto"/>
              </w:rPr>
            </w:pPr>
            <w:r>
              <w:rPr>
                <w:rFonts w:hint="eastAsia" w:hAnsi="宋体"/>
                <w:color w:val="auto"/>
              </w:rPr>
              <w:t>具</w:t>
            </w:r>
          </w:p>
        </w:tc>
        <w:tc>
          <w:tcPr>
            <w:tcW w:w="1347" w:type="pct"/>
            <w:shd w:val="clear" w:color="auto" w:fill="auto"/>
            <w:noWrap/>
            <w:vAlign w:val="center"/>
          </w:tcPr>
          <w:p>
            <w:pPr>
              <w:pStyle w:val="122"/>
              <w:rPr>
                <w:rFonts w:hAnsi="宋体"/>
                <w:color w:val="auto"/>
              </w:rPr>
            </w:pPr>
            <w:r>
              <w:rPr>
                <w:rFonts w:hint="eastAsia" w:hAnsi="宋体"/>
                <w:color w:val="auto"/>
              </w:rPr>
              <w:t>消防房、钻台及附近</w:t>
            </w:r>
          </w:p>
        </w:tc>
        <w:tc>
          <w:tcPr>
            <w:tcW w:w="662" w:type="pct"/>
            <w:shd w:val="clear" w:color="auto" w:fill="auto"/>
            <w:noWrap/>
            <w:vAlign w:val="center"/>
          </w:tcPr>
          <w:p>
            <w:pPr>
              <w:pStyle w:val="122"/>
              <w:rPr>
                <w:rFonts w:hAnsi="宋体"/>
                <w:color w:val="auto"/>
              </w:rPr>
            </w:pPr>
            <w:r>
              <w:rPr>
                <w:rFonts w:hint="eastAsia" w:hAnsi="宋体"/>
                <w:color w:val="auto"/>
              </w:rPr>
              <w:t>安全队长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21</w:t>
            </w:r>
          </w:p>
        </w:tc>
        <w:tc>
          <w:tcPr>
            <w:tcW w:w="1822" w:type="pct"/>
            <w:shd w:val="clear" w:color="auto" w:fill="auto"/>
            <w:noWrap/>
            <w:vAlign w:val="center"/>
          </w:tcPr>
          <w:p>
            <w:pPr>
              <w:pStyle w:val="122"/>
              <w:rPr>
                <w:rFonts w:hAnsi="宋体"/>
                <w:color w:val="auto"/>
              </w:rPr>
            </w:pPr>
            <w:r>
              <w:rPr>
                <w:rFonts w:hint="eastAsia" w:hAnsi="宋体"/>
                <w:color w:val="auto"/>
              </w:rPr>
              <w:t>消防斧</w:t>
            </w:r>
          </w:p>
        </w:tc>
        <w:tc>
          <w:tcPr>
            <w:tcW w:w="363" w:type="pct"/>
            <w:shd w:val="clear" w:color="auto" w:fill="auto"/>
            <w:noWrap/>
            <w:vAlign w:val="center"/>
          </w:tcPr>
          <w:p>
            <w:pPr>
              <w:pStyle w:val="122"/>
              <w:rPr>
                <w:rFonts w:hAnsi="宋体"/>
                <w:color w:val="auto"/>
              </w:rPr>
            </w:pPr>
            <w:r>
              <w:rPr>
                <w:rFonts w:hint="eastAsia" w:hAnsi="宋体"/>
                <w:color w:val="auto"/>
              </w:rPr>
              <w:t>2</w:t>
            </w:r>
          </w:p>
        </w:tc>
        <w:tc>
          <w:tcPr>
            <w:tcW w:w="429" w:type="pct"/>
            <w:shd w:val="clear" w:color="auto" w:fill="auto"/>
            <w:noWrap/>
            <w:vAlign w:val="center"/>
          </w:tcPr>
          <w:p>
            <w:pPr>
              <w:pStyle w:val="122"/>
              <w:rPr>
                <w:rFonts w:hAnsi="宋体"/>
                <w:color w:val="auto"/>
              </w:rPr>
            </w:pPr>
            <w:r>
              <w:rPr>
                <w:rFonts w:hint="eastAsia" w:hAnsi="宋体"/>
                <w:color w:val="auto"/>
              </w:rPr>
              <w:t>把</w:t>
            </w:r>
          </w:p>
        </w:tc>
        <w:tc>
          <w:tcPr>
            <w:tcW w:w="1347" w:type="pct"/>
            <w:shd w:val="clear" w:color="auto" w:fill="auto"/>
            <w:noWrap/>
            <w:vAlign w:val="center"/>
          </w:tcPr>
          <w:p>
            <w:pPr>
              <w:pStyle w:val="122"/>
              <w:rPr>
                <w:rFonts w:hAnsi="宋体"/>
                <w:color w:val="auto"/>
              </w:rPr>
            </w:pPr>
            <w:r>
              <w:rPr>
                <w:rFonts w:hint="eastAsia" w:hAnsi="宋体"/>
                <w:color w:val="auto"/>
              </w:rPr>
              <w:t>消防房</w:t>
            </w:r>
          </w:p>
        </w:tc>
        <w:tc>
          <w:tcPr>
            <w:tcW w:w="662" w:type="pct"/>
            <w:shd w:val="clear" w:color="auto" w:fill="auto"/>
            <w:noWrap/>
            <w:vAlign w:val="center"/>
          </w:tcPr>
          <w:p>
            <w:pPr>
              <w:pStyle w:val="122"/>
              <w:rPr>
                <w:rFonts w:hAnsi="宋体"/>
                <w:color w:val="auto"/>
              </w:rPr>
            </w:pPr>
            <w:r>
              <w:rPr>
                <w:rFonts w:hint="eastAsia" w:hAnsi="宋体"/>
                <w:color w:val="auto"/>
              </w:rPr>
              <w:t>安全队长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22</w:t>
            </w:r>
          </w:p>
        </w:tc>
        <w:tc>
          <w:tcPr>
            <w:tcW w:w="1822" w:type="pct"/>
            <w:shd w:val="clear" w:color="auto" w:fill="auto"/>
            <w:noWrap/>
            <w:vAlign w:val="center"/>
          </w:tcPr>
          <w:p>
            <w:pPr>
              <w:pStyle w:val="122"/>
              <w:rPr>
                <w:rFonts w:hAnsi="宋体"/>
                <w:color w:val="auto"/>
              </w:rPr>
            </w:pPr>
            <w:r>
              <w:rPr>
                <w:rFonts w:hint="eastAsia" w:hAnsi="宋体"/>
                <w:color w:val="auto"/>
              </w:rPr>
              <w:t>消防钩</w:t>
            </w:r>
          </w:p>
        </w:tc>
        <w:tc>
          <w:tcPr>
            <w:tcW w:w="363" w:type="pct"/>
            <w:shd w:val="clear" w:color="auto" w:fill="auto"/>
            <w:noWrap/>
            <w:vAlign w:val="center"/>
          </w:tcPr>
          <w:p>
            <w:pPr>
              <w:pStyle w:val="122"/>
              <w:rPr>
                <w:rFonts w:hAnsi="宋体"/>
                <w:color w:val="auto"/>
              </w:rPr>
            </w:pPr>
            <w:r>
              <w:rPr>
                <w:rFonts w:hint="eastAsia" w:hAnsi="宋体"/>
                <w:color w:val="auto"/>
              </w:rPr>
              <w:t>2</w:t>
            </w:r>
          </w:p>
        </w:tc>
        <w:tc>
          <w:tcPr>
            <w:tcW w:w="429" w:type="pct"/>
            <w:shd w:val="clear" w:color="auto" w:fill="auto"/>
            <w:noWrap/>
            <w:vAlign w:val="center"/>
          </w:tcPr>
          <w:p>
            <w:pPr>
              <w:pStyle w:val="122"/>
              <w:rPr>
                <w:rFonts w:hAnsi="宋体"/>
                <w:color w:val="auto"/>
              </w:rPr>
            </w:pPr>
            <w:r>
              <w:rPr>
                <w:rFonts w:hint="eastAsia" w:hAnsi="宋体"/>
                <w:color w:val="auto"/>
              </w:rPr>
              <w:t>把</w:t>
            </w:r>
          </w:p>
        </w:tc>
        <w:tc>
          <w:tcPr>
            <w:tcW w:w="1347" w:type="pct"/>
            <w:shd w:val="clear" w:color="auto" w:fill="auto"/>
            <w:noWrap/>
            <w:vAlign w:val="center"/>
          </w:tcPr>
          <w:p>
            <w:pPr>
              <w:pStyle w:val="122"/>
              <w:rPr>
                <w:rFonts w:hAnsi="宋体"/>
                <w:color w:val="auto"/>
              </w:rPr>
            </w:pPr>
            <w:r>
              <w:rPr>
                <w:rFonts w:hint="eastAsia" w:hAnsi="宋体"/>
                <w:color w:val="auto"/>
              </w:rPr>
              <w:t>消防房</w:t>
            </w:r>
          </w:p>
        </w:tc>
        <w:tc>
          <w:tcPr>
            <w:tcW w:w="662" w:type="pct"/>
            <w:shd w:val="clear" w:color="auto" w:fill="auto"/>
            <w:noWrap/>
            <w:vAlign w:val="center"/>
          </w:tcPr>
          <w:p>
            <w:pPr>
              <w:pStyle w:val="122"/>
              <w:rPr>
                <w:rFonts w:hAnsi="宋体"/>
                <w:color w:val="auto"/>
              </w:rPr>
            </w:pPr>
            <w:r>
              <w:rPr>
                <w:rFonts w:hint="eastAsia" w:hAnsi="宋体"/>
                <w:color w:val="auto"/>
              </w:rPr>
              <w:t>安全队长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23</w:t>
            </w:r>
          </w:p>
        </w:tc>
        <w:tc>
          <w:tcPr>
            <w:tcW w:w="1822" w:type="pct"/>
            <w:shd w:val="clear" w:color="auto" w:fill="auto"/>
            <w:noWrap/>
            <w:vAlign w:val="center"/>
          </w:tcPr>
          <w:p>
            <w:pPr>
              <w:pStyle w:val="122"/>
              <w:rPr>
                <w:rFonts w:hAnsi="宋体"/>
                <w:color w:val="auto"/>
              </w:rPr>
            </w:pPr>
            <w:r>
              <w:rPr>
                <w:rFonts w:hint="eastAsia" w:hAnsi="宋体"/>
                <w:color w:val="auto"/>
              </w:rPr>
              <w:t>防火锹</w:t>
            </w:r>
          </w:p>
        </w:tc>
        <w:tc>
          <w:tcPr>
            <w:tcW w:w="363" w:type="pct"/>
            <w:shd w:val="clear" w:color="auto" w:fill="auto"/>
            <w:noWrap/>
            <w:vAlign w:val="center"/>
          </w:tcPr>
          <w:p>
            <w:pPr>
              <w:pStyle w:val="122"/>
              <w:rPr>
                <w:rFonts w:hAnsi="宋体"/>
                <w:color w:val="auto"/>
              </w:rPr>
            </w:pPr>
            <w:r>
              <w:rPr>
                <w:rFonts w:hint="eastAsia" w:hAnsi="宋体"/>
                <w:color w:val="auto"/>
              </w:rPr>
              <w:t>6</w:t>
            </w:r>
          </w:p>
        </w:tc>
        <w:tc>
          <w:tcPr>
            <w:tcW w:w="429" w:type="pct"/>
            <w:shd w:val="clear" w:color="auto" w:fill="auto"/>
            <w:noWrap/>
            <w:vAlign w:val="center"/>
          </w:tcPr>
          <w:p>
            <w:pPr>
              <w:pStyle w:val="122"/>
              <w:rPr>
                <w:rFonts w:hAnsi="宋体"/>
                <w:color w:val="auto"/>
              </w:rPr>
            </w:pPr>
            <w:r>
              <w:rPr>
                <w:rFonts w:hint="eastAsia" w:hAnsi="宋体"/>
                <w:color w:val="auto"/>
              </w:rPr>
              <w:t>把</w:t>
            </w:r>
          </w:p>
        </w:tc>
        <w:tc>
          <w:tcPr>
            <w:tcW w:w="1347" w:type="pct"/>
            <w:shd w:val="clear" w:color="auto" w:fill="auto"/>
            <w:noWrap/>
            <w:vAlign w:val="center"/>
          </w:tcPr>
          <w:p>
            <w:pPr>
              <w:pStyle w:val="122"/>
              <w:rPr>
                <w:rFonts w:hAnsi="宋体"/>
                <w:color w:val="auto"/>
              </w:rPr>
            </w:pPr>
            <w:r>
              <w:rPr>
                <w:rFonts w:hint="eastAsia" w:hAnsi="宋体"/>
                <w:color w:val="auto"/>
              </w:rPr>
              <w:t>消防房</w:t>
            </w:r>
          </w:p>
        </w:tc>
        <w:tc>
          <w:tcPr>
            <w:tcW w:w="662" w:type="pct"/>
            <w:shd w:val="clear" w:color="auto" w:fill="auto"/>
            <w:noWrap/>
            <w:vAlign w:val="center"/>
          </w:tcPr>
          <w:p>
            <w:pPr>
              <w:pStyle w:val="122"/>
              <w:rPr>
                <w:rFonts w:hAnsi="宋体"/>
                <w:color w:val="auto"/>
              </w:rPr>
            </w:pPr>
            <w:r>
              <w:rPr>
                <w:rFonts w:hint="eastAsia" w:hAnsi="宋体"/>
                <w:color w:val="auto"/>
              </w:rPr>
              <w:t>安全队长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24</w:t>
            </w:r>
          </w:p>
        </w:tc>
        <w:tc>
          <w:tcPr>
            <w:tcW w:w="1822" w:type="pct"/>
            <w:shd w:val="clear" w:color="auto" w:fill="auto"/>
            <w:noWrap/>
            <w:vAlign w:val="center"/>
          </w:tcPr>
          <w:p>
            <w:pPr>
              <w:pStyle w:val="122"/>
              <w:rPr>
                <w:rFonts w:hAnsi="宋体"/>
                <w:color w:val="auto"/>
              </w:rPr>
            </w:pPr>
            <w:r>
              <w:rPr>
                <w:rFonts w:hint="eastAsia" w:hAnsi="宋体"/>
                <w:color w:val="auto"/>
              </w:rPr>
              <w:t>消防桶</w:t>
            </w:r>
          </w:p>
        </w:tc>
        <w:tc>
          <w:tcPr>
            <w:tcW w:w="363" w:type="pct"/>
            <w:shd w:val="clear" w:color="auto" w:fill="auto"/>
            <w:noWrap/>
            <w:vAlign w:val="center"/>
          </w:tcPr>
          <w:p>
            <w:pPr>
              <w:pStyle w:val="122"/>
              <w:rPr>
                <w:rFonts w:hAnsi="宋体"/>
                <w:color w:val="auto"/>
              </w:rPr>
            </w:pPr>
            <w:r>
              <w:rPr>
                <w:rFonts w:hint="eastAsia" w:hAnsi="宋体"/>
                <w:color w:val="auto"/>
              </w:rPr>
              <w:t>8</w:t>
            </w:r>
          </w:p>
        </w:tc>
        <w:tc>
          <w:tcPr>
            <w:tcW w:w="429" w:type="pct"/>
            <w:shd w:val="clear" w:color="auto" w:fill="auto"/>
            <w:noWrap/>
            <w:vAlign w:val="center"/>
          </w:tcPr>
          <w:p>
            <w:pPr>
              <w:pStyle w:val="122"/>
              <w:rPr>
                <w:rFonts w:hAnsi="宋体"/>
                <w:color w:val="auto"/>
              </w:rPr>
            </w:pPr>
            <w:r>
              <w:rPr>
                <w:rFonts w:hint="eastAsia" w:hAnsi="宋体"/>
                <w:color w:val="auto"/>
              </w:rPr>
              <w:t>只</w:t>
            </w:r>
          </w:p>
        </w:tc>
        <w:tc>
          <w:tcPr>
            <w:tcW w:w="1347" w:type="pct"/>
            <w:shd w:val="clear" w:color="auto" w:fill="auto"/>
            <w:noWrap/>
            <w:vAlign w:val="center"/>
          </w:tcPr>
          <w:p>
            <w:pPr>
              <w:pStyle w:val="122"/>
              <w:rPr>
                <w:rFonts w:hAnsi="宋体"/>
                <w:color w:val="auto"/>
              </w:rPr>
            </w:pPr>
            <w:r>
              <w:rPr>
                <w:rFonts w:hint="eastAsia" w:hAnsi="宋体"/>
                <w:color w:val="auto"/>
              </w:rPr>
              <w:t>消防房</w:t>
            </w:r>
          </w:p>
        </w:tc>
        <w:tc>
          <w:tcPr>
            <w:tcW w:w="662" w:type="pct"/>
            <w:shd w:val="clear" w:color="auto" w:fill="auto"/>
            <w:noWrap/>
            <w:vAlign w:val="center"/>
          </w:tcPr>
          <w:p>
            <w:pPr>
              <w:pStyle w:val="122"/>
              <w:rPr>
                <w:rFonts w:hAnsi="宋体"/>
                <w:color w:val="auto"/>
              </w:rPr>
            </w:pPr>
            <w:r>
              <w:rPr>
                <w:rFonts w:hint="eastAsia" w:hAnsi="宋体"/>
                <w:color w:val="auto"/>
              </w:rPr>
              <w:t>安全队长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25</w:t>
            </w:r>
          </w:p>
        </w:tc>
        <w:tc>
          <w:tcPr>
            <w:tcW w:w="1822" w:type="pct"/>
            <w:shd w:val="clear" w:color="auto" w:fill="auto"/>
            <w:noWrap/>
            <w:vAlign w:val="center"/>
          </w:tcPr>
          <w:p>
            <w:pPr>
              <w:pStyle w:val="122"/>
              <w:rPr>
                <w:rFonts w:hAnsi="宋体"/>
                <w:color w:val="auto"/>
              </w:rPr>
            </w:pPr>
            <w:r>
              <w:rPr>
                <w:rFonts w:hint="eastAsia" w:hAnsi="宋体"/>
                <w:color w:val="auto"/>
              </w:rPr>
              <w:t>消防直流水枪（φ</w:t>
            </w:r>
            <w:r>
              <w:rPr>
                <w:rFonts w:hAnsi="宋体"/>
                <w:color w:val="auto"/>
              </w:rPr>
              <w:t>19mm</w:t>
            </w:r>
            <w:r>
              <w:rPr>
                <w:rFonts w:hint="eastAsia" w:hAnsi="宋体"/>
                <w:color w:val="auto"/>
              </w:rPr>
              <w:t>）</w:t>
            </w:r>
          </w:p>
        </w:tc>
        <w:tc>
          <w:tcPr>
            <w:tcW w:w="363" w:type="pct"/>
            <w:shd w:val="clear" w:color="auto" w:fill="auto"/>
            <w:noWrap/>
            <w:vAlign w:val="center"/>
          </w:tcPr>
          <w:p>
            <w:pPr>
              <w:pStyle w:val="122"/>
              <w:rPr>
                <w:rFonts w:hAnsi="宋体"/>
                <w:color w:val="auto"/>
              </w:rPr>
            </w:pPr>
            <w:r>
              <w:rPr>
                <w:rFonts w:hint="eastAsia" w:hAnsi="宋体"/>
                <w:color w:val="auto"/>
              </w:rPr>
              <w:t>2</w:t>
            </w:r>
          </w:p>
        </w:tc>
        <w:tc>
          <w:tcPr>
            <w:tcW w:w="429" w:type="pct"/>
            <w:shd w:val="clear" w:color="auto" w:fill="auto"/>
            <w:noWrap/>
            <w:vAlign w:val="center"/>
          </w:tcPr>
          <w:p>
            <w:pPr>
              <w:pStyle w:val="122"/>
              <w:rPr>
                <w:rFonts w:hAnsi="宋体"/>
                <w:color w:val="auto"/>
              </w:rPr>
            </w:pPr>
            <w:r>
              <w:rPr>
                <w:rFonts w:hint="eastAsia" w:hAnsi="宋体"/>
                <w:color w:val="auto"/>
              </w:rPr>
              <w:t>只</w:t>
            </w:r>
          </w:p>
        </w:tc>
        <w:tc>
          <w:tcPr>
            <w:tcW w:w="1347" w:type="pct"/>
            <w:shd w:val="clear" w:color="auto" w:fill="auto"/>
            <w:noWrap/>
            <w:vAlign w:val="center"/>
          </w:tcPr>
          <w:p>
            <w:pPr>
              <w:pStyle w:val="122"/>
              <w:rPr>
                <w:rFonts w:hAnsi="宋体"/>
                <w:color w:val="auto"/>
              </w:rPr>
            </w:pPr>
            <w:r>
              <w:rPr>
                <w:rFonts w:hint="eastAsia" w:hAnsi="宋体"/>
                <w:color w:val="auto"/>
              </w:rPr>
              <w:t>消防房</w:t>
            </w:r>
          </w:p>
        </w:tc>
        <w:tc>
          <w:tcPr>
            <w:tcW w:w="662" w:type="pct"/>
            <w:shd w:val="clear" w:color="auto" w:fill="auto"/>
            <w:noWrap/>
            <w:vAlign w:val="center"/>
          </w:tcPr>
          <w:p>
            <w:pPr>
              <w:pStyle w:val="122"/>
              <w:rPr>
                <w:rFonts w:hAnsi="宋体"/>
                <w:color w:val="auto"/>
              </w:rPr>
            </w:pPr>
            <w:r>
              <w:rPr>
                <w:rFonts w:hint="eastAsia" w:hAnsi="宋体"/>
                <w:color w:val="auto"/>
              </w:rPr>
              <w:t>安全队长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26</w:t>
            </w:r>
          </w:p>
        </w:tc>
        <w:tc>
          <w:tcPr>
            <w:tcW w:w="1822" w:type="pct"/>
            <w:shd w:val="clear" w:color="auto" w:fill="auto"/>
            <w:noWrap/>
            <w:vAlign w:val="center"/>
          </w:tcPr>
          <w:p>
            <w:pPr>
              <w:pStyle w:val="122"/>
              <w:rPr>
                <w:rFonts w:hAnsi="宋体"/>
                <w:color w:val="auto"/>
              </w:rPr>
            </w:pPr>
            <w:r>
              <w:rPr>
                <w:rFonts w:hint="eastAsia" w:hAnsi="宋体"/>
                <w:color w:val="auto"/>
              </w:rPr>
              <w:t>消防水龙带（20m）</w:t>
            </w:r>
          </w:p>
        </w:tc>
        <w:tc>
          <w:tcPr>
            <w:tcW w:w="363" w:type="pct"/>
            <w:shd w:val="clear" w:color="auto" w:fill="auto"/>
            <w:noWrap/>
            <w:vAlign w:val="center"/>
          </w:tcPr>
          <w:p>
            <w:pPr>
              <w:pStyle w:val="122"/>
              <w:rPr>
                <w:rFonts w:hAnsi="宋体"/>
                <w:color w:val="auto"/>
              </w:rPr>
            </w:pPr>
            <w:r>
              <w:rPr>
                <w:rFonts w:hint="eastAsia" w:hAnsi="宋体"/>
                <w:color w:val="auto"/>
              </w:rPr>
              <w:t>4</w:t>
            </w:r>
          </w:p>
        </w:tc>
        <w:tc>
          <w:tcPr>
            <w:tcW w:w="429" w:type="pct"/>
            <w:shd w:val="clear" w:color="auto" w:fill="auto"/>
            <w:noWrap/>
            <w:vAlign w:val="center"/>
          </w:tcPr>
          <w:p>
            <w:pPr>
              <w:pStyle w:val="122"/>
              <w:rPr>
                <w:rFonts w:hAnsi="宋体"/>
                <w:color w:val="auto"/>
              </w:rPr>
            </w:pPr>
            <w:r>
              <w:rPr>
                <w:rFonts w:hint="eastAsia" w:hAnsi="宋体"/>
                <w:color w:val="auto"/>
              </w:rPr>
              <w:t>条</w:t>
            </w:r>
          </w:p>
        </w:tc>
        <w:tc>
          <w:tcPr>
            <w:tcW w:w="1347" w:type="pct"/>
            <w:shd w:val="clear" w:color="auto" w:fill="auto"/>
            <w:noWrap/>
            <w:vAlign w:val="center"/>
          </w:tcPr>
          <w:p>
            <w:pPr>
              <w:pStyle w:val="122"/>
              <w:rPr>
                <w:rFonts w:hAnsi="宋体"/>
                <w:color w:val="auto"/>
              </w:rPr>
            </w:pPr>
            <w:r>
              <w:rPr>
                <w:rFonts w:hint="eastAsia" w:hAnsi="宋体"/>
                <w:color w:val="auto"/>
              </w:rPr>
              <w:t>消防房</w:t>
            </w:r>
          </w:p>
        </w:tc>
        <w:tc>
          <w:tcPr>
            <w:tcW w:w="662" w:type="pct"/>
            <w:shd w:val="clear" w:color="auto" w:fill="auto"/>
            <w:noWrap/>
            <w:vAlign w:val="center"/>
          </w:tcPr>
          <w:p>
            <w:pPr>
              <w:pStyle w:val="122"/>
              <w:rPr>
                <w:rFonts w:hAnsi="宋体"/>
                <w:color w:val="auto"/>
              </w:rPr>
            </w:pPr>
            <w:r>
              <w:rPr>
                <w:rFonts w:hint="eastAsia" w:hAnsi="宋体"/>
                <w:color w:val="auto"/>
              </w:rPr>
              <w:t>安全队长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7" w:type="pct"/>
            <w:shd w:val="clear" w:color="auto" w:fill="auto"/>
            <w:noWrap/>
            <w:vAlign w:val="center"/>
          </w:tcPr>
          <w:p>
            <w:pPr>
              <w:pStyle w:val="122"/>
              <w:rPr>
                <w:rFonts w:hAnsi="宋体"/>
                <w:color w:val="auto"/>
              </w:rPr>
            </w:pPr>
            <w:r>
              <w:rPr>
                <w:rFonts w:hAnsi="宋体"/>
                <w:color w:val="auto"/>
              </w:rPr>
              <w:t>27</w:t>
            </w:r>
          </w:p>
        </w:tc>
        <w:tc>
          <w:tcPr>
            <w:tcW w:w="1822" w:type="pct"/>
            <w:shd w:val="clear" w:color="auto" w:fill="auto"/>
            <w:noWrap/>
            <w:vAlign w:val="center"/>
          </w:tcPr>
          <w:p>
            <w:pPr>
              <w:pStyle w:val="122"/>
              <w:rPr>
                <w:rFonts w:hAnsi="宋体"/>
                <w:color w:val="auto"/>
              </w:rPr>
            </w:pPr>
            <w:r>
              <w:rPr>
                <w:rFonts w:hint="eastAsia" w:hAnsi="宋体"/>
                <w:color w:val="auto"/>
              </w:rPr>
              <w:t>消防砂</w:t>
            </w:r>
          </w:p>
        </w:tc>
        <w:tc>
          <w:tcPr>
            <w:tcW w:w="363" w:type="pct"/>
            <w:shd w:val="clear" w:color="auto" w:fill="auto"/>
            <w:noWrap/>
            <w:vAlign w:val="center"/>
          </w:tcPr>
          <w:p>
            <w:pPr>
              <w:pStyle w:val="122"/>
              <w:rPr>
                <w:rFonts w:hAnsi="宋体"/>
                <w:color w:val="auto"/>
              </w:rPr>
            </w:pPr>
            <w:r>
              <w:rPr>
                <w:rFonts w:hint="eastAsia" w:hAnsi="宋体"/>
                <w:color w:val="auto"/>
              </w:rPr>
              <w:t>4</w:t>
            </w:r>
          </w:p>
        </w:tc>
        <w:tc>
          <w:tcPr>
            <w:tcW w:w="429" w:type="pct"/>
            <w:shd w:val="clear" w:color="auto" w:fill="auto"/>
            <w:noWrap/>
            <w:vAlign w:val="center"/>
          </w:tcPr>
          <w:p>
            <w:pPr>
              <w:pStyle w:val="122"/>
              <w:rPr>
                <w:rFonts w:hAnsi="宋体"/>
                <w:color w:val="auto"/>
              </w:rPr>
            </w:pPr>
            <w:r>
              <w:rPr>
                <w:rFonts w:hint="eastAsia" w:hAnsi="宋体"/>
                <w:color w:val="auto"/>
              </w:rPr>
              <w:t>方</w:t>
            </w:r>
          </w:p>
        </w:tc>
        <w:tc>
          <w:tcPr>
            <w:tcW w:w="1347" w:type="pct"/>
            <w:shd w:val="clear" w:color="auto" w:fill="auto"/>
            <w:noWrap/>
            <w:vAlign w:val="center"/>
          </w:tcPr>
          <w:p>
            <w:pPr>
              <w:pStyle w:val="122"/>
              <w:rPr>
                <w:rFonts w:hAnsi="宋体"/>
                <w:color w:val="auto"/>
              </w:rPr>
            </w:pPr>
            <w:r>
              <w:rPr>
                <w:rFonts w:hint="eastAsia" w:hAnsi="宋体"/>
                <w:color w:val="auto"/>
              </w:rPr>
              <w:t>消防房</w:t>
            </w:r>
          </w:p>
        </w:tc>
        <w:tc>
          <w:tcPr>
            <w:tcW w:w="662" w:type="pct"/>
            <w:shd w:val="clear" w:color="auto" w:fill="auto"/>
            <w:noWrap/>
            <w:vAlign w:val="center"/>
          </w:tcPr>
          <w:p>
            <w:pPr>
              <w:pStyle w:val="122"/>
              <w:rPr>
                <w:rFonts w:hAnsi="宋体"/>
                <w:color w:val="auto"/>
              </w:rPr>
            </w:pPr>
            <w:r>
              <w:rPr>
                <w:rFonts w:hint="eastAsia" w:hAnsi="宋体"/>
                <w:color w:val="auto"/>
              </w:rPr>
              <w:t>安全队长</w:t>
            </w:r>
          </w:p>
        </w:tc>
      </w:tr>
    </w:tbl>
    <w:p>
      <w:pPr>
        <w:pStyle w:val="107"/>
        <w:ind w:firstLine="480"/>
        <w:rPr>
          <w:color w:val="auto"/>
        </w:rPr>
      </w:pPr>
    </w:p>
    <w:p>
      <w:pPr>
        <w:pStyle w:val="58"/>
        <w:tabs>
          <w:tab w:val="left" w:pos="0"/>
          <w:tab w:val="left" w:pos="681"/>
          <w:tab w:val="clear" w:pos="907"/>
        </w:tabs>
        <w:spacing w:before="480"/>
        <w:ind w:left="132" w:hanging="131" w:hangingChars="47"/>
        <w:rPr>
          <w:color w:val="auto"/>
          <w:szCs w:val="28"/>
        </w:rPr>
      </w:pPr>
      <w:bookmarkStart w:id="54" w:name="_Toc528571295"/>
      <w:bookmarkStart w:id="55" w:name="_Toc136872313"/>
      <w:r>
        <w:rPr>
          <w:rFonts w:hint="eastAsia"/>
          <w:color w:val="auto"/>
          <w:szCs w:val="28"/>
        </w:rPr>
        <w:t>风险事故应急处置</w:t>
      </w:r>
      <w:bookmarkEnd w:id="54"/>
      <w:bookmarkEnd w:id="55"/>
    </w:p>
    <w:p>
      <w:pPr>
        <w:pStyle w:val="107"/>
        <w:ind w:firstLine="480"/>
        <w:rPr>
          <w:color w:val="auto"/>
        </w:rPr>
      </w:pPr>
      <w:r>
        <w:rPr>
          <w:rFonts w:hint="eastAsia"/>
          <w:color w:val="auto"/>
        </w:rPr>
        <w:t>井喷及井喷失控应急处理预案：</w:t>
      </w:r>
    </w:p>
    <w:p>
      <w:pPr>
        <w:pStyle w:val="107"/>
        <w:ind w:firstLine="480"/>
        <w:rPr>
          <w:color w:val="auto"/>
        </w:rPr>
      </w:pPr>
      <w:r>
        <w:rPr>
          <w:rFonts w:hint="eastAsia"/>
          <w:color w:val="auto"/>
        </w:rPr>
        <w:t>井喷时立即启动应急预案，根据事态发展变化情况，事故现场抢险指挥部根据应急领导小组的指令并充分考虑专家和有关意见的基础上，依法采取紧急措施，并注意做好以下工作：</w:t>
      </w:r>
    </w:p>
    <w:p>
      <w:pPr>
        <w:pStyle w:val="107"/>
        <w:ind w:firstLine="480"/>
        <w:rPr>
          <w:color w:val="auto"/>
        </w:rPr>
      </w:pPr>
      <w:r>
        <w:rPr>
          <w:rFonts w:hint="eastAsia"/>
          <w:color w:val="auto"/>
        </w:rPr>
        <w:t>1）井喷失控后严防着火和爆炸。应立即停钻机、机房柴油机，切断井架、钻台、机泵房等处全部照明灯和用电设备的电源，熄灭一切火源，需要时打开专用探照灯，并组织警戒。</w:t>
      </w:r>
    </w:p>
    <w:p>
      <w:pPr>
        <w:pStyle w:val="107"/>
        <w:ind w:firstLine="480"/>
        <w:rPr>
          <w:color w:val="auto"/>
        </w:rPr>
      </w:pPr>
      <w:r>
        <w:rPr>
          <w:rFonts w:hint="eastAsia"/>
          <w:color w:val="auto"/>
        </w:rPr>
        <w:t>2）立即向当地政府报告，协助当地政府做好井口500m范围内居民的疏散工作。</w:t>
      </w:r>
    </w:p>
    <w:p>
      <w:pPr>
        <w:pStyle w:val="107"/>
        <w:ind w:firstLine="480"/>
        <w:rPr>
          <w:color w:val="auto"/>
        </w:rPr>
      </w:pPr>
      <w:r>
        <w:rPr>
          <w:rFonts w:hint="eastAsia"/>
          <w:color w:val="auto"/>
        </w:rPr>
        <w:t>3）设置观察点，定时取样，监测（大气/空气）中的有毒有害气体（如</w:t>
      </w:r>
      <w:r>
        <w:rPr>
          <w:rFonts w:hint="eastAsia" w:hAnsi="Times New Roman" w:cs="宋体"/>
          <w:color w:val="auto"/>
          <w:kern w:val="0"/>
        </w:rPr>
        <w:t>硫化氢</w:t>
      </w:r>
      <w:r>
        <w:rPr>
          <w:rFonts w:hint="eastAsia"/>
          <w:color w:val="auto"/>
        </w:rPr>
        <w:t>）的浓度，划定安全范围。</w:t>
      </w:r>
    </w:p>
    <w:p>
      <w:pPr>
        <w:pStyle w:val="107"/>
        <w:ind w:firstLine="480"/>
        <w:rPr>
          <w:color w:val="auto"/>
        </w:rPr>
      </w:pPr>
      <w:r>
        <w:rPr>
          <w:rFonts w:hint="eastAsia"/>
          <w:color w:val="auto"/>
        </w:rPr>
        <w:t>4）迅速成立现场抢险领导小组，根据失控状况制定抢险方案，统一指挥、组织和协调抢险工作。抢险方案制订及实施，要把环境保护同时考虑，同时实施，防止出现次生环境事故。</w:t>
      </w:r>
    </w:p>
    <w:p>
      <w:pPr>
        <w:pStyle w:val="107"/>
        <w:ind w:firstLine="480"/>
        <w:rPr>
          <w:color w:val="auto"/>
        </w:rPr>
      </w:pPr>
      <w:r>
        <w:rPr>
          <w:rFonts w:hint="eastAsia"/>
          <w:color w:val="auto"/>
        </w:rPr>
        <w:t>5）继续监测污染区有毒有害气体浓度，根据监测情况决定是否扩大撤离范围。</w:t>
      </w:r>
    </w:p>
    <w:p>
      <w:pPr>
        <w:pStyle w:val="107"/>
        <w:ind w:firstLine="480"/>
        <w:rPr>
          <w:color w:val="auto"/>
        </w:rPr>
      </w:pPr>
      <w:r>
        <w:rPr>
          <w:rFonts w:hint="eastAsia"/>
          <w:color w:val="auto"/>
        </w:rPr>
        <w:t>6）当空气中硫化氢浓度达到15mg/m</w:t>
      </w:r>
      <w:r>
        <w:rPr>
          <w:rFonts w:hint="eastAsia"/>
          <w:color w:val="auto"/>
          <w:vertAlign w:val="superscript"/>
        </w:rPr>
        <w:t>3</w:t>
      </w:r>
      <w:r>
        <w:rPr>
          <w:rFonts w:hint="eastAsia"/>
          <w:color w:val="auto"/>
        </w:rPr>
        <w:t>（10ppm）的阈限值时，现场应安排专人观察风向、风向，确定危险区；切断危险区不防爆电器的电源；安排专人佩带正压式空气呼吸器到危险区域检测泄漏点；非作业人员撤入安全区；继续监测空气中硫化氢浓度。</w:t>
      </w:r>
    </w:p>
    <w:p>
      <w:pPr>
        <w:pStyle w:val="107"/>
        <w:ind w:firstLine="480"/>
        <w:rPr>
          <w:color w:val="auto"/>
        </w:rPr>
      </w:pPr>
      <w:r>
        <w:rPr>
          <w:rFonts w:hint="eastAsia"/>
          <w:color w:val="auto"/>
        </w:rPr>
        <w:t>7）当空气中硫化氢浓度达到30mg/m</w:t>
      </w:r>
      <w:r>
        <w:rPr>
          <w:rFonts w:hint="eastAsia"/>
          <w:color w:val="auto"/>
          <w:vertAlign w:val="superscript"/>
        </w:rPr>
        <w:t>3</w:t>
      </w:r>
      <w:r>
        <w:rPr>
          <w:rFonts w:hint="eastAsia"/>
          <w:color w:val="auto"/>
        </w:rPr>
        <w:t>（20ppm）的安全临界浓度时，立即启动报警音响，戴上正压式空气呼吸器；实施井控程序，控制硫化氢泄漏源；切断作业场所所有可能的着火源；立即向上级部门报告；指派专人在下风向100m、500m、1000m处进行硫化氢监测，需要时可进行适当加密监测；设立警戒区，任何人未经允许不得入内；撤离现场的非应急处置人员；清点现场人员；通知救援机构，救护人员进入戒备状态。</w:t>
      </w:r>
    </w:p>
    <w:p>
      <w:pPr>
        <w:pStyle w:val="107"/>
        <w:ind w:firstLine="480"/>
        <w:rPr>
          <w:color w:val="auto"/>
        </w:rPr>
      </w:pPr>
      <w:r>
        <w:rPr>
          <w:rFonts w:hint="eastAsia"/>
          <w:color w:val="auto"/>
        </w:rPr>
        <w:t>8）当井喷失控时，应立即通知并协助当地政府疏散井口500m范围内的其他人员，根据监测情况，考虑风向、地形、人口密度、受污染程度等情况及时作出风险和危害程度评估，决定是否扩大撤离范围。关停生产设施，请求援助。</w:t>
      </w:r>
    </w:p>
    <w:p>
      <w:pPr>
        <w:pStyle w:val="107"/>
        <w:ind w:firstLine="480"/>
        <w:rPr>
          <w:color w:val="auto"/>
        </w:rPr>
      </w:pPr>
      <w:r>
        <w:rPr>
          <w:rFonts w:hint="eastAsia"/>
          <w:color w:val="auto"/>
        </w:rPr>
        <w:t>9）当井喷失控、空气中硫化氢浓度达到150mg/m</w:t>
      </w:r>
      <w:r>
        <w:rPr>
          <w:rFonts w:hint="eastAsia"/>
          <w:color w:val="auto"/>
          <w:vertAlign w:val="superscript"/>
        </w:rPr>
        <w:t>3</w:t>
      </w:r>
      <w:r>
        <w:rPr>
          <w:rFonts w:hint="eastAsia"/>
          <w:color w:val="auto"/>
        </w:rPr>
        <w:t>（100ppm）的危险临界浓度时，现场作业人员应按预案立即撤离井场，向上级主管部门报告；同时通报当地政府和其他有关机构，并通知当地派出所做好疏散准备，若村庄附近空气中硫化氢浓度达到30mg/m</w:t>
      </w:r>
      <w:r>
        <w:rPr>
          <w:rFonts w:hint="eastAsia"/>
          <w:color w:val="auto"/>
          <w:vertAlign w:val="superscript"/>
        </w:rPr>
        <w:t>3</w:t>
      </w:r>
      <w:r>
        <w:rPr>
          <w:rFonts w:hint="eastAsia"/>
          <w:color w:val="auto"/>
        </w:rPr>
        <w:t>（20ppm）的安全临界浓度时，立即组织大北派出所所有人员撤离至安全区域。</w:t>
      </w:r>
    </w:p>
    <w:p>
      <w:pPr>
        <w:pStyle w:val="107"/>
        <w:ind w:firstLine="480"/>
        <w:rPr>
          <w:color w:val="auto"/>
        </w:rPr>
      </w:pPr>
      <w:r>
        <w:rPr>
          <w:rFonts w:hint="eastAsia"/>
          <w:color w:val="auto"/>
        </w:rPr>
        <w:t>10）在确保人员安全前提下，将氧气瓶、油罐等易燃易爆物品撤离危险区。</w:t>
      </w:r>
    </w:p>
    <w:p>
      <w:pPr>
        <w:pStyle w:val="107"/>
        <w:ind w:firstLine="480"/>
        <w:rPr>
          <w:color w:val="auto"/>
        </w:rPr>
      </w:pPr>
      <w:r>
        <w:rPr>
          <w:rFonts w:hint="eastAsia"/>
          <w:color w:val="auto"/>
        </w:rPr>
        <w:t>11）井喷发生后，及时安排消防车、救护车、医护人员和技安人员到现场。</w:t>
      </w:r>
    </w:p>
    <w:p>
      <w:pPr>
        <w:pStyle w:val="107"/>
        <w:ind w:firstLine="480"/>
        <w:rPr>
          <w:color w:val="auto"/>
        </w:rPr>
      </w:pPr>
      <w:r>
        <w:rPr>
          <w:rFonts w:hint="eastAsia"/>
          <w:color w:val="auto"/>
        </w:rPr>
        <w:t>12）发生井喷事故后，要迅速采取措施回收落地油，控制落地油扩散并及时组织力量进行回收，杜绝二次污染事故的发生。</w:t>
      </w:r>
    </w:p>
    <w:p>
      <w:pPr>
        <w:pStyle w:val="107"/>
        <w:ind w:firstLine="480"/>
        <w:rPr>
          <w:color w:val="auto"/>
        </w:rPr>
      </w:pPr>
      <w:r>
        <w:rPr>
          <w:rFonts w:hint="eastAsia"/>
          <w:color w:val="auto"/>
        </w:rPr>
        <w:t>13）要立即采取措施围控进入水体的原油，通过收油机、吸油毡、拖油网等方式进行机械回收，确实无法回收的，可按照消油剂使用管理规定，有节制的撒放消油剂，但要严格控制使用量。</w:t>
      </w:r>
    </w:p>
    <w:p>
      <w:pPr>
        <w:pStyle w:val="107"/>
        <w:ind w:firstLine="480"/>
        <w:rPr>
          <w:color w:val="auto"/>
        </w:rPr>
      </w:pPr>
      <w:r>
        <w:rPr>
          <w:rFonts w:hint="eastAsia"/>
          <w:color w:val="auto"/>
        </w:rPr>
        <w:t>14）发生天然气泄漏事故时，要立即向主管领导汇报，现场负责人要及时采取措施，组织力量进行维修处理，并组织无关人员及时撤离。</w:t>
      </w:r>
    </w:p>
    <w:p>
      <w:pPr>
        <w:pStyle w:val="107"/>
        <w:ind w:firstLine="480"/>
        <w:rPr>
          <w:color w:val="auto"/>
        </w:rPr>
      </w:pPr>
      <w:r>
        <w:rPr>
          <w:rFonts w:hint="eastAsia"/>
          <w:color w:val="auto"/>
        </w:rPr>
        <w:t>15）在事故处理结束后，确认作业现场及其周边环境安全的情况下，和地方政府商定撤离群众的返回时间。</w:t>
      </w:r>
    </w:p>
    <w:p>
      <w:pPr>
        <w:pStyle w:val="58"/>
        <w:tabs>
          <w:tab w:val="left" w:pos="0"/>
          <w:tab w:val="left" w:pos="681"/>
          <w:tab w:val="clear" w:pos="907"/>
        </w:tabs>
        <w:spacing w:before="480"/>
        <w:ind w:left="132" w:hanging="131" w:hangingChars="47"/>
        <w:rPr>
          <w:color w:val="auto"/>
          <w:szCs w:val="28"/>
        </w:rPr>
      </w:pPr>
      <w:bookmarkStart w:id="56" w:name="_Toc136872314"/>
      <w:r>
        <w:rPr>
          <w:rFonts w:hint="eastAsia"/>
          <w:color w:val="auto"/>
          <w:szCs w:val="28"/>
        </w:rPr>
        <w:t>应急监测计划</w:t>
      </w:r>
      <w:bookmarkEnd w:id="56"/>
    </w:p>
    <w:p>
      <w:pPr>
        <w:adjustRightInd w:val="0"/>
        <w:snapToGrid w:val="0"/>
        <w:ind w:firstLine="480"/>
        <w:rPr>
          <w:rFonts w:hAnsi="宋体"/>
          <w:color w:val="auto"/>
          <w:szCs w:val="20"/>
        </w:rPr>
      </w:pPr>
      <w:r>
        <w:rPr>
          <w:rFonts w:hint="eastAsia" w:hAnsi="宋体"/>
          <w:color w:val="auto"/>
          <w:szCs w:val="20"/>
        </w:rPr>
        <w:t>1</w:t>
      </w:r>
      <w:r>
        <w:rPr>
          <w:rFonts w:hAnsi="宋体"/>
          <w:color w:val="auto"/>
          <w:szCs w:val="20"/>
        </w:rPr>
        <w:t>）适用范围</w:t>
      </w:r>
    </w:p>
    <w:p>
      <w:pPr>
        <w:adjustRightInd w:val="0"/>
        <w:snapToGrid w:val="0"/>
        <w:ind w:firstLine="480"/>
        <w:rPr>
          <w:rFonts w:hAnsi="宋体"/>
          <w:color w:val="auto"/>
          <w:szCs w:val="20"/>
        </w:rPr>
      </w:pPr>
      <w:r>
        <w:rPr>
          <w:rFonts w:hAnsi="宋体"/>
          <w:color w:val="auto"/>
          <w:szCs w:val="20"/>
        </w:rPr>
        <w:t>本监测计划适用</w:t>
      </w:r>
      <w:r>
        <w:rPr>
          <w:rFonts w:hint="eastAsia" w:hAnsi="宋体"/>
          <w:color w:val="auto"/>
          <w:szCs w:val="20"/>
        </w:rPr>
        <w:t>项目</w:t>
      </w:r>
      <w:r>
        <w:rPr>
          <w:rFonts w:hAnsi="宋体"/>
          <w:color w:val="auto"/>
          <w:szCs w:val="20"/>
        </w:rPr>
        <w:t>范围内发生的环保事故和应急情况的监测。</w:t>
      </w:r>
    </w:p>
    <w:p>
      <w:pPr>
        <w:adjustRightInd w:val="0"/>
        <w:snapToGrid w:val="0"/>
        <w:ind w:firstLine="480"/>
        <w:rPr>
          <w:rFonts w:hAnsi="宋体"/>
          <w:color w:val="auto"/>
          <w:szCs w:val="20"/>
        </w:rPr>
      </w:pPr>
      <w:r>
        <w:rPr>
          <w:rFonts w:hint="eastAsia" w:hAnsi="宋体"/>
          <w:color w:val="auto"/>
          <w:szCs w:val="20"/>
        </w:rPr>
        <w:t>2</w:t>
      </w:r>
      <w:r>
        <w:rPr>
          <w:rFonts w:hAnsi="宋体"/>
          <w:color w:val="auto"/>
          <w:szCs w:val="20"/>
        </w:rPr>
        <w:t>）应急监测措施</w:t>
      </w:r>
    </w:p>
    <w:p>
      <w:pPr>
        <w:widowControl w:val="0"/>
        <w:adjustRightInd w:val="0"/>
        <w:snapToGrid w:val="0"/>
        <w:ind w:firstLine="480"/>
        <w:rPr>
          <w:color w:val="auto"/>
        </w:rPr>
      </w:pPr>
      <w:r>
        <w:rPr>
          <w:rFonts w:hint="eastAsia"/>
          <w:color w:val="auto"/>
        </w:rPr>
        <w:t>应急指挥中心办公室、环境监测部门接到环保事故信息后，根据接报的情况判断可能的污染物质，进行应急准备，并立即组织有关人员，分别进行现场的监测采样和实验室的准备工作。</w:t>
      </w:r>
    </w:p>
    <w:p>
      <w:pPr>
        <w:widowControl w:val="0"/>
        <w:adjustRightInd w:val="0"/>
        <w:snapToGrid w:val="0"/>
        <w:ind w:firstLine="480"/>
        <w:rPr>
          <w:color w:val="auto"/>
        </w:rPr>
      </w:pPr>
      <w:r>
        <w:rPr>
          <w:rFonts w:hint="eastAsia"/>
          <w:color w:val="auto"/>
        </w:rPr>
        <w:t>（1）人员及采样容器准备。技术人员1名、实验室人员1名、采样人员2名，采样容器要备足。</w:t>
      </w:r>
    </w:p>
    <w:p>
      <w:pPr>
        <w:widowControl w:val="0"/>
        <w:adjustRightInd w:val="0"/>
        <w:snapToGrid w:val="0"/>
        <w:ind w:firstLine="480"/>
        <w:rPr>
          <w:color w:val="auto"/>
        </w:rPr>
      </w:pPr>
      <w:r>
        <w:rPr>
          <w:rFonts w:hint="eastAsia"/>
          <w:color w:val="auto"/>
        </w:rPr>
        <w:t>（2）化验室分析人员取样后，应快速、准确的完成样品的分析，出具数据和保存，并保留样品。化验室在接到环境事故信息后，必须在最短时间内到达目的地采样。</w:t>
      </w:r>
    </w:p>
    <w:p>
      <w:pPr>
        <w:widowControl w:val="0"/>
        <w:adjustRightInd w:val="0"/>
        <w:snapToGrid w:val="0"/>
        <w:ind w:firstLine="480"/>
        <w:rPr>
          <w:color w:val="auto"/>
        </w:rPr>
      </w:pPr>
      <w:r>
        <w:rPr>
          <w:rFonts w:hint="eastAsia"/>
          <w:color w:val="auto"/>
        </w:rPr>
        <w:t>（</w:t>
      </w:r>
      <w:r>
        <w:rPr>
          <w:color w:val="auto"/>
        </w:rPr>
        <w:t>3</w:t>
      </w:r>
      <w:r>
        <w:rPr>
          <w:rFonts w:hint="eastAsia"/>
          <w:color w:val="auto"/>
        </w:rPr>
        <w:t>）当对某种污染物缺少监测手段时，现场抢险指挥部负责对外请求支援的联系与协调。</w:t>
      </w:r>
    </w:p>
    <w:p>
      <w:pPr>
        <w:widowControl w:val="0"/>
        <w:adjustRightInd w:val="0"/>
        <w:snapToGrid w:val="0"/>
        <w:ind w:firstLine="480"/>
        <w:rPr>
          <w:color w:val="auto"/>
        </w:rPr>
      </w:pPr>
      <w:r>
        <w:rPr>
          <w:rFonts w:hint="eastAsia"/>
          <w:color w:val="auto"/>
        </w:rPr>
        <w:t>（</w:t>
      </w:r>
      <w:r>
        <w:rPr>
          <w:color w:val="auto"/>
        </w:rPr>
        <w:t>4</w:t>
      </w:r>
      <w:r>
        <w:rPr>
          <w:rFonts w:hint="eastAsia"/>
          <w:color w:val="auto"/>
        </w:rPr>
        <w:t>）监测数据可用电话或书面的形式以最快速度上报应急指挥中心。</w:t>
      </w:r>
    </w:p>
    <w:p>
      <w:pPr>
        <w:widowControl w:val="0"/>
        <w:adjustRightInd w:val="0"/>
        <w:snapToGrid w:val="0"/>
        <w:ind w:firstLine="480"/>
        <w:rPr>
          <w:color w:val="auto"/>
        </w:rPr>
      </w:pPr>
      <w:r>
        <w:rPr>
          <w:rFonts w:hint="eastAsia"/>
          <w:color w:val="auto"/>
        </w:rPr>
        <w:t>（</w:t>
      </w:r>
      <w:r>
        <w:rPr>
          <w:color w:val="auto"/>
        </w:rPr>
        <w:t>5</w:t>
      </w:r>
      <w:r>
        <w:rPr>
          <w:rFonts w:hint="eastAsia"/>
          <w:color w:val="auto"/>
        </w:rPr>
        <w:t>）应急监测应做到当事故发生直到事故最终处理终结的全过程监测，其监测频次以满足较少损失和事故处理以及事故发生后的生产恢复的需求。</w:t>
      </w:r>
    </w:p>
    <w:p>
      <w:pPr>
        <w:widowControl w:val="0"/>
        <w:adjustRightInd w:val="0"/>
        <w:snapToGrid w:val="0"/>
        <w:ind w:firstLine="480"/>
        <w:rPr>
          <w:color w:val="auto"/>
        </w:rPr>
      </w:pPr>
      <w:r>
        <w:rPr>
          <w:color w:val="auto"/>
        </w:rPr>
        <w:t>3</w:t>
      </w:r>
      <w:r>
        <w:rPr>
          <w:rFonts w:hint="eastAsia"/>
          <w:color w:val="auto"/>
        </w:rPr>
        <w:t>）</w:t>
      </w:r>
      <w:bookmarkStart w:id="57" w:name="_Toc480181171"/>
      <w:bookmarkStart w:id="58" w:name="_Toc482120235"/>
      <w:r>
        <w:rPr>
          <w:rFonts w:hint="eastAsia" w:hAnsi="宋体"/>
          <w:color w:val="auto"/>
        </w:rPr>
        <w:t>特征污染物清单</w:t>
      </w:r>
      <w:bookmarkEnd w:id="57"/>
      <w:bookmarkEnd w:id="58"/>
    </w:p>
    <w:p>
      <w:pPr>
        <w:adjustRightInd w:val="0"/>
        <w:snapToGrid w:val="0"/>
        <w:ind w:firstLine="480"/>
        <w:rPr>
          <w:rFonts w:hAnsi="宋体"/>
          <w:color w:val="auto"/>
        </w:rPr>
      </w:pPr>
      <w:r>
        <w:rPr>
          <w:rFonts w:hint="eastAsia" w:hAnsi="宋体"/>
          <w:color w:val="auto"/>
        </w:rPr>
        <w:t>根据《关于加强建设项目特征污染物监管和绿色生态屏障建设的通知》（鲁环评函[2013]138号），特征污染物监管应贯穿于建设项目环境质量现状评价、环境影响预测与评价、技术评估、环评审批、竣工环保验收和日常监管、考核及环境应急等各个环节。由环评机构提出项目特征污染物清单，由技术评估部门审核项目特征污染物清单；环评管理部门批复该项目环评文件时，应将特征污染物清单抄送地方环保部门和环境监测、应急部门；地方环保部门和环境监测、应急部门根据项目特征污染物清单对项目进行日常监管。</w:t>
      </w:r>
    </w:p>
    <w:p>
      <w:pPr>
        <w:adjustRightInd w:val="0"/>
        <w:snapToGrid w:val="0"/>
        <w:ind w:firstLine="480"/>
        <w:rPr>
          <w:rFonts w:hAnsi="宋体"/>
          <w:color w:val="auto"/>
        </w:rPr>
      </w:pPr>
      <w:r>
        <w:rPr>
          <w:rFonts w:hint="eastAsia" w:hAnsi="宋体"/>
          <w:color w:val="auto"/>
        </w:rPr>
        <w:t>本次根据评价因子筛选原则，提出的项目特征污染物清单见</w:t>
      </w:r>
      <w:r>
        <w:rPr>
          <w:rFonts w:hint="eastAsia"/>
          <w:color w:val="auto"/>
        </w:rPr>
        <w:t xml:space="preserve">表 </w:t>
      </w:r>
      <w:r>
        <w:rPr>
          <w:color w:val="auto"/>
        </w:rPr>
        <w:t>6</w:t>
      </w:r>
      <w:r>
        <w:rPr>
          <w:color w:val="auto"/>
        </w:rPr>
        <w:noBreakHyphen/>
      </w:r>
      <w:r>
        <w:rPr>
          <w:color w:val="auto"/>
        </w:rPr>
        <w:t>2</w:t>
      </w:r>
      <w:r>
        <w:rPr>
          <w:rFonts w:hint="eastAsia" w:hAnsi="宋体"/>
          <w:color w:val="auto"/>
        </w:rPr>
        <w:t>。</w:t>
      </w:r>
    </w:p>
    <w:p>
      <w:pPr>
        <w:pStyle w:val="13"/>
        <w:spacing w:before="120"/>
        <w:rPr>
          <w:rFonts w:hAnsi="宋体"/>
          <w:color w:val="auto"/>
        </w:rPr>
      </w:pPr>
      <w:bookmarkStart w:id="59" w:name="_Ref51163654"/>
      <w:r>
        <w:rPr>
          <w:rFonts w:hint="eastAsia"/>
          <w:color w:val="auto"/>
        </w:rPr>
        <w:t xml:space="preserve">表 </w:t>
      </w:r>
      <w:r>
        <w:rPr>
          <w:color w:val="auto"/>
        </w:rPr>
        <w:t>6</w:t>
      </w:r>
      <w:r>
        <w:rPr>
          <w:color w:val="auto"/>
        </w:rPr>
        <w:noBreakHyphen/>
      </w:r>
      <w:r>
        <w:rPr>
          <w:color w:val="auto"/>
        </w:rPr>
        <w:t>2</w:t>
      </w:r>
      <w:bookmarkEnd w:id="59"/>
      <w:r>
        <w:rPr>
          <w:color w:val="auto"/>
        </w:rPr>
        <w:t xml:space="preserve">  </w:t>
      </w:r>
      <w:r>
        <w:rPr>
          <w:rFonts w:hAnsi="宋体"/>
          <w:color w:val="auto"/>
        </w:rPr>
        <w:t>项目特征污染物清单</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2542"/>
        <w:gridCol w:w="517"/>
        <w:gridCol w:w="2225"/>
        <w:gridCol w:w="561"/>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407" w:type="pct"/>
            <w:shd w:val="clear" w:color="auto" w:fill="auto"/>
            <w:tcMar>
              <w:left w:w="0" w:type="dxa"/>
              <w:right w:w="0" w:type="dxa"/>
            </w:tcMar>
            <w:vAlign w:val="center"/>
          </w:tcPr>
          <w:p>
            <w:pPr>
              <w:pStyle w:val="122"/>
              <w:rPr>
                <w:rFonts w:hAnsi="宋体"/>
                <w:color w:val="auto"/>
              </w:rPr>
            </w:pPr>
            <w:r>
              <w:rPr>
                <w:rFonts w:hAnsi="宋体"/>
                <w:color w:val="auto"/>
              </w:rPr>
              <w:t>特征污染物</w:t>
            </w:r>
          </w:p>
        </w:tc>
        <w:tc>
          <w:tcPr>
            <w:tcW w:w="1750" w:type="pct"/>
            <w:gridSpan w:val="2"/>
            <w:shd w:val="clear" w:color="auto" w:fill="auto"/>
            <w:tcMar>
              <w:left w:w="0" w:type="dxa"/>
              <w:right w:w="0" w:type="dxa"/>
            </w:tcMar>
            <w:vAlign w:val="center"/>
          </w:tcPr>
          <w:p>
            <w:pPr>
              <w:pStyle w:val="122"/>
              <w:rPr>
                <w:rFonts w:hAnsi="宋体"/>
                <w:color w:val="auto"/>
              </w:rPr>
            </w:pPr>
            <w:r>
              <w:rPr>
                <w:rFonts w:hAnsi="宋体"/>
                <w:color w:val="auto"/>
              </w:rPr>
              <w:t>质量标准来源及限值</w:t>
            </w:r>
          </w:p>
          <w:p>
            <w:pPr>
              <w:pStyle w:val="122"/>
              <w:rPr>
                <w:rFonts w:hAnsi="宋体"/>
                <w:color w:val="auto"/>
              </w:rPr>
            </w:pPr>
            <w:r>
              <w:rPr>
                <w:rFonts w:hint="eastAsia" w:hAnsi="宋体"/>
                <w:color w:val="auto"/>
              </w:rPr>
              <w:t>（一次值，</w:t>
            </w:r>
            <w:r>
              <w:rPr>
                <w:rFonts w:hAnsi="宋体"/>
                <w:color w:val="auto"/>
              </w:rPr>
              <w:t>mg/m</w:t>
            </w:r>
            <w:r>
              <w:rPr>
                <w:rFonts w:hAnsi="宋体"/>
                <w:color w:val="auto"/>
                <w:vertAlign w:val="superscript"/>
              </w:rPr>
              <w:t>3</w:t>
            </w:r>
            <w:r>
              <w:rPr>
                <w:rFonts w:hint="eastAsia" w:hAnsi="宋体"/>
                <w:color w:val="auto"/>
              </w:rPr>
              <w:t>）</w:t>
            </w:r>
          </w:p>
        </w:tc>
        <w:tc>
          <w:tcPr>
            <w:tcW w:w="1594" w:type="pct"/>
            <w:gridSpan w:val="2"/>
            <w:shd w:val="clear" w:color="auto" w:fill="auto"/>
            <w:tcMar>
              <w:left w:w="0" w:type="dxa"/>
              <w:right w:w="0" w:type="dxa"/>
            </w:tcMar>
            <w:vAlign w:val="center"/>
          </w:tcPr>
          <w:p>
            <w:pPr>
              <w:pStyle w:val="122"/>
              <w:rPr>
                <w:rFonts w:hAnsi="宋体"/>
                <w:color w:val="auto"/>
              </w:rPr>
            </w:pPr>
            <w:r>
              <w:rPr>
                <w:rFonts w:hAnsi="宋体"/>
                <w:color w:val="auto"/>
              </w:rPr>
              <w:t>排放标准来源及限值</w:t>
            </w:r>
            <w:r>
              <w:rPr>
                <w:rFonts w:hint="eastAsia" w:hAnsi="宋体"/>
                <w:color w:val="auto"/>
              </w:rPr>
              <w:t>（</w:t>
            </w:r>
            <w:r>
              <w:rPr>
                <w:rFonts w:hAnsi="宋体"/>
                <w:color w:val="auto"/>
              </w:rPr>
              <w:t>mg/m</w:t>
            </w:r>
            <w:r>
              <w:rPr>
                <w:rFonts w:hAnsi="宋体"/>
                <w:color w:val="auto"/>
                <w:vertAlign w:val="superscript"/>
              </w:rPr>
              <w:t>3</w:t>
            </w:r>
            <w:r>
              <w:rPr>
                <w:rFonts w:hint="eastAsia" w:hAnsi="宋体"/>
                <w:color w:val="auto"/>
              </w:rPr>
              <w:t>）</w:t>
            </w:r>
          </w:p>
        </w:tc>
        <w:tc>
          <w:tcPr>
            <w:tcW w:w="1249" w:type="pct"/>
            <w:tcMar>
              <w:left w:w="0" w:type="dxa"/>
              <w:right w:w="0" w:type="dxa"/>
            </w:tcMar>
            <w:vAlign w:val="center"/>
          </w:tcPr>
          <w:p>
            <w:pPr>
              <w:pStyle w:val="122"/>
              <w:rPr>
                <w:rFonts w:hAnsi="宋体"/>
                <w:color w:val="auto"/>
              </w:rPr>
            </w:pPr>
            <w:r>
              <w:rPr>
                <w:rFonts w:hint="eastAsia" w:hAnsi="宋体"/>
                <w:color w:val="auto"/>
              </w:rPr>
              <w:t>监测技术方法及来源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7" w:type="pct"/>
            <w:shd w:val="clear" w:color="auto" w:fill="auto"/>
            <w:tcMar>
              <w:left w:w="0" w:type="dxa"/>
              <w:right w:w="0" w:type="dxa"/>
            </w:tcMar>
            <w:vAlign w:val="center"/>
          </w:tcPr>
          <w:p>
            <w:pPr>
              <w:pStyle w:val="122"/>
              <w:rPr>
                <w:rFonts w:hAnsi="宋体"/>
                <w:color w:val="auto"/>
              </w:rPr>
            </w:pPr>
            <w:r>
              <w:rPr>
                <w:rFonts w:hAnsi="宋体"/>
                <w:color w:val="auto"/>
              </w:rPr>
              <w:t>非甲烷总烃</w:t>
            </w:r>
          </w:p>
        </w:tc>
        <w:tc>
          <w:tcPr>
            <w:tcW w:w="1454" w:type="pct"/>
            <w:shd w:val="clear" w:color="auto" w:fill="auto"/>
            <w:tcMar>
              <w:left w:w="0" w:type="dxa"/>
              <w:right w:w="0" w:type="dxa"/>
            </w:tcMar>
            <w:vAlign w:val="center"/>
          </w:tcPr>
          <w:p>
            <w:pPr>
              <w:pStyle w:val="122"/>
              <w:rPr>
                <w:rFonts w:hAnsi="宋体"/>
                <w:color w:val="auto"/>
              </w:rPr>
            </w:pPr>
            <w:r>
              <w:rPr>
                <w:rFonts w:hAnsi="宋体"/>
                <w:color w:val="auto"/>
              </w:rPr>
              <w:t>参考《大气污染物综合排放标准详解》</w:t>
            </w:r>
            <w:r>
              <w:rPr>
                <w:rFonts w:hint="eastAsia" w:hAnsi="宋体"/>
                <w:color w:val="auto"/>
              </w:rPr>
              <w:t>（1997年）</w:t>
            </w:r>
            <w:r>
              <w:rPr>
                <w:rFonts w:hAnsi="宋体"/>
                <w:color w:val="auto"/>
              </w:rPr>
              <w:t>P244</w:t>
            </w:r>
          </w:p>
        </w:tc>
        <w:tc>
          <w:tcPr>
            <w:tcW w:w="296" w:type="pct"/>
            <w:shd w:val="clear" w:color="auto" w:fill="auto"/>
            <w:tcMar>
              <w:left w:w="0" w:type="dxa"/>
              <w:right w:w="0" w:type="dxa"/>
            </w:tcMar>
            <w:vAlign w:val="center"/>
          </w:tcPr>
          <w:p>
            <w:pPr>
              <w:pStyle w:val="122"/>
              <w:rPr>
                <w:rFonts w:hAnsi="宋体"/>
                <w:color w:val="auto"/>
              </w:rPr>
            </w:pPr>
            <w:r>
              <w:rPr>
                <w:rFonts w:hint="eastAsia" w:hAnsi="宋体"/>
                <w:color w:val="auto"/>
              </w:rPr>
              <w:t>2.0</w:t>
            </w:r>
          </w:p>
        </w:tc>
        <w:tc>
          <w:tcPr>
            <w:tcW w:w="1273" w:type="pct"/>
            <w:shd w:val="clear" w:color="auto" w:fill="auto"/>
            <w:tcMar>
              <w:left w:w="0" w:type="dxa"/>
              <w:right w:w="0" w:type="dxa"/>
            </w:tcMar>
            <w:vAlign w:val="center"/>
          </w:tcPr>
          <w:p>
            <w:pPr>
              <w:pStyle w:val="122"/>
              <w:rPr>
                <w:rFonts w:hAnsi="宋体"/>
                <w:color w:val="auto"/>
              </w:rPr>
            </w:pPr>
            <w:r>
              <w:rPr>
                <w:rFonts w:hint="eastAsia" w:hAnsi="宋体"/>
                <w:color w:val="auto"/>
              </w:rPr>
              <w:t>《挥发性有机物排放标准 第7部分：其他行业》（</w:t>
            </w:r>
            <w:r>
              <w:rPr>
                <w:rFonts w:hAnsi="宋体"/>
                <w:color w:val="auto"/>
              </w:rPr>
              <w:t>DB37/ 2801.7-2019</w:t>
            </w:r>
            <w:r>
              <w:rPr>
                <w:rFonts w:hint="eastAsia" w:hAnsi="宋体"/>
                <w:color w:val="auto"/>
              </w:rPr>
              <w:t>）厂界监控点浓度限值</w:t>
            </w:r>
          </w:p>
        </w:tc>
        <w:tc>
          <w:tcPr>
            <w:tcW w:w="321" w:type="pct"/>
            <w:shd w:val="clear" w:color="auto" w:fill="auto"/>
            <w:tcMar>
              <w:left w:w="0" w:type="dxa"/>
              <w:right w:w="0" w:type="dxa"/>
            </w:tcMar>
            <w:vAlign w:val="center"/>
          </w:tcPr>
          <w:p>
            <w:pPr>
              <w:pStyle w:val="122"/>
              <w:rPr>
                <w:rFonts w:hAnsi="宋体"/>
                <w:color w:val="auto"/>
              </w:rPr>
            </w:pPr>
            <w:r>
              <w:rPr>
                <w:rFonts w:hAnsi="宋体"/>
                <w:color w:val="auto"/>
              </w:rPr>
              <w:t>2</w:t>
            </w:r>
            <w:r>
              <w:rPr>
                <w:rFonts w:hint="eastAsia" w:hAnsi="宋体"/>
                <w:color w:val="auto"/>
              </w:rPr>
              <w:t>.0</w:t>
            </w:r>
          </w:p>
        </w:tc>
        <w:tc>
          <w:tcPr>
            <w:tcW w:w="1249" w:type="pct"/>
            <w:tcMar>
              <w:left w:w="0" w:type="dxa"/>
              <w:right w:w="0" w:type="dxa"/>
            </w:tcMar>
            <w:vAlign w:val="center"/>
          </w:tcPr>
          <w:p>
            <w:pPr>
              <w:pStyle w:val="122"/>
              <w:rPr>
                <w:rFonts w:hAnsi="宋体"/>
                <w:color w:val="auto"/>
              </w:rPr>
            </w:pPr>
            <w:r>
              <w:rPr>
                <w:rFonts w:hint="eastAsia" w:hAnsi="宋体"/>
                <w:color w:val="auto"/>
              </w:rPr>
              <w:t>气相色谱法《环境空气 总烃、甲烷和非甲烷总烃的测定 直接进样-气相色谱法》（</w:t>
            </w:r>
            <w:r>
              <w:rPr>
                <w:rFonts w:hAnsi="宋体"/>
                <w:color w:val="auto"/>
              </w:rPr>
              <w:t>HJ 604-201</w:t>
            </w:r>
            <w:r>
              <w:rPr>
                <w:rFonts w:hint="eastAsia" w:hAnsi="宋体"/>
                <w:color w:val="auto"/>
              </w:rPr>
              <w:t>7）</w:t>
            </w:r>
          </w:p>
        </w:tc>
      </w:tr>
    </w:tbl>
    <w:p>
      <w:pPr>
        <w:pStyle w:val="107"/>
        <w:ind w:firstLine="480"/>
        <w:rPr>
          <w:color w:val="auto"/>
        </w:rPr>
      </w:pPr>
    </w:p>
    <w:p>
      <w:pPr>
        <w:ind w:firstLine="480"/>
        <w:rPr>
          <w:rFonts w:hAnsi="宋体"/>
          <w:color w:val="auto"/>
          <w:szCs w:val="20"/>
        </w:rPr>
      </w:pPr>
      <w:r>
        <w:rPr>
          <w:rFonts w:hint="eastAsia" w:hAnsi="宋体"/>
          <w:color w:val="auto"/>
          <w:szCs w:val="20"/>
        </w:rPr>
        <w:t>3）应急监测方案</w:t>
      </w:r>
    </w:p>
    <w:p>
      <w:pPr>
        <w:ind w:firstLine="480"/>
        <w:rPr>
          <w:rFonts w:hAnsi="宋体"/>
          <w:color w:val="auto"/>
        </w:rPr>
      </w:pPr>
      <w:r>
        <w:rPr>
          <w:rFonts w:hint="eastAsia" w:hAnsi="宋体"/>
          <w:color w:val="auto"/>
        </w:rPr>
        <w:t>环境应急监测方案详见</w:t>
      </w:r>
      <w:r>
        <w:rPr>
          <w:rFonts w:hint="eastAsia"/>
          <w:color w:val="auto"/>
        </w:rPr>
        <w:t xml:space="preserve">表 </w:t>
      </w:r>
      <w:r>
        <w:rPr>
          <w:color w:val="auto"/>
        </w:rPr>
        <w:t>6</w:t>
      </w:r>
      <w:r>
        <w:rPr>
          <w:color w:val="auto"/>
        </w:rPr>
        <w:noBreakHyphen/>
      </w:r>
      <w:r>
        <w:rPr>
          <w:color w:val="auto"/>
        </w:rPr>
        <w:t>3</w:t>
      </w:r>
      <w:r>
        <w:rPr>
          <w:rFonts w:hint="eastAsia" w:hAnsi="宋体"/>
          <w:color w:val="auto"/>
        </w:rPr>
        <w:t>。</w:t>
      </w:r>
    </w:p>
    <w:p>
      <w:pPr>
        <w:pStyle w:val="13"/>
        <w:spacing w:before="120"/>
        <w:rPr>
          <w:color w:val="auto"/>
        </w:rPr>
      </w:pPr>
      <w:bookmarkStart w:id="60" w:name="_Ref51163650"/>
      <w:r>
        <w:rPr>
          <w:rFonts w:hint="eastAsia"/>
          <w:color w:val="auto"/>
        </w:rPr>
        <w:t xml:space="preserve">表 </w:t>
      </w:r>
      <w:r>
        <w:rPr>
          <w:color w:val="auto"/>
        </w:rPr>
        <w:t>6</w:t>
      </w:r>
      <w:r>
        <w:rPr>
          <w:color w:val="auto"/>
        </w:rPr>
        <w:noBreakHyphen/>
      </w:r>
      <w:r>
        <w:rPr>
          <w:color w:val="auto"/>
        </w:rPr>
        <w:t>3</w:t>
      </w:r>
      <w:bookmarkEnd w:id="60"/>
      <w:r>
        <w:rPr>
          <w:color w:val="auto"/>
        </w:rPr>
        <w:t xml:space="preserve">  </w:t>
      </w:r>
      <w:r>
        <w:rPr>
          <w:rFonts w:hint="eastAsia"/>
          <w:color w:val="auto"/>
        </w:rPr>
        <w:t>风险事故情况下环境应急监测方案一览表</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1702"/>
        <w:gridCol w:w="2808"/>
        <w:gridCol w:w="3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615" w:type="pct"/>
            <w:shd w:val="clear" w:color="000000" w:fill="FFFFFF"/>
            <w:vAlign w:val="center"/>
          </w:tcPr>
          <w:p>
            <w:pPr>
              <w:tabs>
                <w:tab w:val="clear" w:pos="377"/>
              </w:tabs>
              <w:spacing w:line="240" w:lineRule="auto"/>
              <w:ind w:firstLine="0" w:firstLineChars="0"/>
              <w:jc w:val="center"/>
              <w:rPr>
                <w:rFonts w:hAnsi="宋体" w:cs="宋体"/>
                <w:color w:val="auto"/>
                <w:sz w:val="21"/>
                <w:szCs w:val="21"/>
              </w:rPr>
            </w:pPr>
            <w:r>
              <w:rPr>
                <w:rFonts w:hint="eastAsia" w:hAnsi="宋体" w:cs="宋体"/>
                <w:color w:val="auto"/>
                <w:sz w:val="21"/>
                <w:szCs w:val="21"/>
              </w:rPr>
              <w:t>监测项目</w:t>
            </w:r>
          </w:p>
        </w:tc>
        <w:tc>
          <w:tcPr>
            <w:tcW w:w="951" w:type="pct"/>
            <w:shd w:val="clear" w:color="000000" w:fill="FFFFFF"/>
            <w:vAlign w:val="center"/>
          </w:tcPr>
          <w:p>
            <w:pPr>
              <w:tabs>
                <w:tab w:val="clear" w:pos="377"/>
              </w:tabs>
              <w:spacing w:line="240" w:lineRule="auto"/>
              <w:ind w:firstLine="0" w:firstLineChars="0"/>
              <w:jc w:val="center"/>
              <w:rPr>
                <w:rFonts w:hAnsi="宋体" w:cs="宋体"/>
                <w:color w:val="auto"/>
                <w:sz w:val="21"/>
                <w:szCs w:val="21"/>
              </w:rPr>
            </w:pPr>
            <w:r>
              <w:rPr>
                <w:rFonts w:hint="eastAsia" w:hAnsi="宋体" w:cs="宋体"/>
                <w:color w:val="auto"/>
                <w:sz w:val="21"/>
                <w:szCs w:val="21"/>
              </w:rPr>
              <w:t>监测因子</w:t>
            </w:r>
          </w:p>
        </w:tc>
        <w:tc>
          <w:tcPr>
            <w:tcW w:w="1569" w:type="pct"/>
            <w:shd w:val="clear" w:color="000000" w:fill="FFFFFF"/>
            <w:vAlign w:val="center"/>
          </w:tcPr>
          <w:p>
            <w:pPr>
              <w:tabs>
                <w:tab w:val="clear" w:pos="377"/>
              </w:tabs>
              <w:spacing w:line="240" w:lineRule="auto"/>
              <w:ind w:firstLine="0" w:firstLineChars="0"/>
              <w:jc w:val="center"/>
              <w:rPr>
                <w:rFonts w:hAnsi="宋体" w:cs="宋体"/>
                <w:color w:val="auto"/>
                <w:sz w:val="21"/>
                <w:szCs w:val="21"/>
              </w:rPr>
            </w:pPr>
            <w:r>
              <w:rPr>
                <w:rFonts w:hint="eastAsia" w:hAnsi="宋体" w:cs="宋体"/>
                <w:color w:val="auto"/>
                <w:sz w:val="21"/>
                <w:szCs w:val="21"/>
              </w:rPr>
              <w:t>监测点位</w:t>
            </w:r>
          </w:p>
        </w:tc>
        <w:tc>
          <w:tcPr>
            <w:tcW w:w="1865" w:type="pct"/>
            <w:shd w:val="clear" w:color="000000" w:fill="FFFFFF"/>
            <w:vAlign w:val="center"/>
          </w:tcPr>
          <w:p>
            <w:pPr>
              <w:tabs>
                <w:tab w:val="clear" w:pos="377"/>
              </w:tabs>
              <w:spacing w:line="240" w:lineRule="auto"/>
              <w:ind w:firstLine="0" w:firstLineChars="0"/>
              <w:jc w:val="center"/>
              <w:rPr>
                <w:rFonts w:hAnsi="宋体" w:cs="宋体"/>
                <w:color w:val="auto"/>
                <w:sz w:val="21"/>
                <w:szCs w:val="21"/>
              </w:rPr>
            </w:pPr>
            <w:r>
              <w:rPr>
                <w:rFonts w:hint="eastAsia" w:hAnsi="宋体" w:cs="宋体"/>
                <w:color w:val="auto"/>
                <w:sz w:val="21"/>
                <w:szCs w:val="21"/>
              </w:rPr>
              <w:t>监测时间和频率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5" w:type="pct"/>
            <w:vMerge w:val="restart"/>
            <w:shd w:val="clear" w:color="000000" w:fill="FFFFFF"/>
            <w:vAlign w:val="center"/>
          </w:tcPr>
          <w:p>
            <w:pPr>
              <w:tabs>
                <w:tab w:val="clear" w:pos="377"/>
              </w:tabs>
              <w:spacing w:line="240" w:lineRule="auto"/>
              <w:ind w:firstLine="0" w:firstLineChars="0"/>
              <w:jc w:val="center"/>
              <w:rPr>
                <w:rFonts w:hAnsi="宋体" w:cs="宋体"/>
                <w:color w:val="auto"/>
                <w:sz w:val="21"/>
                <w:szCs w:val="21"/>
              </w:rPr>
            </w:pPr>
            <w:r>
              <w:rPr>
                <w:rFonts w:hint="eastAsia" w:hAnsi="宋体" w:cs="宋体"/>
                <w:color w:val="auto"/>
                <w:sz w:val="21"/>
                <w:szCs w:val="21"/>
              </w:rPr>
              <w:t>环境空气</w:t>
            </w:r>
          </w:p>
        </w:tc>
        <w:tc>
          <w:tcPr>
            <w:tcW w:w="951" w:type="pct"/>
            <w:vMerge w:val="restart"/>
            <w:shd w:val="clear" w:color="000000" w:fill="FFFFFF"/>
            <w:vAlign w:val="center"/>
          </w:tcPr>
          <w:p>
            <w:pPr>
              <w:tabs>
                <w:tab w:val="clear" w:pos="377"/>
              </w:tabs>
              <w:spacing w:line="240" w:lineRule="auto"/>
              <w:ind w:firstLine="0" w:firstLineChars="0"/>
              <w:jc w:val="center"/>
              <w:rPr>
                <w:rFonts w:hAnsi="宋体" w:cs="宋体"/>
                <w:color w:val="auto"/>
                <w:sz w:val="21"/>
                <w:szCs w:val="21"/>
              </w:rPr>
            </w:pPr>
            <w:r>
              <w:rPr>
                <w:rFonts w:hint="eastAsia" w:hAnsi="宋体" w:cs="宋体"/>
                <w:color w:val="auto"/>
                <w:sz w:val="21"/>
                <w:szCs w:val="21"/>
              </w:rPr>
              <w:t>CO、非甲烷总烃、硫化氢</w:t>
            </w:r>
          </w:p>
        </w:tc>
        <w:tc>
          <w:tcPr>
            <w:tcW w:w="1569" w:type="pct"/>
            <w:vMerge w:val="restart"/>
            <w:shd w:val="clear" w:color="000000" w:fill="FFFFFF"/>
            <w:vAlign w:val="center"/>
          </w:tcPr>
          <w:p>
            <w:pPr>
              <w:tabs>
                <w:tab w:val="clear" w:pos="377"/>
              </w:tabs>
              <w:spacing w:line="240" w:lineRule="auto"/>
              <w:ind w:firstLine="0" w:firstLineChars="0"/>
              <w:jc w:val="center"/>
              <w:rPr>
                <w:rFonts w:hAnsi="宋体" w:cs="宋体"/>
                <w:color w:val="auto"/>
                <w:sz w:val="21"/>
                <w:szCs w:val="21"/>
              </w:rPr>
            </w:pPr>
            <w:r>
              <w:rPr>
                <w:rFonts w:hint="eastAsia" w:hAnsi="宋体" w:cs="宋体"/>
                <w:color w:val="auto"/>
                <w:sz w:val="21"/>
                <w:szCs w:val="21"/>
              </w:rPr>
              <w:t>在上风向（对照点）和下风向附近的村庄（按一定间隔的扇形或圆形布点），各设1个监测点。采样过程中应注意风向变化，及时调整采样点位置</w:t>
            </w:r>
          </w:p>
        </w:tc>
        <w:tc>
          <w:tcPr>
            <w:tcW w:w="1865" w:type="pct"/>
            <w:vMerge w:val="restart"/>
            <w:shd w:val="clear" w:color="000000" w:fill="FFFFFF"/>
            <w:vAlign w:val="center"/>
          </w:tcPr>
          <w:p>
            <w:pPr>
              <w:tabs>
                <w:tab w:val="clear" w:pos="377"/>
              </w:tabs>
              <w:spacing w:line="240" w:lineRule="auto"/>
              <w:ind w:firstLine="0" w:firstLineChars="0"/>
              <w:jc w:val="center"/>
              <w:rPr>
                <w:rFonts w:hAnsi="宋体" w:cs="宋体"/>
                <w:color w:val="auto"/>
                <w:sz w:val="21"/>
                <w:szCs w:val="21"/>
              </w:rPr>
            </w:pPr>
            <w:r>
              <w:rPr>
                <w:rFonts w:hint="eastAsia" w:hAnsi="宋体" w:cs="宋体"/>
                <w:color w:val="auto"/>
                <w:sz w:val="21"/>
                <w:szCs w:val="21"/>
              </w:rPr>
              <w:t>按照事故持续时间决定监测时间，根据事故严重性决定监测频次。事故发生后尽快进行监测，随事故控制减弱，适当减少监测频次。事故发生1h内每15min取样进行监测，事故后4h、12h、24h各监测一次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5" w:type="pct"/>
            <w:vMerge w:val="continue"/>
            <w:vAlign w:val="center"/>
          </w:tcPr>
          <w:p>
            <w:pPr>
              <w:tabs>
                <w:tab w:val="clear" w:pos="377"/>
              </w:tabs>
              <w:spacing w:line="240" w:lineRule="auto"/>
              <w:ind w:firstLine="0" w:firstLineChars="0"/>
              <w:jc w:val="center"/>
              <w:rPr>
                <w:rFonts w:hAnsi="宋体" w:cs="宋体"/>
                <w:color w:val="auto"/>
                <w:sz w:val="21"/>
                <w:szCs w:val="21"/>
              </w:rPr>
            </w:pPr>
          </w:p>
        </w:tc>
        <w:tc>
          <w:tcPr>
            <w:tcW w:w="951" w:type="pct"/>
            <w:vMerge w:val="continue"/>
            <w:vAlign w:val="center"/>
          </w:tcPr>
          <w:p>
            <w:pPr>
              <w:tabs>
                <w:tab w:val="clear" w:pos="377"/>
              </w:tabs>
              <w:spacing w:line="240" w:lineRule="auto"/>
              <w:ind w:firstLine="0" w:firstLineChars="0"/>
              <w:jc w:val="center"/>
              <w:rPr>
                <w:rFonts w:hAnsi="宋体" w:cs="宋体"/>
                <w:color w:val="auto"/>
                <w:sz w:val="21"/>
                <w:szCs w:val="21"/>
              </w:rPr>
            </w:pPr>
          </w:p>
        </w:tc>
        <w:tc>
          <w:tcPr>
            <w:tcW w:w="1569" w:type="pct"/>
            <w:vMerge w:val="continue"/>
            <w:vAlign w:val="center"/>
          </w:tcPr>
          <w:p>
            <w:pPr>
              <w:tabs>
                <w:tab w:val="clear" w:pos="377"/>
              </w:tabs>
              <w:spacing w:line="240" w:lineRule="auto"/>
              <w:ind w:firstLine="0" w:firstLineChars="0"/>
              <w:jc w:val="center"/>
              <w:rPr>
                <w:rFonts w:hAnsi="宋体" w:cs="宋体"/>
                <w:color w:val="auto"/>
                <w:sz w:val="21"/>
                <w:szCs w:val="21"/>
              </w:rPr>
            </w:pPr>
          </w:p>
        </w:tc>
        <w:tc>
          <w:tcPr>
            <w:tcW w:w="1865" w:type="pct"/>
            <w:vMerge w:val="continue"/>
            <w:vAlign w:val="center"/>
          </w:tcPr>
          <w:p>
            <w:pPr>
              <w:tabs>
                <w:tab w:val="clear" w:pos="377"/>
              </w:tabs>
              <w:spacing w:line="240" w:lineRule="auto"/>
              <w:ind w:firstLine="0" w:firstLineChars="0"/>
              <w:jc w:val="center"/>
              <w:rPr>
                <w:rFonts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5" w:type="pct"/>
            <w:vMerge w:val="continue"/>
            <w:vAlign w:val="center"/>
          </w:tcPr>
          <w:p>
            <w:pPr>
              <w:tabs>
                <w:tab w:val="clear" w:pos="377"/>
              </w:tabs>
              <w:spacing w:line="240" w:lineRule="auto"/>
              <w:ind w:firstLine="0" w:firstLineChars="0"/>
              <w:jc w:val="center"/>
              <w:rPr>
                <w:rFonts w:hAnsi="宋体" w:cs="宋体"/>
                <w:color w:val="auto"/>
                <w:sz w:val="21"/>
                <w:szCs w:val="21"/>
              </w:rPr>
            </w:pPr>
          </w:p>
        </w:tc>
        <w:tc>
          <w:tcPr>
            <w:tcW w:w="951" w:type="pct"/>
            <w:vMerge w:val="continue"/>
            <w:vAlign w:val="center"/>
          </w:tcPr>
          <w:p>
            <w:pPr>
              <w:tabs>
                <w:tab w:val="clear" w:pos="377"/>
              </w:tabs>
              <w:spacing w:line="240" w:lineRule="auto"/>
              <w:ind w:firstLine="0" w:firstLineChars="0"/>
              <w:jc w:val="center"/>
              <w:rPr>
                <w:rFonts w:hAnsi="宋体" w:cs="宋体"/>
                <w:color w:val="auto"/>
                <w:sz w:val="21"/>
                <w:szCs w:val="21"/>
              </w:rPr>
            </w:pPr>
          </w:p>
        </w:tc>
        <w:tc>
          <w:tcPr>
            <w:tcW w:w="1569" w:type="pct"/>
            <w:vMerge w:val="continue"/>
            <w:vAlign w:val="center"/>
          </w:tcPr>
          <w:p>
            <w:pPr>
              <w:tabs>
                <w:tab w:val="clear" w:pos="377"/>
              </w:tabs>
              <w:spacing w:line="240" w:lineRule="auto"/>
              <w:ind w:firstLine="0" w:firstLineChars="0"/>
              <w:jc w:val="center"/>
              <w:rPr>
                <w:rFonts w:hAnsi="宋体" w:cs="宋体"/>
                <w:color w:val="auto"/>
                <w:sz w:val="21"/>
                <w:szCs w:val="21"/>
              </w:rPr>
            </w:pPr>
          </w:p>
        </w:tc>
        <w:tc>
          <w:tcPr>
            <w:tcW w:w="1865" w:type="pct"/>
            <w:vMerge w:val="continue"/>
            <w:vAlign w:val="center"/>
          </w:tcPr>
          <w:p>
            <w:pPr>
              <w:tabs>
                <w:tab w:val="clear" w:pos="377"/>
              </w:tabs>
              <w:spacing w:line="240" w:lineRule="auto"/>
              <w:ind w:firstLine="0" w:firstLineChars="0"/>
              <w:jc w:val="center"/>
              <w:rPr>
                <w:rFonts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5" w:type="pct"/>
            <w:shd w:val="clear" w:color="000000" w:fill="FFFFFF"/>
            <w:vAlign w:val="center"/>
          </w:tcPr>
          <w:p>
            <w:pPr>
              <w:tabs>
                <w:tab w:val="clear" w:pos="377"/>
              </w:tabs>
              <w:spacing w:line="240" w:lineRule="auto"/>
              <w:ind w:firstLine="0" w:firstLineChars="0"/>
              <w:jc w:val="center"/>
              <w:rPr>
                <w:rFonts w:hAnsi="宋体" w:cs="宋体"/>
                <w:color w:val="auto"/>
                <w:sz w:val="21"/>
                <w:szCs w:val="21"/>
              </w:rPr>
            </w:pPr>
            <w:r>
              <w:rPr>
                <w:rFonts w:hint="eastAsia" w:hAnsi="宋体" w:cs="宋体"/>
                <w:color w:val="auto"/>
                <w:sz w:val="21"/>
                <w:szCs w:val="21"/>
              </w:rPr>
              <w:t>地下水</w:t>
            </w:r>
          </w:p>
        </w:tc>
        <w:tc>
          <w:tcPr>
            <w:tcW w:w="951" w:type="pct"/>
            <w:shd w:val="clear" w:color="000000" w:fill="FFFFFF"/>
            <w:vAlign w:val="center"/>
          </w:tcPr>
          <w:p>
            <w:pPr>
              <w:tabs>
                <w:tab w:val="clear" w:pos="377"/>
              </w:tabs>
              <w:spacing w:line="240" w:lineRule="auto"/>
              <w:ind w:firstLine="0" w:firstLineChars="0"/>
              <w:jc w:val="center"/>
              <w:rPr>
                <w:rFonts w:hAnsi="宋体" w:cs="宋体"/>
                <w:color w:val="auto"/>
                <w:sz w:val="21"/>
                <w:szCs w:val="21"/>
              </w:rPr>
            </w:pPr>
            <w:r>
              <w:rPr>
                <w:rFonts w:hint="eastAsia" w:hAnsi="宋体" w:cs="宋体"/>
                <w:color w:val="auto"/>
                <w:sz w:val="21"/>
                <w:szCs w:val="21"/>
              </w:rPr>
              <w:t>耗氧量、石油类</w:t>
            </w:r>
          </w:p>
        </w:tc>
        <w:tc>
          <w:tcPr>
            <w:tcW w:w="1569" w:type="pct"/>
            <w:shd w:val="clear" w:color="000000" w:fill="FFFFFF"/>
            <w:vAlign w:val="center"/>
          </w:tcPr>
          <w:p>
            <w:pPr>
              <w:tabs>
                <w:tab w:val="clear" w:pos="377"/>
              </w:tabs>
              <w:spacing w:line="240" w:lineRule="auto"/>
              <w:ind w:firstLine="0" w:firstLineChars="0"/>
              <w:jc w:val="center"/>
              <w:rPr>
                <w:rFonts w:hAnsi="宋体" w:cs="宋体"/>
                <w:color w:val="auto"/>
                <w:sz w:val="21"/>
                <w:szCs w:val="21"/>
              </w:rPr>
            </w:pPr>
            <w:r>
              <w:rPr>
                <w:rFonts w:hint="eastAsia" w:hAnsi="宋体" w:cs="宋体"/>
                <w:color w:val="auto"/>
                <w:sz w:val="21"/>
                <w:szCs w:val="21"/>
              </w:rPr>
              <w:t>以事故地点为中心，根据本地区地下水流向采用网格法或辐射法布设监测点采样，同时视地下水主要补给来源，在垂直于地下水流的上方向，设置对照监测点采样</w:t>
            </w:r>
          </w:p>
        </w:tc>
        <w:tc>
          <w:tcPr>
            <w:tcW w:w="1865" w:type="pct"/>
            <w:vMerge w:val="restart"/>
            <w:shd w:val="clear" w:color="000000" w:fill="FFFFFF"/>
            <w:vAlign w:val="center"/>
          </w:tcPr>
          <w:p>
            <w:pPr>
              <w:tabs>
                <w:tab w:val="clear" w:pos="377"/>
              </w:tabs>
              <w:spacing w:line="240" w:lineRule="auto"/>
              <w:ind w:firstLine="0" w:firstLineChars="0"/>
              <w:jc w:val="center"/>
              <w:rPr>
                <w:rFonts w:hAnsi="宋体" w:cs="宋体"/>
                <w:color w:val="auto"/>
                <w:sz w:val="21"/>
                <w:szCs w:val="21"/>
              </w:rPr>
            </w:pPr>
            <w:r>
              <w:rPr>
                <w:rFonts w:hint="eastAsia" w:hAnsi="宋体" w:cs="宋体"/>
                <w:color w:val="auto"/>
                <w:sz w:val="21"/>
                <w:szCs w:val="21"/>
              </w:rPr>
              <w:t>按照事故持续时间决定监测时间，根据事故严重性决定监测频次。事故发生后尽快进行监测，随事故控制减弱，适当减少监测频次。事故发生1h内每30min取样进行监测，事故后12h、24h各监测一次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5" w:type="pct"/>
            <w:shd w:val="clear" w:color="000000" w:fill="FFFFFF"/>
            <w:vAlign w:val="center"/>
          </w:tcPr>
          <w:p>
            <w:pPr>
              <w:tabs>
                <w:tab w:val="clear" w:pos="377"/>
              </w:tabs>
              <w:spacing w:line="240" w:lineRule="auto"/>
              <w:ind w:firstLine="0" w:firstLineChars="0"/>
              <w:jc w:val="center"/>
              <w:rPr>
                <w:rFonts w:hAnsi="宋体" w:cs="宋体"/>
                <w:color w:val="auto"/>
                <w:sz w:val="21"/>
                <w:szCs w:val="21"/>
              </w:rPr>
            </w:pPr>
            <w:r>
              <w:rPr>
                <w:rFonts w:hint="eastAsia" w:hAnsi="宋体" w:cs="宋体"/>
                <w:color w:val="auto"/>
                <w:sz w:val="21"/>
                <w:szCs w:val="21"/>
              </w:rPr>
              <w:t>土壤</w:t>
            </w:r>
          </w:p>
        </w:tc>
        <w:tc>
          <w:tcPr>
            <w:tcW w:w="951" w:type="pct"/>
            <w:shd w:val="clear" w:color="000000" w:fill="FFFFFF"/>
            <w:vAlign w:val="center"/>
          </w:tcPr>
          <w:p>
            <w:pPr>
              <w:tabs>
                <w:tab w:val="clear" w:pos="377"/>
              </w:tabs>
              <w:spacing w:line="240" w:lineRule="auto"/>
              <w:ind w:firstLine="0" w:firstLineChars="0"/>
              <w:jc w:val="center"/>
              <w:rPr>
                <w:rFonts w:hAnsi="宋体" w:cs="宋体"/>
                <w:color w:val="auto"/>
                <w:sz w:val="21"/>
                <w:szCs w:val="21"/>
              </w:rPr>
            </w:pPr>
            <w:r>
              <w:rPr>
                <w:rFonts w:hint="eastAsia" w:hAnsi="宋体" w:cs="宋体"/>
                <w:color w:val="auto"/>
                <w:sz w:val="21"/>
                <w:szCs w:val="21"/>
              </w:rPr>
              <w:t>石油烃（</w:t>
            </w:r>
            <w:r>
              <w:rPr>
                <w:rFonts w:hAnsi="宋体" w:cs="宋体"/>
                <w:color w:val="auto"/>
                <w:sz w:val="21"/>
                <w:szCs w:val="21"/>
              </w:rPr>
              <w:t>C</w:t>
            </w:r>
            <w:r>
              <w:rPr>
                <w:rFonts w:hAnsi="宋体" w:cs="宋体"/>
                <w:color w:val="auto"/>
                <w:sz w:val="21"/>
                <w:szCs w:val="21"/>
                <w:vertAlign w:val="subscript"/>
              </w:rPr>
              <w:t>10</w:t>
            </w:r>
            <w:r>
              <w:rPr>
                <w:rFonts w:hAnsi="宋体" w:cs="宋体"/>
                <w:color w:val="auto"/>
                <w:sz w:val="21"/>
                <w:szCs w:val="21"/>
              </w:rPr>
              <w:t>-C</w:t>
            </w:r>
            <w:r>
              <w:rPr>
                <w:rFonts w:hAnsi="宋体" w:cs="宋体"/>
                <w:color w:val="auto"/>
                <w:sz w:val="21"/>
                <w:szCs w:val="21"/>
                <w:vertAlign w:val="subscript"/>
              </w:rPr>
              <w:t>40</w:t>
            </w:r>
            <w:r>
              <w:rPr>
                <w:rFonts w:hint="eastAsia" w:hAnsi="宋体" w:cs="宋体"/>
                <w:color w:val="auto"/>
                <w:sz w:val="21"/>
                <w:szCs w:val="21"/>
              </w:rPr>
              <w:t>）</w:t>
            </w:r>
          </w:p>
        </w:tc>
        <w:tc>
          <w:tcPr>
            <w:tcW w:w="1569" w:type="pct"/>
            <w:shd w:val="clear" w:color="000000" w:fill="FFFFFF"/>
            <w:vAlign w:val="center"/>
          </w:tcPr>
          <w:p>
            <w:pPr>
              <w:tabs>
                <w:tab w:val="clear" w:pos="377"/>
              </w:tabs>
              <w:spacing w:line="240" w:lineRule="auto"/>
              <w:ind w:firstLine="0" w:firstLineChars="0"/>
              <w:jc w:val="center"/>
              <w:rPr>
                <w:rFonts w:hAnsi="宋体" w:cs="宋体"/>
                <w:color w:val="auto"/>
                <w:sz w:val="21"/>
                <w:szCs w:val="21"/>
              </w:rPr>
            </w:pPr>
            <w:r>
              <w:rPr>
                <w:rFonts w:hint="eastAsia" w:hAnsi="宋体" w:cs="宋体"/>
                <w:color w:val="auto"/>
                <w:sz w:val="21"/>
                <w:szCs w:val="21"/>
              </w:rPr>
              <w:t>以事故地为中心，按一定间隔的圆形布点采样，并根据污染物的特性在不同深度采样，同时采集对照样品，必要时在事故地附近采集作物样品</w:t>
            </w:r>
          </w:p>
        </w:tc>
        <w:tc>
          <w:tcPr>
            <w:tcW w:w="1865" w:type="pct"/>
            <w:vMerge w:val="continue"/>
            <w:vAlign w:val="center"/>
          </w:tcPr>
          <w:p>
            <w:pPr>
              <w:tabs>
                <w:tab w:val="clear" w:pos="377"/>
              </w:tabs>
              <w:spacing w:line="240" w:lineRule="auto"/>
              <w:ind w:firstLine="0" w:firstLineChars="0"/>
              <w:jc w:val="center"/>
              <w:rPr>
                <w:rFonts w:hAnsi="宋体" w:cs="宋体"/>
                <w:color w:val="auto"/>
                <w:sz w:val="21"/>
                <w:szCs w:val="21"/>
              </w:rPr>
            </w:pPr>
          </w:p>
        </w:tc>
      </w:tr>
    </w:tbl>
    <w:p>
      <w:pPr>
        <w:ind w:firstLine="480"/>
        <w:rPr>
          <w:rFonts w:hAnsi="宋体"/>
          <w:color w:val="auto"/>
          <w:szCs w:val="20"/>
        </w:rPr>
      </w:pPr>
    </w:p>
    <w:p>
      <w:pPr>
        <w:ind w:firstLine="480"/>
        <w:rPr>
          <w:rFonts w:hAnsi="宋体"/>
          <w:color w:val="auto"/>
          <w:szCs w:val="20"/>
        </w:rPr>
      </w:pPr>
      <w:r>
        <w:rPr>
          <w:rFonts w:hint="eastAsia" w:hAnsi="宋体"/>
          <w:color w:val="auto"/>
          <w:szCs w:val="20"/>
        </w:rPr>
        <w:t>4）应急监测设施</w:t>
      </w:r>
    </w:p>
    <w:p>
      <w:pPr>
        <w:ind w:firstLine="480"/>
        <w:rPr>
          <w:rFonts w:hAnsi="宋体"/>
          <w:color w:val="auto"/>
        </w:rPr>
      </w:pPr>
      <w:r>
        <w:rPr>
          <w:rFonts w:hint="eastAsia" w:hAnsi="宋体"/>
          <w:color w:val="auto"/>
        </w:rPr>
        <w:t>针对风险事故状况下的应急措施，应配备必要的仪器设备，建议设备配置情况见表6-</w:t>
      </w:r>
      <w:r>
        <w:rPr>
          <w:rFonts w:hAnsi="宋体"/>
          <w:color w:val="auto"/>
        </w:rPr>
        <w:t>4</w:t>
      </w:r>
      <w:r>
        <w:rPr>
          <w:rFonts w:hint="eastAsia" w:hAnsi="宋体"/>
          <w:color w:val="auto"/>
        </w:rPr>
        <w:t>。</w:t>
      </w:r>
    </w:p>
    <w:p>
      <w:pPr>
        <w:pStyle w:val="13"/>
        <w:spacing w:before="120"/>
        <w:rPr>
          <w:color w:val="auto"/>
        </w:rPr>
      </w:pPr>
      <w:bookmarkStart w:id="61" w:name="_Ref503944888"/>
      <w:r>
        <w:rPr>
          <w:rFonts w:hint="eastAsia"/>
          <w:color w:val="auto"/>
        </w:rPr>
        <w:t>表</w:t>
      </w:r>
      <w:bookmarkEnd w:id="61"/>
      <w:r>
        <w:rPr>
          <w:rFonts w:hint="eastAsia"/>
          <w:color w:val="auto"/>
        </w:rPr>
        <w:t>6</w:t>
      </w:r>
      <w:r>
        <w:rPr>
          <w:color w:val="auto"/>
        </w:rPr>
        <w:t xml:space="preserve">-4  </w:t>
      </w:r>
      <w:r>
        <w:rPr>
          <w:rFonts w:hint="eastAsia"/>
          <w:color w:val="auto"/>
        </w:rPr>
        <w:t>应急监测仪器配备情况一览表</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2"/>
        <w:gridCol w:w="1276"/>
        <w:gridCol w:w="1701"/>
        <w:gridCol w:w="2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706" w:type="pct"/>
            <w:tcMar>
              <w:left w:w="0" w:type="dxa"/>
              <w:right w:w="0" w:type="dxa"/>
            </w:tcMar>
            <w:vAlign w:val="center"/>
          </w:tcPr>
          <w:p>
            <w:pPr>
              <w:spacing w:line="240" w:lineRule="auto"/>
              <w:ind w:firstLine="0" w:firstLineChars="0"/>
              <w:jc w:val="center"/>
              <w:rPr>
                <w:rFonts w:ascii="Times New Roman"/>
                <w:color w:val="auto"/>
                <w:sz w:val="21"/>
                <w:szCs w:val="21"/>
              </w:rPr>
            </w:pPr>
            <w:r>
              <w:rPr>
                <w:rFonts w:hint="eastAsia" w:ascii="Times New Roman"/>
                <w:color w:val="auto"/>
                <w:sz w:val="21"/>
                <w:szCs w:val="21"/>
              </w:rPr>
              <w:t>仪器</w:t>
            </w:r>
          </w:p>
        </w:tc>
        <w:tc>
          <w:tcPr>
            <w:tcW w:w="730" w:type="pct"/>
            <w:tcMar>
              <w:left w:w="0" w:type="dxa"/>
              <w:right w:w="0" w:type="dxa"/>
            </w:tcMar>
            <w:vAlign w:val="center"/>
          </w:tcPr>
          <w:p>
            <w:pPr>
              <w:spacing w:line="240" w:lineRule="auto"/>
              <w:ind w:firstLine="0" w:firstLineChars="0"/>
              <w:jc w:val="center"/>
              <w:rPr>
                <w:rFonts w:ascii="Times New Roman"/>
                <w:color w:val="auto"/>
                <w:sz w:val="21"/>
                <w:szCs w:val="21"/>
              </w:rPr>
            </w:pPr>
            <w:r>
              <w:rPr>
                <w:rFonts w:hint="eastAsia" w:ascii="Times New Roman"/>
                <w:color w:val="auto"/>
                <w:sz w:val="21"/>
                <w:szCs w:val="21"/>
              </w:rPr>
              <w:t>数量</w:t>
            </w:r>
          </w:p>
        </w:tc>
        <w:tc>
          <w:tcPr>
            <w:tcW w:w="973" w:type="pct"/>
            <w:tcMar>
              <w:left w:w="0" w:type="dxa"/>
              <w:right w:w="0" w:type="dxa"/>
            </w:tcMar>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价格（元）</w:t>
            </w:r>
          </w:p>
        </w:tc>
        <w:tc>
          <w:tcPr>
            <w:tcW w:w="1591" w:type="pct"/>
            <w:tcMar>
              <w:left w:w="0" w:type="dxa"/>
              <w:right w:w="0" w:type="dxa"/>
            </w:tcMar>
            <w:vAlign w:val="center"/>
          </w:tcPr>
          <w:p>
            <w:pPr>
              <w:spacing w:line="240" w:lineRule="auto"/>
              <w:ind w:firstLine="0" w:firstLineChars="0"/>
              <w:jc w:val="center"/>
              <w:rPr>
                <w:rFonts w:ascii="Times New Roman"/>
                <w:color w:val="auto"/>
                <w:sz w:val="21"/>
                <w:szCs w:val="21"/>
              </w:rPr>
            </w:pPr>
            <w:r>
              <w:rPr>
                <w:rFonts w:hint="eastAsia" w:ascii="Times New Roman"/>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06" w:type="pct"/>
            <w:tcMar>
              <w:left w:w="0" w:type="dxa"/>
              <w:right w:w="0" w:type="dxa"/>
            </w:tcMar>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便携式可燃气体（甲烷及非甲烷总烃）检测仪</w:t>
            </w:r>
          </w:p>
        </w:tc>
        <w:tc>
          <w:tcPr>
            <w:tcW w:w="730" w:type="pct"/>
            <w:tcMar>
              <w:left w:w="0" w:type="dxa"/>
              <w:right w:w="0" w:type="dxa"/>
            </w:tcMar>
            <w:vAlign w:val="center"/>
          </w:tcPr>
          <w:p>
            <w:pPr>
              <w:spacing w:line="240" w:lineRule="auto"/>
              <w:ind w:firstLine="0" w:firstLineChars="0"/>
              <w:jc w:val="center"/>
              <w:rPr>
                <w:rFonts w:hAnsi="宋体"/>
                <w:color w:val="auto"/>
                <w:sz w:val="21"/>
                <w:szCs w:val="21"/>
              </w:rPr>
            </w:pPr>
            <w:r>
              <w:rPr>
                <w:rFonts w:hAnsi="宋体"/>
                <w:color w:val="auto"/>
                <w:sz w:val="21"/>
                <w:szCs w:val="21"/>
              </w:rPr>
              <w:t>2</w:t>
            </w:r>
          </w:p>
        </w:tc>
        <w:tc>
          <w:tcPr>
            <w:tcW w:w="973" w:type="pct"/>
            <w:tcMar>
              <w:left w:w="0" w:type="dxa"/>
              <w:right w:w="0" w:type="dxa"/>
            </w:tcMar>
            <w:vAlign w:val="center"/>
          </w:tcPr>
          <w:p>
            <w:pPr>
              <w:spacing w:line="240" w:lineRule="auto"/>
              <w:ind w:firstLine="0" w:firstLineChars="0"/>
              <w:jc w:val="center"/>
              <w:rPr>
                <w:rFonts w:hAnsi="宋体"/>
                <w:color w:val="auto"/>
                <w:sz w:val="21"/>
                <w:szCs w:val="21"/>
              </w:rPr>
            </w:pPr>
            <w:r>
              <w:rPr>
                <w:rFonts w:hAnsi="宋体"/>
                <w:color w:val="auto"/>
                <w:sz w:val="21"/>
                <w:szCs w:val="21"/>
              </w:rPr>
              <w:t>2</w:t>
            </w:r>
            <w:r>
              <w:rPr>
                <w:rFonts w:hint="eastAsia" w:hAnsi="宋体"/>
                <w:color w:val="auto"/>
                <w:sz w:val="21"/>
                <w:szCs w:val="21"/>
              </w:rPr>
              <w:t>000</w:t>
            </w:r>
          </w:p>
        </w:tc>
        <w:tc>
          <w:tcPr>
            <w:tcW w:w="1591" w:type="pct"/>
            <w:tcMar>
              <w:left w:w="0" w:type="dxa"/>
              <w:right w:w="0" w:type="dxa"/>
            </w:tcMar>
            <w:vAlign w:val="center"/>
          </w:tcPr>
          <w:p>
            <w:pPr>
              <w:spacing w:line="240" w:lineRule="auto"/>
              <w:ind w:firstLine="0" w:firstLineChars="0"/>
              <w:jc w:val="center"/>
              <w:rPr>
                <w:rFonts w:ascii="Times New Roman"/>
                <w:color w:val="auto"/>
                <w:sz w:val="21"/>
                <w:szCs w:val="21"/>
              </w:rPr>
            </w:pPr>
            <w:r>
              <w:rPr>
                <w:rFonts w:hint="eastAsia" w:ascii="Times New Roman"/>
                <w:color w:val="auto"/>
                <w:sz w:val="21"/>
                <w:szCs w:val="21"/>
              </w:rPr>
              <w:t>常用设施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06" w:type="pct"/>
            <w:tcMar>
              <w:left w:w="0" w:type="dxa"/>
              <w:right w:w="0" w:type="dxa"/>
            </w:tcMar>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便携式硫化氢检测仪</w:t>
            </w:r>
          </w:p>
        </w:tc>
        <w:tc>
          <w:tcPr>
            <w:tcW w:w="730" w:type="pct"/>
            <w:tcMar>
              <w:left w:w="0" w:type="dxa"/>
              <w:right w:w="0" w:type="dxa"/>
            </w:tcMar>
            <w:vAlign w:val="center"/>
          </w:tcPr>
          <w:p>
            <w:pPr>
              <w:spacing w:line="240" w:lineRule="auto"/>
              <w:ind w:firstLine="0" w:firstLineChars="0"/>
              <w:jc w:val="center"/>
              <w:rPr>
                <w:rFonts w:hAnsi="宋体"/>
                <w:color w:val="auto"/>
                <w:sz w:val="21"/>
                <w:szCs w:val="21"/>
              </w:rPr>
            </w:pPr>
            <w:r>
              <w:rPr>
                <w:rFonts w:hAnsi="宋体"/>
                <w:color w:val="auto"/>
                <w:sz w:val="21"/>
                <w:szCs w:val="21"/>
              </w:rPr>
              <w:t>5</w:t>
            </w:r>
          </w:p>
        </w:tc>
        <w:tc>
          <w:tcPr>
            <w:tcW w:w="973" w:type="pct"/>
            <w:tcMar>
              <w:left w:w="0" w:type="dxa"/>
              <w:right w:w="0" w:type="dxa"/>
            </w:tcMar>
            <w:vAlign w:val="center"/>
          </w:tcPr>
          <w:p>
            <w:pPr>
              <w:spacing w:line="240" w:lineRule="auto"/>
              <w:ind w:firstLine="0" w:firstLineChars="0"/>
              <w:jc w:val="center"/>
              <w:rPr>
                <w:rFonts w:hAnsi="宋体"/>
                <w:color w:val="auto"/>
                <w:sz w:val="21"/>
                <w:szCs w:val="21"/>
              </w:rPr>
            </w:pPr>
            <w:r>
              <w:rPr>
                <w:rFonts w:hAnsi="宋体"/>
                <w:color w:val="auto"/>
                <w:sz w:val="21"/>
                <w:szCs w:val="21"/>
              </w:rPr>
              <w:t>3000</w:t>
            </w:r>
          </w:p>
        </w:tc>
        <w:tc>
          <w:tcPr>
            <w:tcW w:w="1591" w:type="pct"/>
            <w:tcMar>
              <w:left w:w="0" w:type="dxa"/>
              <w:right w:w="0" w:type="dxa"/>
            </w:tcMar>
            <w:vAlign w:val="center"/>
          </w:tcPr>
          <w:p>
            <w:pPr>
              <w:spacing w:line="240" w:lineRule="auto"/>
              <w:ind w:firstLine="0" w:firstLineChars="0"/>
              <w:jc w:val="center"/>
              <w:rPr>
                <w:rFonts w:ascii="Times New Roman"/>
                <w:color w:val="auto"/>
                <w:sz w:val="21"/>
                <w:szCs w:val="21"/>
              </w:rPr>
            </w:pPr>
            <w:r>
              <w:rPr>
                <w:rFonts w:hint="eastAsia" w:ascii="Times New Roman"/>
                <w:color w:val="auto"/>
                <w:sz w:val="21"/>
                <w:szCs w:val="21"/>
              </w:rPr>
              <w:t>常用设施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06" w:type="pct"/>
            <w:tcMar>
              <w:left w:w="0" w:type="dxa"/>
              <w:right w:w="0" w:type="dxa"/>
            </w:tcMar>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便携式COD测定仪</w:t>
            </w:r>
          </w:p>
        </w:tc>
        <w:tc>
          <w:tcPr>
            <w:tcW w:w="730" w:type="pct"/>
            <w:tcMar>
              <w:left w:w="0" w:type="dxa"/>
              <w:right w:w="0" w:type="dxa"/>
            </w:tcMar>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1</w:t>
            </w:r>
          </w:p>
        </w:tc>
        <w:tc>
          <w:tcPr>
            <w:tcW w:w="973" w:type="pct"/>
            <w:tcMar>
              <w:left w:w="0" w:type="dxa"/>
              <w:right w:w="0" w:type="dxa"/>
            </w:tcMar>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9000</w:t>
            </w:r>
          </w:p>
        </w:tc>
        <w:tc>
          <w:tcPr>
            <w:tcW w:w="1591" w:type="pct"/>
            <w:tcMar>
              <w:left w:w="0" w:type="dxa"/>
              <w:right w:w="0" w:type="dxa"/>
            </w:tcMar>
            <w:vAlign w:val="center"/>
          </w:tcPr>
          <w:p>
            <w:pPr>
              <w:spacing w:line="240" w:lineRule="auto"/>
              <w:ind w:firstLine="0" w:firstLineChars="0"/>
              <w:jc w:val="center"/>
              <w:rPr>
                <w:rFonts w:ascii="Times New Roman"/>
                <w:color w:val="auto"/>
                <w:sz w:val="21"/>
                <w:szCs w:val="21"/>
              </w:rPr>
            </w:pPr>
            <w:r>
              <w:rPr>
                <w:rFonts w:hint="eastAsia" w:ascii="Times New Roman"/>
                <w:color w:val="auto"/>
                <w:sz w:val="21"/>
                <w:szCs w:val="21"/>
              </w:rPr>
              <w:t>委托监测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06" w:type="pct"/>
            <w:tcMar>
              <w:left w:w="0" w:type="dxa"/>
              <w:right w:w="0" w:type="dxa"/>
            </w:tcMar>
            <w:vAlign w:val="center"/>
          </w:tcPr>
          <w:p>
            <w:pPr>
              <w:spacing w:line="240" w:lineRule="auto"/>
              <w:ind w:firstLine="0" w:firstLineChars="0"/>
              <w:jc w:val="center"/>
              <w:rPr>
                <w:rFonts w:ascii="Times New Roman"/>
                <w:color w:val="auto"/>
                <w:sz w:val="21"/>
                <w:szCs w:val="21"/>
              </w:rPr>
            </w:pPr>
            <w:r>
              <w:rPr>
                <w:rFonts w:hint="eastAsia" w:ascii="Times New Roman"/>
                <w:color w:val="auto"/>
                <w:sz w:val="21"/>
                <w:szCs w:val="21"/>
              </w:rPr>
              <w:t>化学分析试剂</w:t>
            </w:r>
          </w:p>
        </w:tc>
        <w:tc>
          <w:tcPr>
            <w:tcW w:w="730" w:type="pct"/>
            <w:tcMar>
              <w:left w:w="0" w:type="dxa"/>
              <w:right w:w="0" w:type="dxa"/>
            </w:tcMar>
            <w:vAlign w:val="center"/>
          </w:tcPr>
          <w:p>
            <w:pPr>
              <w:spacing w:line="240" w:lineRule="auto"/>
              <w:ind w:firstLine="0" w:firstLineChars="0"/>
              <w:jc w:val="center"/>
              <w:rPr>
                <w:rFonts w:hAnsi="宋体"/>
                <w:color w:val="auto"/>
                <w:sz w:val="21"/>
                <w:szCs w:val="21"/>
              </w:rPr>
            </w:pPr>
            <w:r>
              <w:rPr>
                <w:rFonts w:hint="eastAsia" w:hAnsi="宋体"/>
                <w:color w:val="auto"/>
                <w:sz w:val="21"/>
                <w:szCs w:val="21"/>
              </w:rPr>
              <w:t>若干</w:t>
            </w:r>
          </w:p>
        </w:tc>
        <w:tc>
          <w:tcPr>
            <w:tcW w:w="973" w:type="pct"/>
            <w:tcMar>
              <w:left w:w="0" w:type="dxa"/>
              <w:right w:w="0" w:type="dxa"/>
            </w:tcMar>
            <w:vAlign w:val="center"/>
          </w:tcPr>
          <w:p>
            <w:pPr>
              <w:spacing w:line="240" w:lineRule="auto"/>
              <w:ind w:firstLine="0" w:firstLineChars="0"/>
              <w:jc w:val="center"/>
              <w:rPr>
                <w:rFonts w:hAnsi="宋体"/>
                <w:color w:val="auto"/>
                <w:sz w:val="21"/>
                <w:szCs w:val="21"/>
              </w:rPr>
            </w:pPr>
            <w:r>
              <w:rPr>
                <w:rFonts w:hAnsi="宋体"/>
                <w:color w:val="auto"/>
                <w:sz w:val="21"/>
                <w:szCs w:val="21"/>
              </w:rPr>
              <w:t>10</w:t>
            </w:r>
            <w:r>
              <w:rPr>
                <w:rFonts w:hint="eastAsia" w:hAnsi="宋体"/>
                <w:color w:val="auto"/>
                <w:sz w:val="21"/>
                <w:szCs w:val="21"/>
              </w:rPr>
              <w:t>000</w:t>
            </w:r>
          </w:p>
        </w:tc>
        <w:tc>
          <w:tcPr>
            <w:tcW w:w="1591" w:type="pct"/>
            <w:tcMar>
              <w:left w:w="0" w:type="dxa"/>
              <w:right w:w="0" w:type="dxa"/>
            </w:tcMar>
            <w:vAlign w:val="center"/>
          </w:tcPr>
          <w:p>
            <w:pPr>
              <w:spacing w:line="240" w:lineRule="auto"/>
              <w:ind w:firstLine="0" w:firstLineChars="0"/>
              <w:jc w:val="center"/>
              <w:rPr>
                <w:rFonts w:ascii="Times New Roman"/>
                <w:color w:val="auto"/>
                <w:sz w:val="21"/>
                <w:szCs w:val="21"/>
              </w:rPr>
            </w:pPr>
            <w:r>
              <w:rPr>
                <w:rFonts w:hint="eastAsia" w:ascii="Times New Roman"/>
                <w:color w:val="auto"/>
                <w:sz w:val="21"/>
                <w:szCs w:val="21"/>
              </w:rPr>
              <w:t>足够量的常用试剂</w:t>
            </w:r>
          </w:p>
        </w:tc>
      </w:tr>
    </w:tbl>
    <w:p>
      <w:pPr>
        <w:pStyle w:val="52"/>
        <w:spacing w:line="240" w:lineRule="auto"/>
        <w:ind w:firstLine="0" w:firstLineChars="0"/>
        <w:rPr>
          <w:color w:val="auto"/>
        </w:rPr>
      </w:pPr>
      <w:r>
        <w:rPr>
          <w:rFonts w:ascii="Times New Roman"/>
          <w:bCs/>
          <w:snapToGrid w:val="0"/>
          <w:color w:val="auto"/>
          <w:sz w:val="21"/>
          <w:szCs w:val="21"/>
        </w:rPr>
        <w:t>注：监测设施在事故情况以</w:t>
      </w:r>
      <w:r>
        <w:rPr>
          <w:rFonts w:hint="eastAsia" w:ascii="Times New Roman"/>
          <w:bCs/>
          <w:snapToGrid w:val="0"/>
          <w:color w:val="auto"/>
          <w:sz w:val="21"/>
          <w:szCs w:val="21"/>
        </w:rPr>
        <w:t>胜利油田技术检测中心环境检测总站及淄博市生态环境局等</w:t>
      </w:r>
      <w:r>
        <w:rPr>
          <w:rFonts w:ascii="Times New Roman"/>
          <w:bCs/>
          <w:snapToGrid w:val="0"/>
          <w:color w:val="auto"/>
          <w:sz w:val="21"/>
          <w:szCs w:val="21"/>
        </w:rPr>
        <w:t>环境监测力量为主，</w:t>
      </w:r>
      <w:r>
        <w:rPr>
          <w:rFonts w:hint="eastAsia" w:ascii="Times New Roman"/>
          <w:bCs/>
          <w:snapToGrid w:val="0"/>
          <w:color w:val="auto"/>
          <w:sz w:val="21"/>
          <w:szCs w:val="21"/>
        </w:rPr>
        <w:t>井场</w:t>
      </w:r>
      <w:r>
        <w:rPr>
          <w:rFonts w:ascii="Times New Roman"/>
          <w:bCs/>
          <w:snapToGrid w:val="0"/>
          <w:color w:val="auto"/>
          <w:sz w:val="21"/>
          <w:szCs w:val="21"/>
        </w:rPr>
        <w:t>自备力量为辅；事故应急设备费用已经计入环保投资中。</w:t>
      </w:r>
    </w:p>
    <w:p>
      <w:pPr>
        <w:pStyle w:val="40"/>
        <w:spacing w:line="240" w:lineRule="auto"/>
        <w:ind w:firstLine="480"/>
        <w:jc w:val="left"/>
        <w:rPr>
          <w:color w:val="auto"/>
          <w:szCs w:val="28"/>
        </w:rPr>
      </w:pPr>
    </w:p>
    <w:bookmarkEnd w:id="1"/>
    <w:p>
      <w:pPr>
        <w:pStyle w:val="2"/>
        <w:rPr>
          <w:color w:val="auto"/>
        </w:rPr>
      </w:pPr>
      <w:bookmarkStart w:id="62" w:name="_Toc374639184"/>
      <w:bookmarkStart w:id="63" w:name="_Toc374635087"/>
      <w:bookmarkStart w:id="64" w:name="_Toc374634947"/>
      <w:bookmarkStart w:id="65" w:name="_Toc374634821"/>
      <w:bookmarkStart w:id="66" w:name="_Toc374634578"/>
      <w:bookmarkStart w:id="67" w:name="_Toc374634846"/>
      <w:bookmarkStart w:id="68" w:name="_Toc136872315"/>
      <w:r>
        <w:rPr>
          <w:rFonts w:hint="eastAsia"/>
          <w:color w:val="auto"/>
        </w:rPr>
        <w:t>风险评价结论</w:t>
      </w:r>
      <w:bookmarkEnd w:id="62"/>
      <w:bookmarkEnd w:id="63"/>
      <w:bookmarkEnd w:id="64"/>
      <w:bookmarkEnd w:id="65"/>
      <w:bookmarkEnd w:id="66"/>
      <w:bookmarkEnd w:id="67"/>
      <w:r>
        <w:rPr>
          <w:rFonts w:hint="eastAsia"/>
          <w:color w:val="auto"/>
        </w:rPr>
        <w:t>与建议</w:t>
      </w:r>
      <w:bookmarkEnd w:id="68"/>
    </w:p>
    <w:p>
      <w:pPr>
        <w:pStyle w:val="58"/>
        <w:tabs>
          <w:tab w:val="left" w:pos="0"/>
        </w:tabs>
        <w:spacing w:before="480"/>
        <w:ind w:left="132" w:hanging="131" w:hangingChars="47"/>
        <w:rPr>
          <w:color w:val="auto"/>
          <w:szCs w:val="28"/>
        </w:rPr>
      </w:pPr>
      <w:bookmarkStart w:id="69" w:name="_Toc136872316"/>
      <w:r>
        <w:rPr>
          <w:rFonts w:hint="eastAsia"/>
          <w:color w:val="auto"/>
          <w:szCs w:val="28"/>
        </w:rPr>
        <w:t>结论</w:t>
      </w:r>
      <w:bookmarkEnd w:id="69"/>
    </w:p>
    <w:p>
      <w:pPr>
        <w:pStyle w:val="75"/>
        <w:spacing w:line="331" w:lineRule="auto"/>
        <w:ind w:firstLine="480"/>
        <w:rPr>
          <w:rFonts w:hAnsi="宋体"/>
          <w:color w:val="auto"/>
          <w:sz w:val="24"/>
          <w:szCs w:val="24"/>
        </w:rPr>
      </w:pPr>
      <w:r>
        <w:rPr>
          <w:rFonts w:hint="eastAsia" w:hAnsi="宋体"/>
          <w:color w:val="auto"/>
          <w:sz w:val="24"/>
          <w:szCs w:val="24"/>
        </w:rPr>
        <w:t>1）本项目涉及《建设项目环境风险评价技术导则》（HJ 169-2018）附录</w:t>
      </w:r>
      <w:r>
        <w:rPr>
          <w:rFonts w:hAnsi="宋体"/>
          <w:color w:val="auto"/>
          <w:sz w:val="24"/>
          <w:szCs w:val="24"/>
        </w:rPr>
        <w:t>B</w:t>
      </w:r>
      <w:r>
        <w:rPr>
          <w:rFonts w:hint="eastAsia" w:hAnsi="宋体"/>
          <w:color w:val="auto"/>
          <w:sz w:val="24"/>
          <w:szCs w:val="24"/>
        </w:rPr>
        <w:t>中</w:t>
      </w:r>
      <w:r>
        <w:rPr>
          <w:rFonts w:hAnsi="宋体"/>
          <w:color w:val="auto"/>
          <w:sz w:val="24"/>
          <w:szCs w:val="24"/>
        </w:rPr>
        <w:t>的</w:t>
      </w:r>
      <w:r>
        <w:rPr>
          <w:rFonts w:hint="eastAsia" w:hAnsi="宋体"/>
          <w:color w:val="auto"/>
          <w:sz w:val="24"/>
          <w:szCs w:val="24"/>
        </w:rPr>
        <w:t>突发环境</w:t>
      </w:r>
      <w:r>
        <w:rPr>
          <w:rFonts w:hAnsi="宋体"/>
          <w:color w:val="auto"/>
          <w:sz w:val="24"/>
          <w:szCs w:val="24"/>
        </w:rPr>
        <w:t>风险物质</w:t>
      </w:r>
      <w:r>
        <w:rPr>
          <w:rFonts w:hint="eastAsia" w:hAnsi="宋体"/>
          <w:color w:val="auto"/>
          <w:sz w:val="24"/>
          <w:szCs w:val="24"/>
        </w:rPr>
        <w:t>，</w:t>
      </w:r>
      <w:r>
        <w:rPr>
          <w:rFonts w:hAnsi="宋体"/>
          <w:color w:val="auto"/>
          <w:sz w:val="24"/>
          <w:szCs w:val="24"/>
        </w:rPr>
        <w:t>主要柴油</w:t>
      </w:r>
      <w:r>
        <w:rPr>
          <w:rFonts w:hint="eastAsia" w:hAnsi="宋体"/>
          <w:color w:val="auto"/>
          <w:sz w:val="24"/>
          <w:szCs w:val="24"/>
        </w:rPr>
        <w:t>。</w:t>
      </w:r>
    </w:p>
    <w:p>
      <w:pPr>
        <w:pStyle w:val="75"/>
        <w:spacing w:line="331" w:lineRule="auto"/>
        <w:ind w:firstLine="480"/>
        <w:rPr>
          <w:rFonts w:hAnsi="宋体"/>
          <w:color w:val="auto"/>
          <w:sz w:val="24"/>
          <w:szCs w:val="24"/>
        </w:rPr>
      </w:pPr>
      <w:r>
        <w:rPr>
          <w:rFonts w:hint="eastAsia" w:hAnsi="宋体"/>
          <w:color w:val="auto"/>
          <w:sz w:val="24"/>
          <w:szCs w:val="24"/>
        </w:rPr>
        <w:t>2）</w:t>
      </w:r>
      <w:r>
        <w:rPr>
          <w:rFonts w:hint="eastAsia"/>
          <w:color w:val="auto"/>
          <w:sz w:val="24"/>
          <w:szCs w:val="24"/>
        </w:rPr>
        <w:t>本项目</w:t>
      </w:r>
      <w:r>
        <w:rPr>
          <w:rFonts w:hint="eastAsia" w:hAnsi="宋体"/>
          <w:color w:val="auto"/>
          <w:sz w:val="24"/>
          <w:szCs w:val="24"/>
        </w:rPr>
        <w:t>危险物质</w:t>
      </w:r>
      <w:r>
        <w:rPr>
          <w:rFonts w:hAnsi="宋体"/>
          <w:color w:val="auto"/>
          <w:sz w:val="24"/>
          <w:szCs w:val="24"/>
        </w:rPr>
        <w:t>数量</w:t>
      </w:r>
      <w:r>
        <w:rPr>
          <w:rFonts w:hint="eastAsia" w:hAnsi="宋体"/>
          <w:color w:val="auto"/>
          <w:sz w:val="24"/>
          <w:szCs w:val="24"/>
        </w:rPr>
        <w:t>与</w:t>
      </w:r>
      <w:r>
        <w:rPr>
          <w:rFonts w:hAnsi="宋体"/>
          <w:color w:val="auto"/>
          <w:sz w:val="24"/>
          <w:szCs w:val="24"/>
        </w:rPr>
        <w:t>临界量</w:t>
      </w:r>
      <w:r>
        <w:rPr>
          <w:rFonts w:hint="eastAsia" w:hAnsi="宋体"/>
          <w:color w:val="auto"/>
          <w:sz w:val="24"/>
          <w:szCs w:val="24"/>
        </w:rPr>
        <w:t>比值Q</w:t>
      </w:r>
      <w:r>
        <w:rPr>
          <w:rFonts w:hAnsi="宋体"/>
          <w:color w:val="auto"/>
          <w:sz w:val="24"/>
          <w:szCs w:val="24"/>
          <w:vertAlign w:val="subscript"/>
        </w:rPr>
        <w:t>max</w:t>
      </w:r>
      <w:r>
        <w:rPr>
          <w:rFonts w:hint="eastAsia" w:hAnsi="宋体"/>
          <w:color w:val="auto"/>
          <w:sz w:val="24"/>
          <w:szCs w:val="24"/>
        </w:rPr>
        <w:t>为0.014＜</w:t>
      </w:r>
      <w:r>
        <w:rPr>
          <w:rFonts w:hAnsi="宋体"/>
          <w:color w:val="auto"/>
          <w:sz w:val="24"/>
          <w:szCs w:val="24"/>
        </w:rPr>
        <w:t>1</w:t>
      </w:r>
      <w:r>
        <w:rPr>
          <w:rFonts w:hint="eastAsia" w:hAnsi="宋体"/>
          <w:color w:val="auto"/>
          <w:sz w:val="24"/>
          <w:szCs w:val="24"/>
        </w:rPr>
        <w:t>，则环境</w:t>
      </w:r>
      <w:r>
        <w:rPr>
          <w:rFonts w:hAnsi="宋体"/>
          <w:color w:val="auto"/>
          <w:sz w:val="24"/>
          <w:szCs w:val="24"/>
        </w:rPr>
        <w:t>风险潜</w:t>
      </w:r>
      <w:r>
        <w:rPr>
          <w:rFonts w:hint="eastAsia" w:hAnsi="宋体"/>
          <w:color w:val="auto"/>
          <w:sz w:val="24"/>
          <w:szCs w:val="24"/>
        </w:rPr>
        <w:t>势直接</w:t>
      </w:r>
      <w:r>
        <w:rPr>
          <w:rFonts w:hAnsi="宋体"/>
          <w:color w:val="auto"/>
          <w:sz w:val="24"/>
          <w:szCs w:val="24"/>
        </w:rPr>
        <w:t>判定为</w:t>
      </w:r>
      <w:r>
        <w:rPr>
          <w:rFonts w:hint="eastAsia" w:hAnsi="宋体"/>
          <w:color w:val="auto"/>
          <w:sz w:val="24"/>
          <w:szCs w:val="24"/>
        </w:rPr>
        <w:t>Ⅰ，风险</w:t>
      </w:r>
      <w:r>
        <w:rPr>
          <w:rFonts w:hAnsi="宋体"/>
          <w:color w:val="auto"/>
          <w:sz w:val="24"/>
          <w:szCs w:val="24"/>
        </w:rPr>
        <w:t>评价</w:t>
      </w:r>
      <w:r>
        <w:rPr>
          <w:rFonts w:hint="eastAsia"/>
          <w:color w:val="auto"/>
          <w:sz w:val="24"/>
          <w:szCs w:val="24"/>
        </w:rPr>
        <w:t>开展简单分析。</w:t>
      </w:r>
    </w:p>
    <w:p>
      <w:pPr>
        <w:ind w:firstLine="480"/>
        <w:rPr>
          <w:rFonts w:hAnsi="宋体"/>
          <w:color w:val="auto"/>
        </w:rPr>
      </w:pPr>
      <w:r>
        <w:rPr>
          <w:rFonts w:hAnsi="宋体"/>
          <w:color w:val="auto"/>
        </w:rPr>
        <w:t>3</w:t>
      </w:r>
      <w:r>
        <w:rPr>
          <w:rFonts w:hint="eastAsia" w:hAnsi="宋体"/>
          <w:color w:val="auto"/>
        </w:rPr>
        <w:t>）本项目</w:t>
      </w:r>
      <w:r>
        <w:rPr>
          <w:rFonts w:hAnsi="宋体"/>
          <w:color w:val="auto"/>
        </w:rPr>
        <w:t>环境</w:t>
      </w:r>
      <w:r>
        <w:rPr>
          <w:rFonts w:hint="eastAsia" w:hAnsi="宋体"/>
          <w:color w:val="auto"/>
        </w:rPr>
        <w:t>风险事故</w:t>
      </w:r>
      <w:r>
        <w:rPr>
          <w:rFonts w:hAnsi="宋体"/>
          <w:color w:val="auto"/>
        </w:rPr>
        <w:t>主要是</w:t>
      </w:r>
      <w:r>
        <w:rPr>
          <w:color w:val="auto"/>
          <w:szCs w:val="21"/>
        </w:rPr>
        <w:t>井喷</w:t>
      </w:r>
      <w:r>
        <w:rPr>
          <w:rFonts w:hint="eastAsia"/>
          <w:color w:val="auto"/>
          <w:szCs w:val="21"/>
        </w:rPr>
        <w:t>、井漏、伴生气燃烧爆炸、柴油储罐泄露及火灾爆炸</w:t>
      </w:r>
      <w:r>
        <w:rPr>
          <w:rFonts w:hint="eastAsia" w:hAnsi="宋体"/>
          <w:color w:val="auto"/>
        </w:rPr>
        <w:t>，</w:t>
      </w:r>
      <w:r>
        <w:rPr>
          <w:rFonts w:hAnsi="宋体"/>
          <w:color w:val="auto"/>
        </w:rPr>
        <w:t>对大气环境、地表水环境、地下水环境的影响较小</w:t>
      </w:r>
      <w:r>
        <w:rPr>
          <w:rFonts w:hint="eastAsia"/>
          <w:color w:val="auto"/>
        </w:rPr>
        <w:t>，但建设单位必须对此可能性风险制定相应防范措施。</w:t>
      </w:r>
    </w:p>
    <w:p>
      <w:pPr>
        <w:pStyle w:val="75"/>
        <w:spacing w:line="331" w:lineRule="auto"/>
        <w:ind w:firstLine="480"/>
        <w:rPr>
          <w:rFonts w:hAnsi="宋体"/>
          <w:color w:val="auto"/>
          <w:sz w:val="24"/>
        </w:rPr>
      </w:pPr>
      <w:r>
        <w:rPr>
          <w:rFonts w:hAnsi="宋体"/>
          <w:color w:val="auto"/>
          <w:sz w:val="24"/>
        </w:rPr>
        <w:t>4</w:t>
      </w:r>
      <w:r>
        <w:rPr>
          <w:rFonts w:hint="eastAsia" w:hAnsi="宋体"/>
          <w:color w:val="auto"/>
          <w:sz w:val="24"/>
        </w:rPr>
        <w:t>）在采取安全防范措施和事故应急预案、落实各项安全环保措施并执行完整以及确保风险防范和应急措施切实有效的前提下，本项目环境风险可控。</w:t>
      </w:r>
    </w:p>
    <w:p>
      <w:pPr>
        <w:pStyle w:val="58"/>
        <w:tabs>
          <w:tab w:val="left" w:pos="0"/>
        </w:tabs>
        <w:spacing w:before="480"/>
        <w:ind w:left="132" w:hanging="131" w:hangingChars="47"/>
        <w:rPr>
          <w:color w:val="auto"/>
          <w:szCs w:val="28"/>
        </w:rPr>
      </w:pPr>
      <w:bookmarkStart w:id="70" w:name="_Toc136872317"/>
      <w:r>
        <w:rPr>
          <w:rFonts w:hint="eastAsia"/>
          <w:color w:val="auto"/>
          <w:szCs w:val="28"/>
        </w:rPr>
        <w:t>建议</w:t>
      </w:r>
      <w:bookmarkEnd w:id="70"/>
    </w:p>
    <w:p>
      <w:pPr>
        <w:pStyle w:val="75"/>
        <w:spacing w:line="331" w:lineRule="auto"/>
        <w:ind w:firstLine="480"/>
        <w:rPr>
          <w:rFonts w:hAnsi="宋体"/>
          <w:color w:val="auto"/>
          <w:sz w:val="24"/>
        </w:rPr>
      </w:pPr>
      <w:r>
        <w:rPr>
          <w:rFonts w:hint="eastAsia" w:hAnsi="宋体"/>
          <w:color w:val="auto"/>
          <w:sz w:val="24"/>
        </w:rPr>
        <w:t>1）本项目具有潜在的事故风险，建设单位应从建设、生产、储运等方面积极采取防护措施，以防止潜在风险事故的发生。</w:t>
      </w:r>
    </w:p>
    <w:p>
      <w:pPr>
        <w:pStyle w:val="75"/>
        <w:spacing w:line="331" w:lineRule="auto"/>
        <w:ind w:firstLine="480"/>
        <w:rPr>
          <w:rFonts w:hAnsi="宋体"/>
          <w:color w:val="auto"/>
          <w:sz w:val="24"/>
        </w:rPr>
      </w:pPr>
      <w:r>
        <w:rPr>
          <w:rFonts w:hint="eastAsia" w:hAnsi="宋体"/>
          <w:color w:val="auto"/>
          <w:sz w:val="24"/>
        </w:rPr>
        <w:t>2）为了防范事故和减少危害，当出现事故时，</w:t>
      </w:r>
      <w:r>
        <w:rPr>
          <w:rFonts w:hAnsi="宋体"/>
          <w:color w:val="auto"/>
          <w:sz w:val="24"/>
        </w:rPr>
        <w:t>建设单位</w:t>
      </w:r>
      <w:r>
        <w:rPr>
          <w:rFonts w:hint="eastAsia" w:hAnsi="宋体"/>
          <w:color w:val="auto"/>
          <w:sz w:val="24"/>
        </w:rPr>
        <w:t>立即采取应急措施，以控制事故和减少对环境造成的危害。</w:t>
      </w:r>
    </w:p>
    <w:p>
      <w:pPr>
        <w:pStyle w:val="75"/>
        <w:spacing w:line="331" w:lineRule="auto"/>
        <w:ind w:firstLine="480"/>
        <w:rPr>
          <w:rFonts w:hAnsi="宋体"/>
          <w:color w:val="auto"/>
          <w:sz w:val="24"/>
        </w:rPr>
      </w:pPr>
    </w:p>
    <w:p>
      <w:pPr>
        <w:pStyle w:val="75"/>
        <w:spacing w:line="331" w:lineRule="auto"/>
        <w:ind w:firstLine="480"/>
        <w:rPr>
          <w:rFonts w:hAnsi="宋体"/>
          <w:color w:val="auto"/>
          <w:sz w:val="24"/>
        </w:rPr>
        <w:sectPr>
          <w:pgSz w:w="11907" w:h="16839"/>
          <w:pgMar w:top="1701" w:right="1588" w:bottom="1418" w:left="1588" w:header="1134" w:footer="851" w:gutter="0"/>
          <w:cols w:space="720" w:num="1"/>
          <w:docGrid w:linePitch="326" w:charSpace="-2048"/>
        </w:sectPr>
      </w:pPr>
    </w:p>
    <w:p>
      <w:pPr>
        <w:pStyle w:val="75"/>
        <w:spacing w:line="331" w:lineRule="auto"/>
        <w:ind w:firstLine="0" w:firstLineChars="0"/>
        <w:outlineLvl w:val="0"/>
        <w:rPr>
          <w:rFonts w:ascii="黑体" w:hAnsi="黑体" w:eastAsia="黑体"/>
          <w:color w:val="auto"/>
          <w:sz w:val="30"/>
          <w:szCs w:val="30"/>
        </w:rPr>
      </w:pPr>
      <w:bookmarkStart w:id="71" w:name="_Toc136872318"/>
      <w:r>
        <w:rPr>
          <w:rFonts w:hint="eastAsia" w:ascii="黑体" w:hAnsi="黑体" w:eastAsia="黑体"/>
          <w:color w:val="auto"/>
          <w:sz w:val="30"/>
          <w:szCs w:val="30"/>
        </w:rPr>
        <w:t>附件1：建设项目</w:t>
      </w:r>
      <w:r>
        <w:rPr>
          <w:rFonts w:ascii="黑体" w:hAnsi="黑体" w:eastAsia="黑体"/>
          <w:color w:val="auto"/>
          <w:sz w:val="30"/>
          <w:szCs w:val="30"/>
        </w:rPr>
        <w:t>环境风险简单分析</w:t>
      </w:r>
      <w:r>
        <w:rPr>
          <w:rFonts w:hint="eastAsia" w:ascii="黑体" w:hAnsi="黑体" w:eastAsia="黑体"/>
          <w:color w:val="auto"/>
          <w:sz w:val="30"/>
          <w:szCs w:val="30"/>
        </w:rPr>
        <w:t>内容表</w:t>
      </w:r>
      <w:bookmarkEnd w:id="71"/>
    </w:p>
    <w:tbl>
      <w:tblPr>
        <w:tblStyle w:val="9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8"/>
        <w:gridCol w:w="1454"/>
        <w:gridCol w:w="1581"/>
        <w:gridCol w:w="1315"/>
        <w:gridCol w:w="1314"/>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68" w:type="dxa"/>
            <w:vAlign w:val="center"/>
          </w:tcPr>
          <w:p>
            <w:pPr>
              <w:pStyle w:val="75"/>
              <w:adjustRightInd w:val="0"/>
              <w:snapToGrid w:val="0"/>
              <w:spacing w:line="240" w:lineRule="auto"/>
              <w:ind w:firstLine="0" w:firstLineChars="0"/>
              <w:jc w:val="center"/>
              <w:rPr>
                <w:rFonts w:hAnsi="宋体"/>
                <w:color w:val="auto"/>
                <w:kern w:val="2"/>
                <w:sz w:val="21"/>
                <w:szCs w:val="21"/>
              </w:rPr>
            </w:pPr>
            <w:r>
              <w:rPr>
                <w:rFonts w:hint="eastAsia" w:hAnsi="宋体"/>
                <w:color w:val="auto"/>
                <w:kern w:val="2"/>
                <w:sz w:val="21"/>
                <w:szCs w:val="21"/>
              </w:rPr>
              <w:t>建设</w:t>
            </w:r>
            <w:r>
              <w:rPr>
                <w:rFonts w:hAnsi="宋体"/>
                <w:color w:val="auto"/>
                <w:kern w:val="2"/>
                <w:sz w:val="21"/>
                <w:szCs w:val="21"/>
              </w:rPr>
              <w:t>项目名称</w:t>
            </w:r>
          </w:p>
        </w:tc>
        <w:tc>
          <w:tcPr>
            <w:tcW w:w="6979" w:type="dxa"/>
            <w:gridSpan w:val="5"/>
            <w:vAlign w:val="center"/>
          </w:tcPr>
          <w:p>
            <w:pPr>
              <w:pStyle w:val="75"/>
              <w:adjustRightInd w:val="0"/>
              <w:snapToGrid w:val="0"/>
              <w:spacing w:line="240" w:lineRule="auto"/>
              <w:ind w:firstLine="0" w:firstLineChars="0"/>
              <w:jc w:val="center"/>
              <w:rPr>
                <w:rFonts w:hAnsi="宋体"/>
                <w:color w:val="auto"/>
                <w:kern w:val="2"/>
                <w:sz w:val="21"/>
                <w:szCs w:val="21"/>
              </w:rPr>
            </w:pPr>
            <w:r>
              <w:rPr>
                <w:rFonts w:hint="eastAsia" w:hAnsi="宋体"/>
                <w:color w:val="auto"/>
                <w:kern w:val="2"/>
                <w:sz w:val="21"/>
                <w:szCs w:val="21"/>
              </w:rPr>
              <w:t>樊页3-1HF等两口井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68" w:type="dxa"/>
            <w:vAlign w:val="center"/>
          </w:tcPr>
          <w:p>
            <w:pPr>
              <w:pStyle w:val="75"/>
              <w:adjustRightInd w:val="0"/>
              <w:snapToGrid w:val="0"/>
              <w:spacing w:line="240" w:lineRule="auto"/>
              <w:ind w:firstLine="0" w:firstLineChars="0"/>
              <w:jc w:val="center"/>
              <w:rPr>
                <w:rFonts w:hAnsi="宋体"/>
                <w:color w:val="auto"/>
                <w:kern w:val="2"/>
                <w:sz w:val="21"/>
                <w:szCs w:val="21"/>
              </w:rPr>
            </w:pPr>
            <w:r>
              <w:rPr>
                <w:rFonts w:hint="eastAsia" w:hAnsi="宋体"/>
                <w:color w:val="auto"/>
                <w:kern w:val="2"/>
                <w:sz w:val="21"/>
                <w:szCs w:val="21"/>
              </w:rPr>
              <w:t>建设地点</w:t>
            </w:r>
          </w:p>
        </w:tc>
        <w:tc>
          <w:tcPr>
            <w:tcW w:w="1454" w:type="dxa"/>
            <w:vAlign w:val="center"/>
          </w:tcPr>
          <w:p>
            <w:pPr>
              <w:pStyle w:val="75"/>
              <w:adjustRightInd w:val="0"/>
              <w:snapToGrid w:val="0"/>
              <w:spacing w:line="240" w:lineRule="auto"/>
              <w:ind w:firstLine="0" w:firstLineChars="0"/>
              <w:jc w:val="center"/>
              <w:rPr>
                <w:rFonts w:hAnsi="宋体"/>
                <w:color w:val="auto"/>
                <w:kern w:val="2"/>
                <w:sz w:val="21"/>
                <w:szCs w:val="21"/>
              </w:rPr>
            </w:pPr>
            <w:r>
              <w:rPr>
                <w:rFonts w:hint="eastAsia" w:hAnsi="宋体"/>
                <w:color w:val="auto"/>
                <w:kern w:val="2"/>
                <w:sz w:val="21"/>
                <w:szCs w:val="21"/>
              </w:rPr>
              <w:t>（山东</w:t>
            </w:r>
            <w:r>
              <w:rPr>
                <w:rFonts w:hAnsi="宋体"/>
                <w:color w:val="auto"/>
                <w:kern w:val="2"/>
                <w:sz w:val="21"/>
                <w:szCs w:val="21"/>
              </w:rPr>
              <w:t>）省</w:t>
            </w:r>
          </w:p>
        </w:tc>
        <w:tc>
          <w:tcPr>
            <w:tcW w:w="1581" w:type="dxa"/>
            <w:vAlign w:val="center"/>
          </w:tcPr>
          <w:p>
            <w:pPr>
              <w:pStyle w:val="75"/>
              <w:adjustRightInd w:val="0"/>
              <w:snapToGrid w:val="0"/>
              <w:spacing w:line="240" w:lineRule="auto"/>
              <w:ind w:firstLine="0" w:firstLineChars="0"/>
              <w:jc w:val="center"/>
              <w:rPr>
                <w:rFonts w:hAnsi="宋体"/>
                <w:color w:val="auto"/>
                <w:kern w:val="2"/>
                <w:sz w:val="21"/>
                <w:szCs w:val="21"/>
              </w:rPr>
            </w:pPr>
            <w:r>
              <w:rPr>
                <w:rFonts w:hint="eastAsia" w:hAnsi="宋体"/>
                <w:color w:val="auto"/>
                <w:kern w:val="2"/>
                <w:sz w:val="21"/>
                <w:szCs w:val="21"/>
              </w:rPr>
              <w:t>（淄博</w:t>
            </w:r>
            <w:r>
              <w:rPr>
                <w:rFonts w:hAnsi="宋体"/>
                <w:color w:val="auto"/>
                <w:kern w:val="2"/>
                <w:sz w:val="21"/>
                <w:szCs w:val="21"/>
              </w:rPr>
              <w:t>）市</w:t>
            </w:r>
          </w:p>
        </w:tc>
        <w:tc>
          <w:tcPr>
            <w:tcW w:w="1315" w:type="dxa"/>
            <w:vAlign w:val="center"/>
          </w:tcPr>
          <w:p>
            <w:pPr>
              <w:pStyle w:val="75"/>
              <w:adjustRightInd w:val="0"/>
              <w:snapToGrid w:val="0"/>
              <w:spacing w:line="240" w:lineRule="auto"/>
              <w:ind w:firstLine="0" w:firstLineChars="0"/>
              <w:jc w:val="center"/>
              <w:rPr>
                <w:rFonts w:hAnsi="宋体"/>
                <w:color w:val="auto"/>
                <w:kern w:val="2"/>
                <w:sz w:val="21"/>
                <w:szCs w:val="21"/>
              </w:rPr>
            </w:pPr>
            <w:r>
              <w:rPr>
                <w:rFonts w:hint="eastAsia" w:hAnsi="宋体"/>
                <w:color w:val="auto"/>
                <w:kern w:val="2"/>
                <w:sz w:val="21"/>
                <w:szCs w:val="21"/>
              </w:rPr>
              <w:t>（/</w:t>
            </w:r>
            <w:r>
              <w:rPr>
                <w:rFonts w:hAnsi="宋体"/>
                <w:color w:val="auto"/>
                <w:kern w:val="2"/>
                <w:sz w:val="21"/>
                <w:szCs w:val="21"/>
              </w:rPr>
              <w:t>）区</w:t>
            </w:r>
          </w:p>
        </w:tc>
        <w:tc>
          <w:tcPr>
            <w:tcW w:w="1314" w:type="dxa"/>
            <w:vAlign w:val="center"/>
          </w:tcPr>
          <w:p>
            <w:pPr>
              <w:pStyle w:val="75"/>
              <w:adjustRightInd w:val="0"/>
              <w:snapToGrid w:val="0"/>
              <w:spacing w:line="240" w:lineRule="auto"/>
              <w:ind w:firstLine="0" w:firstLineChars="0"/>
              <w:jc w:val="center"/>
              <w:rPr>
                <w:rFonts w:hAnsi="宋体"/>
                <w:color w:val="auto"/>
                <w:kern w:val="2"/>
                <w:sz w:val="21"/>
                <w:szCs w:val="21"/>
              </w:rPr>
            </w:pPr>
            <w:r>
              <w:rPr>
                <w:rFonts w:hint="eastAsia" w:hAnsi="宋体"/>
                <w:color w:val="auto"/>
                <w:kern w:val="2"/>
                <w:sz w:val="21"/>
                <w:szCs w:val="21"/>
              </w:rPr>
              <w:t>（高青</w:t>
            </w:r>
            <w:r>
              <w:rPr>
                <w:rFonts w:hAnsi="宋体"/>
                <w:color w:val="auto"/>
                <w:kern w:val="2"/>
                <w:sz w:val="21"/>
                <w:szCs w:val="21"/>
              </w:rPr>
              <w:t>）县</w:t>
            </w:r>
          </w:p>
        </w:tc>
        <w:tc>
          <w:tcPr>
            <w:tcW w:w="1315" w:type="dxa"/>
            <w:vAlign w:val="center"/>
          </w:tcPr>
          <w:p>
            <w:pPr>
              <w:pStyle w:val="75"/>
              <w:adjustRightInd w:val="0"/>
              <w:snapToGrid w:val="0"/>
              <w:spacing w:line="240" w:lineRule="auto"/>
              <w:ind w:firstLine="0" w:firstLineChars="0"/>
              <w:jc w:val="center"/>
              <w:rPr>
                <w:rFonts w:hAnsi="宋体"/>
                <w:color w:val="auto"/>
                <w:kern w:val="2"/>
                <w:sz w:val="21"/>
                <w:szCs w:val="21"/>
              </w:rPr>
            </w:pPr>
            <w:r>
              <w:rPr>
                <w:rFonts w:hint="eastAsia" w:hAnsi="宋体"/>
                <w:color w:val="auto"/>
                <w:kern w:val="2"/>
                <w:sz w:val="21"/>
                <w:szCs w:val="21"/>
              </w:rPr>
              <w:t>（/</w:t>
            </w:r>
            <w:r>
              <w:rPr>
                <w:rFonts w:hAnsi="宋体"/>
                <w:color w:val="auto"/>
                <w:kern w:val="2"/>
                <w:sz w:val="21"/>
                <w:szCs w:val="21"/>
              </w:rPr>
              <w:t>）园区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68" w:type="dxa"/>
            <w:vAlign w:val="center"/>
          </w:tcPr>
          <w:p>
            <w:pPr>
              <w:pStyle w:val="75"/>
              <w:adjustRightInd w:val="0"/>
              <w:snapToGrid w:val="0"/>
              <w:spacing w:line="240" w:lineRule="auto"/>
              <w:ind w:firstLine="0" w:firstLineChars="0"/>
              <w:jc w:val="center"/>
              <w:rPr>
                <w:rFonts w:hAnsi="宋体"/>
                <w:color w:val="auto"/>
                <w:kern w:val="2"/>
                <w:sz w:val="21"/>
                <w:szCs w:val="21"/>
              </w:rPr>
            </w:pPr>
            <w:r>
              <w:rPr>
                <w:rFonts w:hint="eastAsia" w:hAnsi="宋体"/>
                <w:color w:val="auto"/>
                <w:kern w:val="2"/>
                <w:sz w:val="21"/>
                <w:szCs w:val="21"/>
              </w:rPr>
              <w:t>地理坐标</w:t>
            </w:r>
          </w:p>
        </w:tc>
        <w:tc>
          <w:tcPr>
            <w:tcW w:w="1454" w:type="dxa"/>
            <w:vAlign w:val="center"/>
          </w:tcPr>
          <w:p>
            <w:pPr>
              <w:pStyle w:val="75"/>
              <w:adjustRightInd w:val="0"/>
              <w:snapToGrid w:val="0"/>
              <w:spacing w:line="240" w:lineRule="auto"/>
              <w:ind w:firstLine="0" w:firstLineChars="0"/>
              <w:jc w:val="center"/>
              <w:rPr>
                <w:rFonts w:hAnsi="宋体"/>
                <w:color w:val="auto"/>
                <w:kern w:val="2"/>
                <w:sz w:val="21"/>
                <w:szCs w:val="21"/>
              </w:rPr>
            </w:pPr>
            <w:r>
              <w:rPr>
                <w:rFonts w:hint="eastAsia" w:hAnsi="宋体"/>
                <w:color w:val="auto"/>
                <w:kern w:val="2"/>
                <w:sz w:val="21"/>
                <w:szCs w:val="21"/>
              </w:rPr>
              <w:t>经度</w:t>
            </w:r>
          </w:p>
        </w:tc>
        <w:tc>
          <w:tcPr>
            <w:tcW w:w="1581" w:type="dxa"/>
            <w:vAlign w:val="center"/>
          </w:tcPr>
          <w:p>
            <w:pPr>
              <w:pStyle w:val="75"/>
              <w:adjustRightInd w:val="0"/>
              <w:snapToGrid w:val="0"/>
              <w:spacing w:line="240" w:lineRule="auto"/>
              <w:ind w:firstLine="0" w:firstLineChars="0"/>
              <w:jc w:val="center"/>
              <w:rPr>
                <w:rFonts w:hAnsi="宋体"/>
                <w:color w:val="auto"/>
                <w:kern w:val="2"/>
                <w:sz w:val="21"/>
                <w:szCs w:val="21"/>
              </w:rPr>
            </w:pPr>
            <w:r>
              <w:rPr>
                <w:rFonts w:hAnsi="宋体"/>
                <w:color w:val="auto"/>
                <w:kern w:val="2"/>
                <w:sz w:val="21"/>
                <w:szCs w:val="21"/>
              </w:rPr>
              <w:t>117.887</w:t>
            </w:r>
            <w:r>
              <w:rPr>
                <w:rFonts w:hint="eastAsia" w:hAnsi="宋体"/>
                <w:color w:val="auto"/>
                <w:kern w:val="2"/>
                <w:sz w:val="21"/>
                <w:szCs w:val="21"/>
              </w:rPr>
              <w:t>°</w:t>
            </w:r>
          </w:p>
        </w:tc>
        <w:tc>
          <w:tcPr>
            <w:tcW w:w="1315" w:type="dxa"/>
            <w:vAlign w:val="center"/>
          </w:tcPr>
          <w:p>
            <w:pPr>
              <w:pStyle w:val="75"/>
              <w:adjustRightInd w:val="0"/>
              <w:snapToGrid w:val="0"/>
              <w:spacing w:line="240" w:lineRule="auto"/>
              <w:ind w:firstLine="0" w:firstLineChars="0"/>
              <w:jc w:val="center"/>
              <w:rPr>
                <w:rFonts w:hAnsi="宋体"/>
                <w:color w:val="auto"/>
                <w:kern w:val="2"/>
                <w:sz w:val="21"/>
                <w:szCs w:val="21"/>
              </w:rPr>
            </w:pPr>
            <w:r>
              <w:rPr>
                <w:rFonts w:hint="eastAsia" w:hAnsi="宋体"/>
                <w:color w:val="auto"/>
                <w:kern w:val="2"/>
                <w:sz w:val="21"/>
                <w:szCs w:val="21"/>
              </w:rPr>
              <w:t>纬度</w:t>
            </w:r>
          </w:p>
        </w:tc>
        <w:tc>
          <w:tcPr>
            <w:tcW w:w="2629" w:type="dxa"/>
            <w:gridSpan w:val="2"/>
            <w:vAlign w:val="center"/>
          </w:tcPr>
          <w:p>
            <w:pPr>
              <w:pStyle w:val="75"/>
              <w:adjustRightInd w:val="0"/>
              <w:snapToGrid w:val="0"/>
              <w:spacing w:line="240" w:lineRule="auto"/>
              <w:ind w:firstLine="0" w:firstLineChars="0"/>
              <w:jc w:val="center"/>
              <w:rPr>
                <w:rFonts w:hAnsi="宋体"/>
                <w:color w:val="auto"/>
                <w:kern w:val="2"/>
                <w:sz w:val="21"/>
                <w:szCs w:val="21"/>
              </w:rPr>
            </w:pPr>
            <w:r>
              <w:rPr>
                <w:rFonts w:hAnsi="宋体"/>
                <w:color w:val="auto"/>
                <w:kern w:val="2"/>
                <w:sz w:val="21"/>
                <w:szCs w:val="21"/>
              </w:rPr>
              <w:t>37.204</w:t>
            </w:r>
            <w:r>
              <w:rPr>
                <w:rFonts w:hint="eastAsia" w:hAnsi="宋体"/>
                <w:color w:val="auto"/>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68" w:type="dxa"/>
            <w:vAlign w:val="center"/>
          </w:tcPr>
          <w:p>
            <w:pPr>
              <w:pStyle w:val="75"/>
              <w:adjustRightInd w:val="0"/>
              <w:snapToGrid w:val="0"/>
              <w:spacing w:line="240" w:lineRule="auto"/>
              <w:ind w:firstLine="0" w:firstLineChars="0"/>
              <w:jc w:val="center"/>
              <w:rPr>
                <w:rFonts w:hAnsi="宋体"/>
                <w:color w:val="auto"/>
                <w:kern w:val="2"/>
                <w:sz w:val="21"/>
                <w:szCs w:val="21"/>
              </w:rPr>
            </w:pPr>
            <w:r>
              <w:rPr>
                <w:rFonts w:hint="eastAsia" w:hAnsi="宋体"/>
                <w:color w:val="auto"/>
                <w:kern w:val="2"/>
                <w:sz w:val="21"/>
                <w:szCs w:val="21"/>
              </w:rPr>
              <w:t>主要危险物质</w:t>
            </w:r>
          </w:p>
          <w:p>
            <w:pPr>
              <w:pStyle w:val="75"/>
              <w:adjustRightInd w:val="0"/>
              <w:snapToGrid w:val="0"/>
              <w:spacing w:line="240" w:lineRule="auto"/>
              <w:ind w:firstLine="0" w:firstLineChars="0"/>
              <w:jc w:val="center"/>
              <w:rPr>
                <w:rFonts w:hAnsi="宋体"/>
                <w:color w:val="auto"/>
                <w:kern w:val="2"/>
                <w:sz w:val="21"/>
                <w:szCs w:val="21"/>
              </w:rPr>
            </w:pPr>
            <w:r>
              <w:rPr>
                <w:rFonts w:hAnsi="宋体"/>
                <w:color w:val="auto"/>
                <w:kern w:val="2"/>
                <w:sz w:val="21"/>
                <w:szCs w:val="21"/>
              </w:rPr>
              <w:t>及分布</w:t>
            </w:r>
          </w:p>
        </w:tc>
        <w:tc>
          <w:tcPr>
            <w:tcW w:w="6979" w:type="dxa"/>
            <w:gridSpan w:val="5"/>
            <w:vAlign w:val="center"/>
          </w:tcPr>
          <w:p>
            <w:pPr>
              <w:pStyle w:val="75"/>
              <w:adjustRightInd w:val="0"/>
              <w:snapToGrid w:val="0"/>
              <w:spacing w:line="240" w:lineRule="auto"/>
              <w:ind w:firstLine="0" w:firstLineChars="0"/>
              <w:jc w:val="center"/>
              <w:rPr>
                <w:rFonts w:hAnsi="宋体"/>
                <w:color w:val="auto"/>
                <w:kern w:val="2"/>
                <w:sz w:val="21"/>
                <w:szCs w:val="21"/>
              </w:rPr>
            </w:pPr>
            <w:r>
              <w:rPr>
                <w:rFonts w:hint="eastAsia" w:hAnsi="宋体"/>
                <w:color w:val="auto"/>
                <w:kern w:val="2"/>
                <w:sz w:val="21"/>
                <w:szCs w:val="21"/>
              </w:rPr>
              <w:t>主要突发环境</w:t>
            </w:r>
            <w:r>
              <w:rPr>
                <w:rFonts w:hAnsi="宋体"/>
                <w:color w:val="auto"/>
                <w:kern w:val="2"/>
                <w:sz w:val="21"/>
                <w:szCs w:val="21"/>
              </w:rPr>
              <w:t>风险物质柴油（</w:t>
            </w:r>
            <w:r>
              <w:rPr>
                <w:rFonts w:hint="eastAsia" w:hAnsi="宋体"/>
                <w:color w:val="auto"/>
                <w:kern w:val="2"/>
                <w:sz w:val="21"/>
                <w:szCs w:val="21"/>
              </w:rPr>
              <w:t>施工期</w:t>
            </w:r>
            <w:r>
              <w:rPr>
                <w:rFonts w:hAnsi="宋体"/>
                <w:color w:val="auto"/>
                <w:kern w:val="2"/>
                <w:sz w:val="21"/>
                <w:szCs w:val="21"/>
              </w:rPr>
              <w:t>柴油</w:t>
            </w:r>
            <w:r>
              <w:rPr>
                <w:rFonts w:hint="eastAsia" w:hAnsi="宋体"/>
                <w:color w:val="auto"/>
                <w:kern w:val="2"/>
                <w:sz w:val="21"/>
                <w:szCs w:val="21"/>
              </w:rPr>
              <w:t>储罐</w:t>
            </w:r>
            <w:r>
              <w:rPr>
                <w:rFonts w:hAnsi="宋体"/>
                <w:color w:val="auto"/>
                <w:kern w:val="2"/>
                <w:sz w:val="21"/>
                <w:szCs w:val="21"/>
              </w:rPr>
              <w:t>内）</w:t>
            </w:r>
            <w:r>
              <w:rPr>
                <w:rFonts w:hint="eastAsia" w:hAnsi="宋体"/>
                <w:color w:val="auto"/>
                <w:kern w:val="2"/>
                <w:sz w:val="21"/>
                <w:szCs w:val="21"/>
              </w:rPr>
              <w:t>；柴油储存于40m</w:t>
            </w:r>
            <w:r>
              <w:rPr>
                <w:rFonts w:hint="eastAsia" w:hAnsi="宋体"/>
                <w:color w:val="auto"/>
                <w:kern w:val="2"/>
                <w:sz w:val="21"/>
                <w:szCs w:val="21"/>
                <w:vertAlign w:val="superscript"/>
              </w:rPr>
              <w:t>3</w:t>
            </w:r>
            <w:r>
              <w:rPr>
                <w:rFonts w:hint="eastAsia" w:hAnsi="宋体"/>
                <w:color w:val="auto"/>
                <w:kern w:val="2"/>
                <w:sz w:val="21"/>
                <w:szCs w:val="21"/>
              </w:rPr>
              <w:t>柴油罐中。另外，试油期可能存在原油及无组织挥发的非甲烷总烃等，具有一定的潜在危险性。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68" w:type="dxa"/>
            <w:vAlign w:val="center"/>
          </w:tcPr>
          <w:p>
            <w:pPr>
              <w:pStyle w:val="75"/>
              <w:adjustRightInd w:val="0"/>
              <w:snapToGrid w:val="0"/>
              <w:spacing w:line="240" w:lineRule="auto"/>
              <w:ind w:firstLine="0" w:firstLineChars="0"/>
              <w:jc w:val="center"/>
              <w:rPr>
                <w:rFonts w:hAnsi="宋体"/>
                <w:color w:val="auto"/>
                <w:kern w:val="2"/>
                <w:sz w:val="21"/>
                <w:szCs w:val="21"/>
              </w:rPr>
            </w:pPr>
            <w:r>
              <w:rPr>
                <w:rFonts w:hint="eastAsia" w:hAnsi="宋体"/>
                <w:color w:val="auto"/>
                <w:kern w:val="2"/>
                <w:sz w:val="21"/>
                <w:szCs w:val="21"/>
              </w:rPr>
              <w:t>环境影响</w:t>
            </w:r>
            <w:r>
              <w:rPr>
                <w:rFonts w:hAnsi="宋体"/>
                <w:color w:val="auto"/>
                <w:kern w:val="2"/>
                <w:sz w:val="21"/>
                <w:szCs w:val="21"/>
              </w:rPr>
              <w:t>途径及</w:t>
            </w:r>
            <w:r>
              <w:rPr>
                <w:rFonts w:hint="eastAsia" w:hAnsi="宋体"/>
                <w:color w:val="auto"/>
                <w:kern w:val="2"/>
                <w:sz w:val="21"/>
                <w:szCs w:val="21"/>
              </w:rPr>
              <w:t>危害</w:t>
            </w:r>
            <w:r>
              <w:rPr>
                <w:rFonts w:hAnsi="宋体"/>
                <w:color w:val="auto"/>
                <w:kern w:val="2"/>
                <w:sz w:val="21"/>
                <w:szCs w:val="21"/>
              </w:rPr>
              <w:t>后果</w:t>
            </w:r>
            <w:r>
              <w:rPr>
                <w:rFonts w:hint="eastAsia" w:hAnsi="宋体"/>
                <w:color w:val="auto"/>
                <w:kern w:val="2"/>
                <w:sz w:val="21"/>
                <w:szCs w:val="21"/>
              </w:rPr>
              <w:t>（</w:t>
            </w:r>
            <w:r>
              <w:rPr>
                <w:rFonts w:hAnsi="宋体"/>
                <w:color w:val="auto"/>
                <w:kern w:val="2"/>
                <w:sz w:val="21"/>
                <w:szCs w:val="21"/>
              </w:rPr>
              <w:t>大气、地表水、</w:t>
            </w:r>
            <w:r>
              <w:rPr>
                <w:rFonts w:hint="eastAsia" w:hAnsi="宋体"/>
                <w:color w:val="auto"/>
                <w:kern w:val="2"/>
                <w:sz w:val="21"/>
                <w:szCs w:val="21"/>
              </w:rPr>
              <w:t>地下水</w:t>
            </w:r>
            <w:r>
              <w:rPr>
                <w:rFonts w:hAnsi="宋体"/>
                <w:color w:val="auto"/>
                <w:kern w:val="2"/>
                <w:sz w:val="21"/>
                <w:szCs w:val="21"/>
              </w:rPr>
              <w:t>等）</w:t>
            </w:r>
          </w:p>
        </w:tc>
        <w:tc>
          <w:tcPr>
            <w:tcW w:w="6979" w:type="dxa"/>
            <w:gridSpan w:val="5"/>
            <w:vAlign w:val="center"/>
          </w:tcPr>
          <w:p>
            <w:pPr>
              <w:pStyle w:val="75"/>
              <w:adjustRightInd w:val="0"/>
              <w:snapToGrid w:val="0"/>
              <w:spacing w:line="240" w:lineRule="auto"/>
              <w:ind w:firstLine="0" w:firstLineChars="0"/>
              <w:jc w:val="left"/>
              <w:rPr>
                <w:rFonts w:hAnsi="宋体"/>
                <w:color w:val="auto"/>
                <w:kern w:val="2"/>
                <w:sz w:val="21"/>
                <w:szCs w:val="21"/>
              </w:rPr>
            </w:pPr>
            <w:r>
              <w:rPr>
                <w:rFonts w:hint="eastAsia" w:hAnsi="宋体"/>
                <w:color w:val="auto"/>
                <w:kern w:val="2"/>
                <w:sz w:val="21"/>
                <w:szCs w:val="21"/>
              </w:rPr>
              <w:t>储罐内油气通过人孔法兰盖间隙外溢，与空气形成爆炸性混合物，污染大气环境；钻井</w:t>
            </w:r>
            <w:r>
              <w:rPr>
                <w:rFonts w:hAnsi="宋体"/>
                <w:color w:val="auto"/>
                <w:kern w:val="2"/>
                <w:sz w:val="21"/>
                <w:szCs w:val="21"/>
              </w:rPr>
              <w:t>过程中的井喷风险事故</w:t>
            </w:r>
            <w:r>
              <w:rPr>
                <w:rFonts w:hint="eastAsia" w:hAnsi="宋体"/>
                <w:color w:val="auto"/>
                <w:kern w:val="2"/>
                <w:sz w:val="21"/>
                <w:szCs w:val="21"/>
              </w:rPr>
              <w:t>会</w:t>
            </w:r>
            <w:r>
              <w:rPr>
                <w:rFonts w:hAnsi="宋体"/>
                <w:color w:val="auto"/>
                <w:kern w:val="2"/>
                <w:sz w:val="21"/>
                <w:szCs w:val="21"/>
              </w:rPr>
              <w:t>释放有毒污染物污染大气环境</w:t>
            </w:r>
            <w:r>
              <w:rPr>
                <w:rFonts w:hint="eastAsia" w:hAnsi="宋体"/>
                <w:color w:val="auto"/>
                <w:kern w:val="2"/>
                <w:sz w:val="21"/>
                <w:szCs w:val="21"/>
              </w:rPr>
              <w:t>；若</w:t>
            </w:r>
            <w:r>
              <w:rPr>
                <w:rFonts w:hAnsi="宋体"/>
                <w:color w:val="auto"/>
                <w:kern w:val="2"/>
                <w:sz w:val="21"/>
                <w:szCs w:val="21"/>
              </w:rPr>
              <w:t>渗入地下后，</w:t>
            </w:r>
            <w:r>
              <w:rPr>
                <w:rFonts w:hint="eastAsia" w:hAnsi="宋体"/>
                <w:color w:val="auto"/>
                <w:kern w:val="2"/>
                <w:sz w:val="21"/>
                <w:szCs w:val="21"/>
              </w:rPr>
              <w:t>会对地下水</w:t>
            </w:r>
            <w:r>
              <w:rPr>
                <w:rFonts w:hAnsi="宋体"/>
                <w:color w:val="auto"/>
                <w:kern w:val="2"/>
                <w:sz w:val="21"/>
                <w:szCs w:val="21"/>
              </w:rPr>
              <w:t>环境产生不利影响；</w:t>
            </w:r>
            <w:r>
              <w:rPr>
                <w:rFonts w:hint="eastAsia" w:hAnsi="宋体"/>
                <w:color w:val="auto"/>
                <w:kern w:val="2"/>
                <w:sz w:val="21"/>
                <w:szCs w:val="21"/>
              </w:rPr>
              <w:t>钻井</w:t>
            </w:r>
            <w:r>
              <w:rPr>
                <w:rFonts w:hAnsi="宋体"/>
                <w:color w:val="auto"/>
                <w:kern w:val="2"/>
                <w:sz w:val="21"/>
                <w:szCs w:val="21"/>
              </w:rPr>
              <w:t>过程中的井</w:t>
            </w:r>
            <w:r>
              <w:rPr>
                <w:rFonts w:hint="eastAsia" w:hAnsi="宋体"/>
                <w:color w:val="auto"/>
                <w:kern w:val="2"/>
                <w:sz w:val="21"/>
                <w:szCs w:val="21"/>
              </w:rPr>
              <w:t>漏</w:t>
            </w:r>
            <w:r>
              <w:rPr>
                <w:rFonts w:hAnsi="宋体"/>
                <w:color w:val="auto"/>
                <w:kern w:val="2"/>
                <w:sz w:val="21"/>
                <w:szCs w:val="21"/>
              </w:rPr>
              <w:t>风险事故</w:t>
            </w:r>
            <w:r>
              <w:rPr>
                <w:rFonts w:hint="eastAsia" w:hAnsi="宋体"/>
                <w:color w:val="auto"/>
                <w:kern w:val="2"/>
                <w:sz w:val="21"/>
                <w:szCs w:val="21"/>
              </w:rPr>
              <w:t>会导致钻井液沿裂缝漏失进地下水层而</w:t>
            </w:r>
            <w:r>
              <w:rPr>
                <w:rFonts w:hAnsi="宋体"/>
                <w:color w:val="auto"/>
                <w:kern w:val="2"/>
                <w:sz w:val="21"/>
                <w:szCs w:val="21"/>
              </w:rPr>
              <w:t>污染地下水；</w:t>
            </w:r>
            <w:r>
              <w:rPr>
                <w:rFonts w:hint="eastAsia" w:hAnsi="宋体"/>
                <w:color w:val="auto"/>
                <w:kern w:val="2"/>
                <w:sz w:val="21"/>
                <w:szCs w:val="21"/>
              </w:rPr>
              <w:t>总体而言</w:t>
            </w:r>
            <w:r>
              <w:rPr>
                <w:rFonts w:hAnsi="宋体"/>
                <w:color w:val="auto"/>
                <w:kern w:val="2"/>
                <w:sz w:val="21"/>
                <w:szCs w:val="21"/>
              </w:rPr>
              <w:t>，本项目属于</w:t>
            </w:r>
            <w:r>
              <w:rPr>
                <w:rFonts w:hint="eastAsia" w:hAnsi="宋体"/>
                <w:color w:val="auto"/>
                <w:kern w:val="2"/>
                <w:sz w:val="21"/>
                <w:szCs w:val="21"/>
              </w:rPr>
              <w:t>地质勘查活动</w:t>
            </w:r>
            <w:r>
              <w:rPr>
                <w:rFonts w:hAnsi="宋体"/>
                <w:color w:val="auto"/>
                <w:kern w:val="2"/>
                <w:sz w:val="21"/>
                <w:szCs w:val="21"/>
              </w:rPr>
              <w:t>，环境风险</w:t>
            </w:r>
            <w:r>
              <w:rPr>
                <w:rFonts w:hint="eastAsia" w:hAnsi="宋体"/>
                <w:color w:val="auto"/>
                <w:kern w:val="2"/>
                <w:sz w:val="21"/>
                <w:szCs w:val="21"/>
              </w:rPr>
              <w:t>程度较低</w:t>
            </w:r>
            <w:r>
              <w:rPr>
                <w:rFonts w:hAnsi="宋体"/>
                <w:color w:val="auto"/>
                <w:kern w:val="2"/>
                <w:sz w:val="21"/>
                <w:szCs w:val="21"/>
              </w:rPr>
              <w:t>，在</w:t>
            </w:r>
            <w:r>
              <w:rPr>
                <w:rFonts w:hint="eastAsia" w:hAnsi="宋体"/>
                <w:color w:val="auto"/>
                <w:kern w:val="2"/>
                <w:sz w:val="21"/>
                <w:szCs w:val="21"/>
              </w:rPr>
              <w:t>采取</w:t>
            </w:r>
            <w:r>
              <w:rPr>
                <w:rFonts w:hAnsi="宋体"/>
                <w:color w:val="auto"/>
                <w:kern w:val="2"/>
                <w:sz w:val="21"/>
                <w:szCs w:val="21"/>
              </w:rPr>
              <w:t>预防措施和应急处置措施后，对周围环境影响较小。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68" w:type="dxa"/>
            <w:vAlign w:val="center"/>
          </w:tcPr>
          <w:p>
            <w:pPr>
              <w:pStyle w:val="75"/>
              <w:adjustRightInd w:val="0"/>
              <w:snapToGrid w:val="0"/>
              <w:spacing w:line="240" w:lineRule="auto"/>
              <w:ind w:firstLine="0" w:firstLineChars="0"/>
              <w:jc w:val="center"/>
              <w:rPr>
                <w:rFonts w:hAnsi="宋体"/>
                <w:color w:val="auto"/>
                <w:kern w:val="2"/>
                <w:sz w:val="21"/>
                <w:szCs w:val="21"/>
              </w:rPr>
            </w:pPr>
            <w:r>
              <w:rPr>
                <w:rFonts w:hint="eastAsia" w:hAnsi="宋体"/>
                <w:color w:val="auto"/>
                <w:kern w:val="2"/>
                <w:sz w:val="21"/>
                <w:szCs w:val="21"/>
              </w:rPr>
              <w:t>风险防范措施</w:t>
            </w:r>
            <w:r>
              <w:rPr>
                <w:rFonts w:hAnsi="宋体"/>
                <w:color w:val="auto"/>
                <w:kern w:val="2"/>
                <w:sz w:val="21"/>
                <w:szCs w:val="21"/>
              </w:rPr>
              <w:t>要求</w:t>
            </w:r>
          </w:p>
        </w:tc>
        <w:tc>
          <w:tcPr>
            <w:tcW w:w="6979" w:type="dxa"/>
            <w:gridSpan w:val="5"/>
            <w:vAlign w:val="center"/>
          </w:tcPr>
          <w:p>
            <w:pPr>
              <w:pStyle w:val="75"/>
              <w:adjustRightInd w:val="0"/>
              <w:snapToGrid w:val="0"/>
              <w:spacing w:line="240" w:lineRule="auto"/>
              <w:ind w:firstLine="0" w:firstLineChars="0"/>
              <w:jc w:val="left"/>
              <w:rPr>
                <w:rFonts w:hAnsi="宋体"/>
                <w:color w:val="auto"/>
                <w:kern w:val="2"/>
                <w:sz w:val="21"/>
                <w:szCs w:val="21"/>
              </w:rPr>
            </w:pPr>
            <w:r>
              <w:rPr>
                <w:rFonts w:hAnsi="宋体"/>
                <w:color w:val="auto"/>
                <w:kern w:val="2"/>
                <w:sz w:val="21"/>
                <w:szCs w:val="21"/>
              </w:rPr>
              <w:t>1）严格执行国家的</w:t>
            </w:r>
            <w:r>
              <w:rPr>
                <w:rFonts w:hint="eastAsia" w:hAnsi="宋体"/>
                <w:color w:val="auto"/>
                <w:kern w:val="2"/>
                <w:sz w:val="21"/>
                <w:szCs w:val="21"/>
              </w:rPr>
              <w:t>环保</w:t>
            </w:r>
            <w:r>
              <w:rPr>
                <w:rFonts w:hAnsi="宋体"/>
                <w:color w:val="auto"/>
                <w:kern w:val="2"/>
                <w:sz w:val="21"/>
                <w:szCs w:val="21"/>
              </w:rPr>
              <w:t>标准规范及相关的法律法规。</w:t>
            </w:r>
          </w:p>
          <w:p>
            <w:pPr>
              <w:pStyle w:val="75"/>
              <w:adjustRightInd w:val="0"/>
              <w:snapToGrid w:val="0"/>
              <w:spacing w:line="240" w:lineRule="auto"/>
              <w:ind w:firstLine="0" w:firstLineChars="0"/>
              <w:jc w:val="left"/>
              <w:rPr>
                <w:rFonts w:hAnsi="宋体"/>
                <w:color w:val="auto"/>
                <w:kern w:val="2"/>
                <w:sz w:val="21"/>
                <w:szCs w:val="21"/>
              </w:rPr>
            </w:pPr>
            <w:r>
              <w:rPr>
                <w:rFonts w:hAnsi="宋体"/>
                <w:color w:val="auto"/>
                <w:kern w:val="2"/>
                <w:sz w:val="21"/>
                <w:szCs w:val="21"/>
              </w:rPr>
              <w:t>2）制定</w:t>
            </w:r>
            <w:r>
              <w:rPr>
                <w:rFonts w:hint="eastAsia" w:hAnsi="宋体"/>
                <w:color w:val="auto"/>
                <w:kern w:val="2"/>
                <w:sz w:val="21"/>
                <w:szCs w:val="21"/>
              </w:rPr>
              <w:t>环保</w:t>
            </w:r>
            <w:r>
              <w:rPr>
                <w:rFonts w:hAnsi="宋体"/>
                <w:color w:val="auto"/>
                <w:kern w:val="2"/>
                <w:sz w:val="21"/>
                <w:szCs w:val="21"/>
              </w:rPr>
              <w:t>生产方针、政策、计划和各种规范，完善安全管理制度和安全操作规程，建立健全环境管理体系和监测体系，完善各种规章、制度和标准。</w:t>
            </w:r>
          </w:p>
          <w:p>
            <w:pPr>
              <w:pStyle w:val="75"/>
              <w:adjustRightInd w:val="0"/>
              <w:snapToGrid w:val="0"/>
              <w:spacing w:line="240" w:lineRule="auto"/>
              <w:ind w:firstLine="0" w:firstLineChars="0"/>
              <w:jc w:val="left"/>
              <w:rPr>
                <w:rFonts w:hAnsi="宋体"/>
                <w:color w:val="auto"/>
                <w:kern w:val="2"/>
                <w:sz w:val="21"/>
                <w:szCs w:val="21"/>
              </w:rPr>
            </w:pPr>
            <w:r>
              <w:rPr>
                <w:rFonts w:hAnsi="宋体"/>
                <w:color w:val="auto"/>
                <w:kern w:val="2"/>
                <w:sz w:val="21"/>
                <w:szCs w:val="21"/>
              </w:rPr>
              <w:t>3）对施工单位及人员定期进行环保、安全教育，增强职工的环保意识和安全意识。</w:t>
            </w:r>
          </w:p>
          <w:p>
            <w:pPr>
              <w:pStyle w:val="75"/>
              <w:adjustRightInd w:val="0"/>
              <w:snapToGrid w:val="0"/>
              <w:spacing w:line="240" w:lineRule="auto"/>
              <w:ind w:firstLine="0" w:firstLineChars="0"/>
              <w:jc w:val="left"/>
              <w:rPr>
                <w:rFonts w:hAnsi="宋体"/>
                <w:color w:val="auto"/>
                <w:kern w:val="2"/>
                <w:sz w:val="21"/>
                <w:szCs w:val="21"/>
              </w:rPr>
            </w:pPr>
            <w:r>
              <w:rPr>
                <w:rFonts w:hAnsi="宋体"/>
                <w:color w:val="auto"/>
                <w:kern w:val="2"/>
                <w:sz w:val="21"/>
                <w:szCs w:val="21"/>
              </w:rPr>
              <w:t>4）在施工、选材等环节严守质量关，加强技术工人的培训，提高操作水平。</w:t>
            </w:r>
          </w:p>
          <w:p>
            <w:pPr>
              <w:pStyle w:val="75"/>
              <w:adjustRightInd w:val="0"/>
              <w:snapToGrid w:val="0"/>
              <w:spacing w:line="240" w:lineRule="auto"/>
              <w:ind w:firstLine="0" w:firstLineChars="0"/>
              <w:jc w:val="left"/>
              <w:rPr>
                <w:rFonts w:hAnsi="宋体"/>
                <w:color w:val="auto"/>
                <w:kern w:val="2"/>
                <w:sz w:val="21"/>
                <w:szCs w:val="21"/>
              </w:rPr>
            </w:pPr>
            <w:r>
              <w:rPr>
                <w:rFonts w:hAnsi="宋体"/>
                <w:color w:val="auto"/>
                <w:kern w:val="2"/>
                <w:sz w:val="21"/>
                <w:szCs w:val="21"/>
              </w:rPr>
              <w:t>5）研究各种事故，总结经验，充分吸取教训，并注意在技术措施上的改进和防范，尽可能减少人为的繁琐操作过程。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947" w:type="dxa"/>
            <w:gridSpan w:val="6"/>
            <w:vAlign w:val="top"/>
          </w:tcPr>
          <w:p>
            <w:pPr>
              <w:pStyle w:val="75"/>
              <w:adjustRightInd w:val="0"/>
              <w:snapToGrid w:val="0"/>
              <w:spacing w:line="240" w:lineRule="auto"/>
              <w:ind w:firstLine="0" w:firstLineChars="0"/>
              <w:rPr>
                <w:rFonts w:hAnsi="宋体"/>
                <w:color w:val="auto"/>
                <w:kern w:val="2"/>
                <w:sz w:val="21"/>
                <w:szCs w:val="21"/>
              </w:rPr>
            </w:pPr>
            <w:r>
              <w:rPr>
                <w:rFonts w:hint="eastAsia" w:hAnsi="宋体"/>
                <w:color w:val="auto"/>
                <w:kern w:val="2"/>
                <w:sz w:val="21"/>
                <w:szCs w:val="21"/>
              </w:rPr>
              <w:t>填表说明：</w:t>
            </w:r>
          </w:p>
          <w:p>
            <w:pPr>
              <w:pStyle w:val="75"/>
              <w:adjustRightInd w:val="0"/>
              <w:snapToGrid w:val="0"/>
              <w:spacing w:line="240" w:lineRule="auto"/>
              <w:ind w:firstLine="420"/>
              <w:rPr>
                <w:rFonts w:hAnsi="宋体"/>
                <w:color w:val="auto"/>
                <w:kern w:val="2"/>
                <w:sz w:val="21"/>
                <w:szCs w:val="21"/>
              </w:rPr>
            </w:pPr>
            <w:r>
              <w:rPr>
                <w:rFonts w:hint="eastAsia" w:hAnsi="宋体"/>
                <w:color w:val="auto"/>
                <w:kern w:val="2"/>
                <w:sz w:val="21"/>
                <w:szCs w:val="21"/>
              </w:rPr>
              <w:t>本项目</w:t>
            </w:r>
            <w:r>
              <w:rPr>
                <w:rFonts w:hAnsi="宋体"/>
                <w:color w:val="auto"/>
                <w:kern w:val="2"/>
                <w:sz w:val="21"/>
                <w:szCs w:val="21"/>
              </w:rPr>
              <w:t>各独立单元的</w:t>
            </w:r>
            <w:r>
              <w:rPr>
                <w:rFonts w:hint="eastAsia" w:hAnsi="宋体"/>
                <w:color w:val="auto"/>
                <w:kern w:val="2"/>
                <w:sz w:val="21"/>
                <w:szCs w:val="21"/>
              </w:rPr>
              <w:t>危险物质</w:t>
            </w:r>
            <w:r>
              <w:rPr>
                <w:rFonts w:hAnsi="宋体"/>
                <w:color w:val="auto"/>
                <w:kern w:val="2"/>
                <w:sz w:val="21"/>
                <w:szCs w:val="21"/>
              </w:rPr>
              <w:t>数量</w:t>
            </w:r>
            <w:r>
              <w:rPr>
                <w:rFonts w:hint="eastAsia" w:hAnsi="宋体"/>
                <w:color w:val="auto"/>
                <w:kern w:val="2"/>
                <w:sz w:val="21"/>
                <w:szCs w:val="21"/>
              </w:rPr>
              <w:t>与</w:t>
            </w:r>
            <w:r>
              <w:rPr>
                <w:rFonts w:hAnsi="宋体"/>
                <w:color w:val="auto"/>
                <w:kern w:val="2"/>
                <w:sz w:val="21"/>
                <w:szCs w:val="21"/>
              </w:rPr>
              <w:t>临界量</w:t>
            </w:r>
            <w:r>
              <w:rPr>
                <w:rFonts w:hint="eastAsia" w:hAnsi="宋体"/>
                <w:color w:val="auto"/>
                <w:kern w:val="2"/>
                <w:sz w:val="21"/>
                <w:szCs w:val="21"/>
              </w:rPr>
              <w:t>比值Q</w:t>
            </w:r>
            <w:r>
              <w:rPr>
                <w:rFonts w:hAnsi="宋体"/>
                <w:color w:val="auto"/>
                <w:kern w:val="2"/>
                <w:sz w:val="21"/>
                <w:szCs w:val="21"/>
                <w:vertAlign w:val="subscript"/>
              </w:rPr>
              <w:t>max</w:t>
            </w:r>
            <w:r>
              <w:rPr>
                <w:rFonts w:hint="eastAsia" w:hAnsi="宋体"/>
                <w:color w:val="auto"/>
                <w:kern w:val="2"/>
                <w:sz w:val="21"/>
                <w:szCs w:val="21"/>
              </w:rPr>
              <w:t>为0.014＜</w:t>
            </w:r>
            <w:r>
              <w:rPr>
                <w:rFonts w:hAnsi="宋体"/>
                <w:color w:val="auto"/>
                <w:kern w:val="2"/>
                <w:sz w:val="21"/>
                <w:szCs w:val="21"/>
              </w:rPr>
              <w:t>1</w:t>
            </w:r>
            <w:r>
              <w:rPr>
                <w:rFonts w:hint="eastAsia" w:hAnsi="宋体"/>
                <w:color w:val="auto"/>
                <w:kern w:val="2"/>
                <w:sz w:val="21"/>
                <w:szCs w:val="21"/>
              </w:rPr>
              <w:t>，则环境</w:t>
            </w:r>
            <w:r>
              <w:rPr>
                <w:rFonts w:hAnsi="宋体"/>
                <w:color w:val="auto"/>
                <w:kern w:val="2"/>
                <w:sz w:val="21"/>
                <w:szCs w:val="21"/>
              </w:rPr>
              <w:t>风险潜</w:t>
            </w:r>
            <w:r>
              <w:rPr>
                <w:rFonts w:hint="eastAsia" w:hAnsi="宋体"/>
                <w:color w:val="auto"/>
                <w:kern w:val="2"/>
                <w:sz w:val="21"/>
                <w:szCs w:val="21"/>
              </w:rPr>
              <w:t>势直接</w:t>
            </w:r>
            <w:r>
              <w:rPr>
                <w:rFonts w:hAnsi="宋体"/>
                <w:color w:val="auto"/>
                <w:kern w:val="2"/>
                <w:sz w:val="21"/>
                <w:szCs w:val="21"/>
              </w:rPr>
              <w:t>判定为</w:t>
            </w:r>
            <w:r>
              <w:rPr>
                <w:rFonts w:hint="eastAsia" w:hAnsi="宋体"/>
                <w:color w:val="auto"/>
                <w:kern w:val="2"/>
                <w:sz w:val="21"/>
                <w:szCs w:val="21"/>
              </w:rPr>
              <w:t>Ⅰ，风险</w:t>
            </w:r>
            <w:r>
              <w:rPr>
                <w:rFonts w:hAnsi="宋体"/>
                <w:color w:val="auto"/>
                <w:kern w:val="2"/>
                <w:sz w:val="21"/>
                <w:szCs w:val="21"/>
              </w:rPr>
              <w:t>评价</w:t>
            </w:r>
            <w:r>
              <w:rPr>
                <w:rFonts w:hint="eastAsia"/>
                <w:color w:val="auto"/>
                <w:kern w:val="2"/>
                <w:sz w:val="21"/>
                <w:szCs w:val="21"/>
              </w:rPr>
              <w:t>开展简单分析。</w:t>
            </w:r>
          </w:p>
          <w:p>
            <w:pPr>
              <w:pStyle w:val="75"/>
              <w:adjustRightInd w:val="0"/>
              <w:snapToGrid w:val="0"/>
              <w:spacing w:line="240" w:lineRule="auto"/>
              <w:ind w:firstLine="0" w:firstLineChars="0"/>
              <w:rPr>
                <w:rFonts w:hAnsi="宋体"/>
                <w:color w:val="auto"/>
                <w:kern w:val="2"/>
                <w:sz w:val="21"/>
                <w:szCs w:val="21"/>
              </w:rPr>
            </w:pPr>
          </w:p>
        </w:tc>
      </w:tr>
    </w:tbl>
    <w:p>
      <w:pPr>
        <w:pStyle w:val="75"/>
        <w:spacing w:line="331" w:lineRule="auto"/>
        <w:ind w:firstLine="0" w:firstLineChars="0"/>
        <w:rPr>
          <w:rFonts w:hAnsi="宋体"/>
          <w:color w:val="auto"/>
          <w:sz w:val="24"/>
        </w:rPr>
      </w:pPr>
    </w:p>
    <w:p>
      <w:pPr>
        <w:pStyle w:val="75"/>
        <w:spacing w:line="331" w:lineRule="auto"/>
        <w:ind w:firstLine="0" w:firstLineChars="0"/>
        <w:rPr>
          <w:rFonts w:hAnsi="宋体"/>
          <w:color w:val="auto"/>
          <w:sz w:val="24"/>
        </w:rPr>
      </w:pPr>
    </w:p>
    <w:p>
      <w:pPr>
        <w:pStyle w:val="75"/>
        <w:spacing w:line="331" w:lineRule="auto"/>
        <w:ind w:firstLine="0" w:firstLineChars="0"/>
        <w:rPr>
          <w:rFonts w:hAnsi="宋体"/>
          <w:color w:val="auto"/>
          <w:sz w:val="24"/>
        </w:rPr>
      </w:pPr>
    </w:p>
    <w:p>
      <w:pPr>
        <w:pStyle w:val="75"/>
        <w:spacing w:line="331" w:lineRule="auto"/>
        <w:ind w:firstLine="0" w:firstLineChars="0"/>
        <w:rPr>
          <w:rFonts w:hAnsi="宋体"/>
          <w:color w:val="auto"/>
          <w:sz w:val="24"/>
        </w:rPr>
      </w:pPr>
    </w:p>
    <w:p>
      <w:pPr>
        <w:pStyle w:val="75"/>
        <w:spacing w:line="331" w:lineRule="auto"/>
        <w:ind w:firstLine="0" w:firstLineChars="0"/>
        <w:rPr>
          <w:rFonts w:hAnsi="宋体"/>
          <w:color w:val="auto"/>
          <w:sz w:val="24"/>
        </w:rPr>
      </w:pPr>
    </w:p>
    <w:p>
      <w:pPr>
        <w:pStyle w:val="75"/>
        <w:spacing w:line="331" w:lineRule="auto"/>
        <w:ind w:firstLine="0" w:firstLineChars="0"/>
        <w:rPr>
          <w:rFonts w:hAnsi="宋体"/>
          <w:color w:val="auto"/>
          <w:sz w:val="24"/>
        </w:rPr>
      </w:pPr>
    </w:p>
    <w:p>
      <w:pPr>
        <w:pStyle w:val="75"/>
        <w:spacing w:line="331" w:lineRule="auto"/>
        <w:ind w:firstLine="0" w:firstLineChars="0"/>
        <w:rPr>
          <w:rFonts w:hAnsi="宋体"/>
          <w:color w:val="auto"/>
          <w:sz w:val="24"/>
        </w:rPr>
      </w:pPr>
    </w:p>
    <w:p>
      <w:pPr>
        <w:pStyle w:val="75"/>
        <w:spacing w:line="331" w:lineRule="auto"/>
        <w:ind w:firstLine="0" w:firstLineChars="0"/>
        <w:rPr>
          <w:rFonts w:hAnsi="宋体"/>
          <w:color w:val="auto"/>
          <w:sz w:val="24"/>
        </w:rPr>
      </w:pPr>
    </w:p>
    <w:p>
      <w:pPr>
        <w:pStyle w:val="75"/>
        <w:spacing w:line="331" w:lineRule="auto"/>
        <w:ind w:firstLine="0" w:firstLineChars="0"/>
        <w:rPr>
          <w:rFonts w:hAnsi="宋体"/>
          <w:color w:val="auto"/>
          <w:sz w:val="24"/>
        </w:rPr>
      </w:pPr>
    </w:p>
    <w:p>
      <w:pPr>
        <w:pStyle w:val="75"/>
        <w:spacing w:line="331" w:lineRule="auto"/>
        <w:ind w:firstLine="0" w:firstLineChars="0"/>
        <w:rPr>
          <w:rFonts w:hAnsi="宋体"/>
          <w:color w:val="auto"/>
          <w:sz w:val="24"/>
        </w:rPr>
      </w:pPr>
    </w:p>
    <w:p>
      <w:pPr>
        <w:pStyle w:val="75"/>
        <w:spacing w:line="331" w:lineRule="auto"/>
        <w:ind w:firstLine="0" w:firstLineChars="0"/>
        <w:rPr>
          <w:rFonts w:hAnsi="宋体"/>
          <w:color w:val="auto"/>
          <w:sz w:val="24"/>
        </w:rPr>
      </w:pPr>
    </w:p>
    <w:p>
      <w:pPr>
        <w:pStyle w:val="75"/>
        <w:spacing w:line="331" w:lineRule="auto"/>
        <w:ind w:firstLine="0" w:firstLineChars="0"/>
        <w:rPr>
          <w:rFonts w:hAnsi="宋体"/>
          <w:color w:val="auto"/>
          <w:sz w:val="24"/>
        </w:rPr>
      </w:pPr>
    </w:p>
    <w:p>
      <w:pPr>
        <w:pStyle w:val="75"/>
        <w:spacing w:line="331" w:lineRule="auto"/>
        <w:ind w:firstLine="0" w:firstLineChars="0"/>
        <w:rPr>
          <w:rFonts w:hAnsi="宋体"/>
          <w:color w:val="auto"/>
          <w:sz w:val="24"/>
        </w:rPr>
      </w:pPr>
    </w:p>
    <w:p>
      <w:pPr>
        <w:ind w:left="480" w:firstLine="0" w:firstLineChars="0"/>
        <w:jc w:val="center"/>
        <w:rPr>
          <w:color w:val="auto"/>
        </w:rPr>
      </w:pPr>
    </w:p>
    <w:p>
      <w:pPr>
        <w:ind w:left="480" w:firstLine="0" w:firstLineChars="0"/>
        <w:jc w:val="center"/>
        <w:rPr>
          <w:color w:val="auto"/>
        </w:rPr>
      </w:pPr>
    </w:p>
    <w:p>
      <w:pPr>
        <w:pStyle w:val="75"/>
        <w:spacing w:line="331" w:lineRule="auto"/>
        <w:ind w:firstLine="0" w:firstLineChars="0"/>
        <w:outlineLvl w:val="0"/>
        <w:rPr>
          <w:rFonts w:ascii="黑体" w:hAnsi="黑体" w:eastAsia="黑体"/>
          <w:color w:val="auto"/>
          <w:sz w:val="30"/>
          <w:szCs w:val="30"/>
        </w:rPr>
      </w:pPr>
      <w:bookmarkStart w:id="72" w:name="_Toc136872319"/>
      <w:r>
        <w:rPr>
          <w:rFonts w:ascii="黑体" w:hAnsi="黑体" w:eastAsia="黑体"/>
          <w:color w:val="auto"/>
          <w:sz w:val="30"/>
          <w:szCs w:val="30"/>
        </w:rPr>
        <w:t>附件</w:t>
      </w:r>
      <w:r>
        <w:rPr>
          <w:rFonts w:hint="eastAsia" w:ascii="黑体" w:hAnsi="黑体" w:eastAsia="黑体"/>
          <w:color w:val="auto"/>
          <w:sz w:val="30"/>
          <w:szCs w:val="30"/>
        </w:rPr>
        <w:t>2：环境风险评价自查表</w:t>
      </w:r>
      <w:bookmarkEnd w:id="72"/>
    </w:p>
    <w:tbl>
      <w:tblPr>
        <w:tblStyle w:val="34"/>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117"/>
        <w:gridCol w:w="1097"/>
        <w:gridCol w:w="566"/>
        <w:gridCol w:w="332"/>
        <w:gridCol w:w="57"/>
        <w:gridCol w:w="487"/>
        <w:gridCol w:w="208"/>
        <w:gridCol w:w="229"/>
        <w:gridCol w:w="235"/>
        <w:gridCol w:w="229"/>
        <w:gridCol w:w="198"/>
        <w:gridCol w:w="498"/>
        <w:gridCol w:w="154"/>
        <w:gridCol w:w="438"/>
        <w:gridCol w:w="101"/>
        <w:gridCol w:w="234"/>
        <w:gridCol w:w="218"/>
        <w:gridCol w:w="244"/>
        <w:gridCol w:w="11"/>
        <w:gridCol w:w="67"/>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026" w:type="dxa"/>
            <w:gridSpan w:val="2"/>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Ansi="宋体"/>
                <w:color w:val="auto"/>
                <w:kern w:val="2"/>
                <w:sz w:val="18"/>
                <w:szCs w:val="18"/>
              </w:rPr>
              <w:t>工作内容</w:t>
            </w:r>
          </w:p>
        </w:tc>
        <w:tc>
          <w:tcPr>
            <w:tcW w:w="6729" w:type="dxa"/>
            <w:gridSpan w:val="20"/>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完成</w:t>
            </w:r>
            <w:r>
              <w:rPr>
                <w:rFonts w:hAnsi="宋体"/>
                <w:color w:val="auto"/>
                <w:kern w:val="2"/>
                <w:sz w:val="18"/>
                <w:szCs w:val="1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909" w:type="dxa"/>
            <w:vMerge w:val="restart"/>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风</w:t>
            </w:r>
          </w:p>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险</w:t>
            </w:r>
          </w:p>
          <w:p>
            <w:pPr>
              <w:widowControl w:val="0"/>
              <w:tabs>
                <w:tab w:val="clear" w:pos="377"/>
              </w:tabs>
              <w:spacing w:line="240" w:lineRule="auto"/>
              <w:ind w:firstLine="0" w:firstLineChars="0"/>
              <w:jc w:val="center"/>
              <w:rPr>
                <w:rFonts w:hAnsi="宋体"/>
                <w:color w:val="auto"/>
                <w:kern w:val="2"/>
                <w:sz w:val="18"/>
                <w:szCs w:val="18"/>
              </w:rPr>
            </w:pPr>
            <w:r>
              <w:rPr>
                <w:rFonts w:hAnsi="宋体"/>
                <w:color w:val="auto"/>
                <w:kern w:val="2"/>
                <w:sz w:val="18"/>
                <w:szCs w:val="18"/>
              </w:rPr>
              <w:t>调</w:t>
            </w:r>
          </w:p>
          <w:p>
            <w:pPr>
              <w:widowControl w:val="0"/>
              <w:tabs>
                <w:tab w:val="clear" w:pos="377"/>
              </w:tabs>
              <w:spacing w:line="240" w:lineRule="auto"/>
              <w:ind w:firstLine="0" w:firstLineChars="0"/>
              <w:jc w:val="center"/>
              <w:rPr>
                <w:rFonts w:hAnsi="宋体"/>
                <w:color w:val="auto"/>
                <w:kern w:val="2"/>
                <w:sz w:val="18"/>
                <w:szCs w:val="18"/>
              </w:rPr>
            </w:pPr>
            <w:r>
              <w:rPr>
                <w:rFonts w:hAnsi="宋体"/>
                <w:color w:val="auto"/>
                <w:kern w:val="2"/>
                <w:sz w:val="18"/>
                <w:szCs w:val="18"/>
              </w:rPr>
              <w:t>查</w:t>
            </w:r>
          </w:p>
        </w:tc>
        <w:tc>
          <w:tcPr>
            <w:tcW w:w="1117" w:type="dxa"/>
            <w:vMerge w:val="restart"/>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危险</w:t>
            </w:r>
            <w:r>
              <w:rPr>
                <w:rFonts w:hAnsi="宋体"/>
                <w:color w:val="auto"/>
                <w:kern w:val="2"/>
                <w:sz w:val="18"/>
                <w:szCs w:val="18"/>
              </w:rPr>
              <w:t>物质</w:t>
            </w:r>
          </w:p>
        </w:tc>
        <w:tc>
          <w:tcPr>
            <w:tcW w:w="1097" w:type="dxa"/>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Ansi="宋体"/>
                <w:color w:val="auto"/>
                <w:kern w:val="2"/>
                <w:sz w:val="18"/>
                <w:szCs w:val="18"/>
              </w:rPr>
              <w:t>名称</w:t>
            </w:r>
          </w:p>
        </w:tc>
        <w:tc>
          <w:tcPr>
            <w:tcW w:w="955" w:type="dxa"/>
            <w:gridSpan w:val="3"/>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柴油</w:t>
            </w:r>
          </w:p>
        </w:tc>
        <w:tc>
          <w:tcPr>
            <w:tcW w:w="695" w:type="dxa"/>
            <w:gridSpan w:val="2"/>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693" w:type="dxa"/>
            <w:gridSpan w:val="3"/>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696" w:type="dxa"/>
            <w:gridSpan w:val="2"/>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693" w:type="dxa"/>
            <w:gridSpan w:val="3"/>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696" w:type="dxa"/>
            <w:gridSpan w:val="3"/>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204" w:type="dxa"/>
            <w:gridSpan w:val="3"/>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909"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117"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097" w:type="dxa"/>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Ansi="宋体"/>
                <w:color w:val="auto"/>
                <w:kern w:val="2"/>
                <w:sz w:val="18"/>
                <w:szCs w:val="18"/>
              </w:rPr>
              <w:t>存在总量</w:t>
            </w:r>
            <w:r>
              <w:rPr>
                <w:rFonts w:hint="eastAsia" w:hAnsi="宋体"/>
                <w:color w:val="auto"/>
                <w:kern w:val="2"/>
                <w:sz w:val="18"/>
                <w:szCs w:val="18"/>
              </w:rPr>
              <w:t>/t</w:t>
            </w:r>
          </w:p>
        </w:tc>
        <w:tc>
          <w:tcPr>
            <w:tcW w:w="955" w:type="dxa"/>
            <w:gridSpan w:val="3"/>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Ansi="宋体"/>
                <w:color w:val="auto"/>
                <w:kern w:val="2"/>
                <w:sz w:val="18"/>
                <w:szCs w:val="18"/>
              </w:rPr>
              <w:t>34</w:t>
            </w:r>
          </w:p>
        </w:tc>
        <w:tc>
          <w:tcPr>
            <w:tcW w:w="695" w:type="dxa"/>
            <w:gridSpan w:val="2"/>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693" w:type="dxa"/>
            <w:gridSpan w:val="3"/>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696" w:type="dxa"/>
            <w:gridSpan w:val="2"/>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693" w:type="dxa"/>
            <w:gridSpan w:val="3"/>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696" w:type="dxa"/>
            <w:gridSpan w:val="3"/>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204" w:type="dxa"/>
            <w:gridSpan w:val="3"/>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909"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117" w:type="dxa"/>
            <w:vMerge w:val="restart"/>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Ansi="宋体"/>
                <w:color w:val="auto"/>
                <w:kern w:val="2"/>
                <w:sz w:val="18"/>
                <w:szCs w:val="18"/>
              </w:rPr>
              <w:t>环境敏感性</w:t>
            </w:r>
          </w:p>
        </w:tc>
        <w:tc>
          <w:tcPr>
            <w:tcW w:w="1097" w:type="dxa"/>
            <w:vMerge w:val="restart"/>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Ansi="宋体"/>
                <w:color w:val="auto"/>
                <w:kern w:val="2"/>
                <w:sz w:val="18"/>
                <w:szCs w:val="18"/>
              </w:rPr>
              <w:t>大气</w:t>
            </w:r>
          </w:p>
        </w:tc>
        <w:tc>
          <w:tcPr>
            <w:tcW w:w="3039" w:type="dxa"/>
            <w:gridSpan w:val="10"/>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500m范围内人口数</w:t>
            </w:r>
            <w:r>
              <w:rPr>
                <w:rFonts w:hint="eastAsia" w:hAnsi="宋体"/>
                <w:color w:val="auto"/>
                <w:kern w:val="2"/>
                <w:sz w:val="18"/>
                <w:szCs w:val="18"/>
                <w:u w:val="single"/>
              </w:rPr>
              <w:t xml:space="preserve"> </w:t>
            </w:r>
            <w:r>
              <w:rPr>
                <w:rFonts w:hAnsi="宋体"/>
                <w:color w:val="auto"/>
                <w:kern w:val="2"/>
                <w:sz w:val="18"/>
                <w:szCs w:val="18"/>
                <w:u w:val="single"/>
              </w:rPr>
              <w:t xml:space="preserve"> 0</w:t>
            </w:r>
            <w:r>
              <w:rPr>
                <w:rFonts w:hint="eastAsia" w:hAnsi="宋体"/>
                <w:color w:val="auto"/>
                <w:kern w:val="2"/>
                <w:sz w:val="18"/>
                <w:szCs w:val="18"/>
              </w:rPr>
              <w:t>人</w:t>
            </w:r>
          </w:p>
        </w:tc>
        <w:tc>
          <w:tcPr>
            <w:tcW w:w="2593" w:type="dxa"/>
            <w:gridSpan w:val="9"/>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5km范围内人口数</w:t>
            </w:r>
            <w:r>
              <w:rPr>
                <w:rFonts w:hint="eastAsia" w:hAnsi="宋体"/>
                <w:color w:val="auto"/>
                <w:kern w:val="2"/>
                <w:sz w:val="18"/>
                <w:szCs w:val="18"/>
                <w:u w:val="single"/>
              </w:rPr>
              <w:t xml:space="preserve"> </w:t>
            </w:r>
            <w:r>
              <w:rPr>
                <w:rFonts w:hAnsi="宋体"/>
                <w:color w:val="auto"/>
                <w:kern w:val="2"/>
                <w:sz w:val="18"/>
                <w:szCs w:val="18"/>
                <w:u w:val="single"/>
              </w:rPr>
              <w:t xml:space="preserve"> 25200</w:t>
            </w:r>
            <w:r>
              <w:rPr>
                <w:rFonts w:hint="eastAsia" w:hAnsi="宋体"/>
                <w:color w:val="auto"/>
                <w:kern w:val="2"/>
                <w:sz w:val="18"/>
                <w:szCs w:val="18"/>
                <w:u w:val="single"/>
              </w:rPr>
              <w:t xml:space="preserve">  </w:t>
            </w:r>
            <w:r>
              <w:rPr>
                <w:rFonts w:hint="eastAsia" w:hAnsi="宋体"/>
                <w:color w:val="auto"/>
                <w:kern w:val="2"/>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909"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117"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097"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4439" w:type="dxa"/>
            <w:gridSpan w:val="17"/>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每公里管段周边200m范围内人口数（最大）</w:t>
            </w:r>
          </w:p>
        </w:tc>
        <w:tc>
          <w:tcPr>
            <w:tcW w:w="1193" w:type="dxa"/>
            <w:gridSpan w:val="2"/>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u w:val="single"/>
              </w:rPr>
              <w:t xml:space="preserve">      </w:t>
            </w:r>
            <w:r>
              <w:rPr>
                <w:rFonts w:hint="eastAsia" w:hAnsi="宋体"/>
                <w:color w:val="auto"/>
                <w:kern w:val="2"/>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909"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117"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097" w:type="dxa"/>
            <w:vMerge w:val="restart"/>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Ansi="宋体"/>
                <w:color w:val="auto"/>
                <w:kern w:val="2"/>
                <w:sz w:val="18"/>
                <w:szCs w:val="18"/>
              </w:rPr>
              <w:t>地表水</w:t>
            </w:r>
          </w:p>
        </w:tc>
        <w:tc>
          <w:tcPr>
            <w:tcW w:w="1650" w:type="dxa"/>
            <w:gridSpan w:val="5"/>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地表水功能敏感性</w:t>
            </w:r>
          </w:p>
        </w:tc>
        <w:tc>
          <w:tcPr>
            <w:tcW w:w="1389" w:type="dxa"/>
            <w:gridSpan w:val="5"/>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F1 □</w:t>
            </w:r>
          </w:p>
        </w:tc>
        <w:tc>
          <w:tcPr>
            <w:tcW w:w="1389" w:type="dxa"/>
            <w:gridSpan w:val="6"/>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F2 □</w:t>
            </w:r>
          </w:p>
        </w:tc>
        <w:tc>
          <w:tcPr>
            <w:tcW w:w="1204" w:type="dxa"/>
            <w:gridSpan w:val="3"/>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 xml:space="preserve">F3 </w:t>
            </w:r>
            <w:r>
              <w:rPr>
                <w:rFonts w:hAnsi="宋体"/>
                <w:color w:val="auto"/>
                <w:kern w:val="2"/>
                <w:sz w:val="18"/>
                <w:szCs w:val="1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909"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117"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097"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650" w:type="dxa"/>
            <w:gridSpan w:val="5"/>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环境敏感目标分级</w:t>
            </w:r>
          </w:p>
        </w:tc>
        <w:tc>
          <w:tcPr>
            <w:tcW w:w="1389" w:type="dxa"/>
            <w:gridSpan w:val="5"/>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S1 □</w:t>
            </w:r>
          </w:p>
        </w:tc>
        <w:tc>
          <w:tcPr>
            <w:tcW w:w="1389" w:type="dxa"/>
            <w:gridSpan w:val="6"/>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S2 □</w:t>
            </w:r>
          </w:p>
        </w:tc>
        <w:tc>
          <w:tcPr>
            <w:tcW w:w="1204" w:type="dxa"/>
            <w:gridSpan w:val="3"/>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 xml:space="preserve">S3 </w:t>
            </w:r>
            <w:r>
              <w:rPr>
                <w:rFonts w:hAnsi="宋体"/>
                <w:color w:val="auto"/>
                <w:kern w:val="2"/>
                <w:sz w:val="18"/>
                <w:szCs w:val="1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909"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117"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097" w:type="dxa"/>
            <w:vMerge w:val="restart"/>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Ansi="宋体"/>
                <w:color w:val="auto"/>
                <w:kern w:val="2"/>
                <w:sz w:val="18"/>
                <w:szCs w:val="18"/>
              </w:rPr>
              <w:t>地下水</w:t>
            </w:r>
          </w:p>
        </w:tc>
        <w:tc>
          <w:tcPr>
            <w:tcW w:w="1650" w:type="dxa"/>
            <w:gridSpan w:val="5"/>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地下水功能敏感性</w:t>
            </w:r>
          </w:p>
        </w:tc>
        <w:tc>
          <w:tcPr>
            <w:tcW w:w="1389" w:type="dxa"/>
            <w:gridSpan w:val="5"/>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G1 □</w:t>
            </w:r>
          </w:p>
        </w:tc>
        <w:tc>
          <w:tcPr>
            <w:tcW w:w="1389" w:type="dxa"/>
            <w:gridSpan w:val="6"/>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G2 □</w:t>
            </w:r>
          </w:p>
        </w:tc>
        <w:tc>
          <w:tcPr>
            <w:tcW w:w="1204" w:type="dxa"/>
            <w:gridSpan w:val="3"/>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 xml:space="preserve">G3 </w:t>
            </w:r>
            <w:r>
              <w:rPr>
                <w:rFonts w:hAnsi="宋体"/>
                <w:color w:val="auto"/>
                <w:kern w:val="2"/>
                <w:sz w:val="18"/>
                <w:szCs w:val="1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909"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117"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097"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650" w:type="dxa"/>
            <w:gridSpan w:val="5"/>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包气带防污性能</w:t>
            </w:r>
          </w:p>
        </w:tc>
        <w:tc>
          <w:tcPr>
            <w:tcW w:w="1389" w:type="dxa"/>
            <w:gridSpan w:val="5"/>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D1 □</w:t>
            </w:r>
          </w:p>
        </w:tc>
        <w:tc>
          <w:tcPr>
            <w:tcW w:w="1389" w:type="dxa"/>
            <w:gridSpan w:val="6"/>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 xml:space="preserve">D2 </w:t>
            </w:r>
            <w:r>
              <w:rPr>
                <w:rFonts w:hAnsi="宋体"/>
                <w:color w:val="auto"/>
                <w:kern w:val="2"/>
                <w:sz w:val="18"/>
                <w:szCs w:val="18"/>
              </w:rPr>
              <w:sym w:font="Wingdings 2" w:char="0052"/>
            </w:r>
          </w:p>
        </w:tc>
        <w:tc>
          <w:tcPr>
            <w:tcW w:w="1204" w:type="dxa"/>
            <w:gridSpan w:val="3"/>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D3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026" w:type="dxa"/>
            <w:gridSpan w:val="2"/>
            <w:vMerge w:val="restart"/>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物质及工艺系统</w:t>
            </w:r>
          </w:p>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危险性</w:t>
            </w:r>
          </w:p>
        </w:tc>
        <w:tc>
          <w:tcPr>
            <w:tcW w:w="1097" w:type="dxa"/>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Q值</w:t>
            </w:r>
          </w:p>
        </w:tc>
        <w:tc>
          <w:tcPr>
            <w:tcW w:w="1650" w:type="dxa"/>
            <w:gridSpan w:val="5"/>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 xml:space="preserve">Q＜1 </w:t>
            </w:r>
            <w:r>
              <w:rPr>
                <w:rFonts w:hAnsi="宋体"/>
                <w:color w:val="auto"/>
                <w:kern w:val="2"/>
                <w:sz w:val="18"/>
                <w:szCs w:val="18"/>
              </w:rPr>
              <w:sym w:font="Wingdings 2" w:char="0052"/>
            </w:r>
          </w:p>
        </w:tc>
        <w:tc>
          <w:tcPr>
            <w:tcW w:w="1389" w:type="dxa"/>
            <w:gridSpan w:val="5"/>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1≤Q＜10 □</w:t>
            </w:r>
          </w:p>
        </w:tc>
        <w:tc>
          <w:tcPr>
            <w:tcW w:w="1389" w:type="dxa"/>
            <w:gridSpan w:val="6"/>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10≤Q＜100 □</w:t>
            </w:r>
          </w:p>
        </w:tc>
        <w:tc>
          <w:tcPr>
            <w:tcW w:w="1204" w:type="dxa"/>
            <w:gridSpan w:val="3"/>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Q＞100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026" w:type="dxa"/>
            <w:gridSpan w:val="2"/>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097" w:type="dxa"/>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M值</w:t>
            </w:r>
          </w:p>
        </w:tc>
        <w:tc>
          <w:tcPr>
            <w:tcW w:w="1650" w:type="dxa"/>
            <w:gridSpan w:val="5"/>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M1 □</w:t>
            </w:r>
          </w:p>
        </w:tc>
        <w:tc>
          <w:tcPr>
            <w:tcW w:w="1389" w:type="dxa"/>
            <w:gridSpan w:val="5"/>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M2 □</w:t>
            </w:r>
          </w:p>
        </w:tc>
        <w:tc>
          <w:tcPr>
            <w:tcW w:w="1389" w:type="dxa"/>
            <w:gridSpan w:val="6"/>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 xml:space="preserve">M3 </w:t>
            </w:r>
            <w:r>
              <w:rPr>
                <w:rFonts w:hAnsi="宋体"/>
                <w:color w:val="auto"/>
                <w:kern w:val="2"/>
                <w:sz w:val="18"/>
                <w:szCs w:val="18"/>
              </w:rPr>
              <w:sym w:font="Wingdings 2" w:char="0052"/>
            </w:r>
          </w:p>
        </w:tc>
        <w:tc>
          <w:tcPr>
            <w:tcW w:w="1204" w:type="dxa"/>
            <w:gridSpan w:val="3"/>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M4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026" w:type="dxa"/>
            <w:gridSpan w:val="2"/>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097" w:type="dxa"/>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P值</w:t>
            </w:r>
          </w:p>
        </w:tc>
        <w:tc>
          <w:tcPr>
            <w:tcW w:w="1650" w:type="dxa"/>
            <w:gridSpan w:val="5"/>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P1 □</w:t>
            </w:r>
          </w:p>
        </w:tc>
        <w:tc>
          <w:tcPr>
            <w:tcW w:w="1389" w:type="dxa"/>
            <w:gridSpan w:val="5"/>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P2 □</w:t>
            </w:r>
          </w:p>
        </w:tc>
        <w:tc>
          <w:tcPr>
            <w:tcW w:w="1389" w:type="dxa"/>
            <w:gridSpan w:val="6"/>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P3 □</w:t>
            </w:r>
          </w:p>
        </w:tc>
        <w:tc>
          <w:tcPr>
            <w:tcW w:w="1204" w:type="dxa"/>
            <w:gridSpan w:val="3"/>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P4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026" w:type="dxa"/>
            <w:gridSpan w:val="2"/>
            <w:vMerge w:val="restart"/>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环境敏感</w:t>
            </w:r>
          </w:p>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程度</w:t>
            </w:r>
          </w:p>
        </w:tc>
        <w:tc>
          <w:tcPr>
            <w:tcW w:w="1097" w:type="dxa"/>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大气</w:t>
            </w:r>
          </w:p>
        </w:tc>
        <w:tc>
          <w:tcPr>
            <w:tcW w:w="2114" w:type="dxa"/>
            <w:gridSpan w:val="7"/>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E1 □</w:t>
            </w:r>
          </w:p>
        </w:tc>
        <w:tc>
          <w:tcPr>
            <w:tcW w:w="1852" w:type="dxa"/>
            <w:gridSpan w:val="7"/>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 xml:space="preserve">E2 </w:t>
            </w:r>
            <w:r>
              <w:rPr>
                <w:rFonts w:hAnsi="宋体"/>
                <w:color w:val="auto"/>
                <w:kern w:val="2"/>
                <w:sz w:val="18"/>
                <w:szCs w:val="18"/>
              </w:rPr>
              <w:sym w:font="Wingdings 2" w:char="0052"/>
            </w:r>
          </w:p>
        </w:tc>
        <w:tc>
          <w:tcPr>
            <w:tcW w:w="1666" w:type="dxa"/>
            <w:gridSpan w:val="5"/>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026" w:type="dxa"/>
            <w:gridSpan w:val="2"/>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097" w:type="dxa"/>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地表水</w:t>
            </w:r>
          </w:p>
        </w:tc>
        <w:tc>
          <w:tcPr>
            <w:tcW w:w="2114" w:type="dxa"/>
            <w:gridSpan w:val="7"/>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E1 □</w:t>
            </w:r>
          </w:p>
        </w:tc>
        <w:tc>
          <w:tcPr>
            <w:tcW w:w="1852" w:type="dxa"/>
            <w:gridSpan w:val="7"/>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E2 □</w:t>
            </w:r>
          </w:p>
        </w:tc>
        <w:tc>
          <w:tcPr>
            <w:tcW w:w="1666" w:type="dxa"/>
            <w:gridSpan w:val="5"/>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 xml:space="preserve">E3 </w:t>
            </w:r>
            <w:r>
              <w:rPr>
                <w:rFonts w:hAnsi="宋体"/>
                <w:color w:val="auto"/>
                <w:kern w:val="2"/>
                <w:sz w:val="18"/>
                <w:szCs w:val="1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026" w:type="dxa"/>
            <w:gridSpan w:val="2"/>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097" w:type="dxa"/>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地下水</w:t>
            </w:r>
          </w:p>
        </w:tc>
        <w:tc>
          <w:tcPr>
            <w:tcW w:w="2114" w:type="dxa"/>
            <w:gridSpan w:val="7"/>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E1 □</w:t>
            </w:r>
          </w:p>
        </w:tc>
        <w:tc>
          <w:tcPr>
            <w:tcW w:w="1852" w:type="dxa"/>
            <w:gridSpan w:val="7"/>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E2 □</w:t>
            </w:r>
          </w:p>
        </w:tc>
        <w:tc>
          <w:tcPr>
            <w:tcW w:w="1666" w:type="dxa"/>
            <w:gridSpan w:val="5"/>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 xml:space="preserve">E3 </w:t>
            </w:r>
            <w:r>
              <w:rPr>
                <w:rFonts w:hAnsi="宋体"/>
                <w:color w:val="auto"/>
                <w:kern w:val="2"/>
                <w:sz w:val="18"/>
                <w:szCs w:val="1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2026" w:type="dxa"/>
            <w:gridSpan w:val="2"/>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环境风险</w:t>
            </w:r>
          </w:p>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潜势</w:t>
            </w:r>
          </w:p>
        </w:tc>
        <w:tc>
          <w:tcPr>
            <w:tcW w:w="1663" w:type="dxa"/>
            <w:gridSpan w:val="2"/>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Ⅳ</w:t>
            </w:r>
            <w:r>
              <w:rPr>
                <w:rFonts w:hint="eastAsia" w:hAnsi="宋体"/>
                <w:color w:val="auto"/>
                <w:kern w:val="2"/>
                <w:sz w:val="18"/>
                <w:szCs w:val="18"/>
                <w:vertAlign w:val="superscript"/>
              </w:rPr>
              <w:t>+</w:t>
            </w:r>
            <w:r>
              <w:rPr>
                <w:rFonts w:hint="eastAsia" w:hAnsi="宋体"/>
                <w:color w:val="auto"/>
                <w:kern w:val="2"/>
                <w:sz w:val="18"/>
                <w:szCs w:val="18"/>
              </w:rPr>
              <w:t xml:space="preserve"> □</w:t>
            </w:r>
          </w:p>
        </w:tc>
        <w:tc>
          <w:tcPr>
            <w:tcW w:w="1313" w:type="dxa"/>
            <w:gridSpan w:val="5"/>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Ⅳ □</w:t>
            </w:r>
          </w:p>
        </w:tc>
        <w:tc>
          <w:tcPr>
            <w:tcW w:w="1314" w:type="dxa"/>
            <w:gridSpan w:val="5"/>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Ⅲ □</w:t>
            </w:r>
          </w:p>
        </w:tc>
        <w:tc>
          <w:tcPr>
            <w:tcW w:w="1313" w:type="dxa"/>
            <w:gridSpan w:val="7"/>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Ⅱ □</w:t>
            </w:r>
          </w:p>
        </w:tc>
        <w:tc>
          <w:tcPr>
            <w:tcW w:w="1126" w:type="dxa"/>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 xml:space="preserve">I </w:t>
            </w:r>
            <w:r>
              <w:rPr>
                <w:rFonts w:hAnsi="宋体"/>
                <w:color w:val="auto"/>
                <w:kern w:val="2"/>
                <w:sz w:val="18"/>
                <w:szCs w:val="1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026" w:type="dxa"/>
            <w:gridSpan w:val="2"/>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评价等级</w:t>
            </w:r>
          </w:p>
        </w:tc>
        <w:tc>
          <w:tcPr>
            <w:tcW w:w="1995" w:type="dxa"/>
            <w:gridSpan w:val="3"/>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一级 □</w:t>
            </w:r>
          </w:p>
        </w:tc>
        <w:tc>
          <w:tcPr>
            <w:tcW w:w="1643" w:type="dxa"/>
            <w:gridSpan w:val="7"/>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二级 □</w:t>
            </w:r>
          </w:p>
        </w:tc>
        <w:tc>
          <w:tcPr>
            <w:tcW w:w="1643" w:type="dxa"/>
            <w:gridSpan w:val="6"/>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三级 □</w:t>
            </w:r>
          </w:p>
        </w:tc>
        <w:tc>
          <w:tcPr>
            <w:tcW w:w="1448" w:type="dxa"/>
            <w:gridSpan w:val="4"/>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 xml:space="preserve">简单分析 </w:t>
            </w:r>
            <w:r>
              <w:rPr>
                <w:rFonts w:hAnsi="宋体"/>
                <w:color w:val="auto"/>
                <w:kern w:val="2"/>
                <w:sz w:val="18"/>
                <w:szCs w:val="1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909" w:type="dxa"/>
            <w:vMerge w:val="restart"/>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风</w:t>
            </w:r>
          </w:p>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险</w:t>
            </w:r>
          </w:p>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识</w:t>
            </w:r>
          </w:p>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别</w:t>
            </w:r>
          </w:p>
        </w:tc>
        <w:tc>
          <w:tcPr>
            <w:tcW w:w="1117" w:type="dxa"/>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物质危险性</w:t>
            </w:r>
          </w:p>
        </w:tc>
        <w:tc>
          <w:tcPr>
            <w:tcW w:w="3638" w:type="dxa"/>
            <w:gridSpan w:val="10"/>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有毒有害 □</w:t>
            </w:r>
          </w:p>
        </w:tc>
        <w:tc>
          <w:tcPr>
            <w:tcW w:w="3091" w:type="dxa"/>
            <w:gridSpan w:val="10"/>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 xml:space="preserve">易燃易爆 </w:t>
            </w:r>
            <w:r>
              <w:rPr>
                <w:rFonts w:hAnsi="宋体"/>
                <w:color w:val="auto"/>
                <w:kern w:val="2"/>
                <w:sz w:val="18"/>
                <w:szCs w:val="1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909"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117" w:type="dxa"/>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环境风险</w:t>
            </w:r>
          </w:p>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类型</w:t>
            </w:r>
          </w:p>
        </w:tc>
        <w:tc>
          <w:tcPr>
            <w:tcW w:w="3638" w:type="dxa"/>
            <w:gridSpan w:val="10"/>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 xml:space="preserve">泄漏 </w:t>
            </w:r>
            <w:r>
              <w:rPr>
                <w:rFonts w:hAnsi="宋体"/>
                <w:color w:val="auto"/>
                <w:kern w:val="2"/>
                <w:sz w:val="18"/>
                <w:szCs w:val="18"/>
              </w:rPr>
              <w:sym w:font="Wingdings 2" w:char="0052"/>
            </w:r>
            <w:r>
              <w:rPr>
                <w:rFonts w:hint="eastAsia" w:hAnsi="宋体"/>
                <w:color w:val="auto"/>
                <w:kern w:val="2"/>
                <w:sz w:val="18"/>
                <w:szCs w:val="18"/>
              </w:rPr>
              <w:t xml:space="preserve"> </w:t>
            </w:r>
          </w:p>
        </w:tc>
        <w:tc>
          <w:tcPr>
            <w:tcW w:w="3091" w:type="dxa"/>
            <w:gridSpan w:val="10"/>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 xml:space="preserve">火灾、爆炸引发伴生/次生污染物排放 </w:t>
            </w:r>
            <w:r>
              <w:rPr>
                <w:rFonts w:hAnsi="宋体"/>
                <w:color w:val="auto"/>
                <w:kern w:val="2"/>
                <w:sz w:val="18"/>
                <w:szCs w:val="1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909"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117" w:type="dxa"/>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影响途径</w:t>
            </w:r>
          </w:p>
        </w:tc>
        <w:tc>
          <w:tcPr>
            <w:tcW w:w="2539" w:type="dxa"/>
            <w:gridSpan w:val="5"/>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 xml:space="preserve">大气 </w:t>
            </w:r>
            <w:r>
              <w:rPr>
                <w:rFonts w:hAnsi="宋体"/>
                <w:color w:val="auto"/>
                <w:kern w:val="2"/>
                <w:sz w:val="18"/>
                <w:szCs w:val="18"/>
              </w:rPr>
              <w:sym w:font="Wingdings 2" w:char="0052"/>
            </w:r>
          </w:p>
        </w:tc>
        <w:tc>
          <w:tcPr>
            <w:tcW w:w="2189" w:type="dxa"/>
            <w:gridSpan w:val="8"/>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地表水 □</w:t>
            </w:r>
          </w:p>
        </w:tc>
        <w:tc>
          <w:tcPr>
            <w:tcW w:w="2001" w:type="dxa"/>
            <w:gridSpan w:val="7"/>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 xml:space="preserve">地下水 </w:t>
            </w:r>
            <w:r>
              <w:rPr>
                <w:rFonts w:hAnsi="宋体"/>
                <w:color w:val="auto"/>
                <w:kern w:val="2"/>
                <w:sz w:val="18"/>
                <w:szCs w:val="1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026" w:type="dxa"/>
            <w:gridSpan w:val="2"/>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 xml:space="preserve">事故情形分析 </w:t>
            </w:r>
          </w:p>
        </w:tc>
        <w:tc>
          <w:tcPr>
            <w:tcW w:w="1995" w:type="dxa"/>
            <w:gridSpan w:val="3"/>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源强设定方法</w:t>
            </w:r>
          </w:p>
        </w:tc>
        <w:tc>
          <w:tcPr>
            <w:tcW w:w="1643" w:type="dxa"/>
            <w:gridSpan w:val="7"/>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计算法 □</w:t>
            </w:r>
          </w:p>
        </w:tc>
        <w:tc>
          <w:tcPr>
            <w:tcW w:w="1643" w:type="dxa"/>
            <w:gridSpan w:val="6"/>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经验估算法 □</w:t>
            </w:r>
          </w:p>
        </w:tc>
        <w:tc>
          <w:tcPr>
            <w:tcW w:w="1448" w:type="dxa"/>
            <w:gridSpan w:val="4"/>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其他估算法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909" w:type="dxa"/>
            <w:vMerge w:val="restart"/>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Ansi="宋体"/>
                <w:color w:val="auto"/>
                <w:kern w:val="2"/>
                <w:sz w:val="18"/>
                <w:szCs w:val="18"/>
              </w:rPr>
              <w:t>风险</w:t>
            </w:r>
          </w:p>
          <w:p>
            <w:pPr>
              <w:widowControl w:val="0"/>
              <w:tabs>
                <w:tab w:val="clear" w:pos="377"/>
              </w:tabs>
              <w:spacing w:line="240" w:lineRule="auto"/>
              <w:ind w:firstLine="0" w:firstLineChars="0"/>
              <w:jc w:val="center"/>
              <w:rPr>
                <w:rFonts w:hAnsi="宋体"/>
                <w:color w:val="auto"/>
                <w:kern w:val="2"/>
                <w:sz w:val="18"/>
                <w:szCs w:val="18"/>
              </w:rPr>
            </w:pPr>
            <w:r>
              <w:rPr>
                <w:rFonts w:hAnsi="宋体"/>
                <w:color w:val="auto"/>
                <w:kern w:val="2"/>
                <w:sz w:val="18"/>
                <w:szCs w:val="18"/>
              </w:rPr>
              <w:t>预测</w:t>
            </w:r>
          </w:p>
          <w:p>
            <w:pPr>
              <w:widowControl w:val="0"/>
              <w:tabs>
                <w:tab w:val="clear" w:pos="377"/>
              </w:tabs>
              <w:spacing w:line="240" w:lineRule="auto"/>
              <w:ind w:firstLine="0" w:firstLineChars="0"/>
              <w:jc w:val="center"/>
              <w:rPr>
                <w:rFonts w:hAnsi="宋体"/>
                <w:color w:val="auto"/>
                <w:kern w:val="2"/>
                <w:sz w:val="18"/>
                <w:szCs w:val="18"/>
              </w:rPr>
            </w:pPr>
            <w:r>
              <w:rPr>
                <w:rFonts w:hAnsi="宋体"/>
                <w:color w:val="auto"/>
                <w:kern w:val="2"/>
                <w:sz w:val="18"/>
                <w:szCs w:val="18"/>
              </w:rPr>
              <w:t>与</w:t>
            </w:r>
          </w:p>
          <w:p>
            <w:pPr>
              <w:widowControl w:val="0"/>
              <w:tabs>
                <w:tab w:val="clear" w:pos="377"/>
              </w:tabs>
              <w:spacing w:line="240" w:lineRule="auto"/>
              <w:ind w:firstLine="0" w:firstLineChars="0"/>
              <w:jc w:val="center"/>
              <w:rPr>
                <w:rFonts w:hAnsi="宋体"/>
                <w:color w:val="auto"/>
                <w:kern w:val="2"/>
                <w:sz w:val="18"/>
                <w:szCs w:val="18"/>
              </w:rPr>
            </w:pPr>
            <w:r>
              <w:rPr>
                <w:rFonts w:hAnsi="宋体"/>
                <w:color w:val="auto"/>
                <w:kern w:val="2"/>
                <w:sz w:val="18"/>
                <w:szCs w:val="18"/>
              </w:rPr>
              <w:t>评价</w:t>
            </w:r>
          </w:p>
        </w:tc>
        <w:tc>
          <w:tcPr>
            <w:tcW w:w="1117" w:type="dxa"/>
            <w:vMerge w:val="restart"/>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Ansi="宋体"/>
                <w:color w:val="auto"/>
                <w:kern w:val="2"/>
                <w:sz w:val="18"/>
                <w:szCs w:val="18"/>
              </w:rPr>
              <w:t>大气</w:t>
            </w:r>
          </w:p>
        </w:tc>
        <w:tc>
          <w:tcPr>
            <w:tcW w:w="1995" w:type="dxa"/>
            <w:gridSpan w:val="3"/>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预测模型</w:t>
            </w:r>
          </w:p>
        </w:tc>
        <w:tc>
          <w:tcPr>
            <w:tcW w:w="1643" w:type="dxa"/>
            <w:gridSpan w:val="7"/>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SLAB □</w:t>
            </w:r>
          </w:p>
        </w:tc>
        <w:tc>
          <w:tcPr>
            <w:tcW w:w="1643" w:type="dxa"/>
            <w:gridSpan w:val="6"/>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AFTOX □</w:t>
            </w:r>
          </w:p>
        </w:tc>
        <w:tc>
          <w:tcPr>
            <w:tcW w:w="1448" w:type="dxa"/>
            <w:gridSpan w:val="4"/>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909"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117"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995" w:type="dxa"/>
            <w:gridSpan w:val="3"/>
            <w:vMerge w:val="restart"/>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Ansi="宋体"/>
                <w:color w:val="auto"/>
                <w:kern w:val="2"/>
                <w:sz w:val="18"/>
                <w:szCs w:val="18"/>
              </w:rPr>
              <w:t>预测结果</w:t>
            </w:r>
          </w:p>
        </w:tc>
        <w:tc>
          <w:tcPr>
            <w:tcW w:w="4734" w:type="dxa"/>
            <w:gridSpan w:val="17"/>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大气毒性终点浓度-1 最大影响范围</w:t>
            </w:r>
            <w:r>
              <w:rPr>
                <w:rFonts w:hint="eastAsia" w:hAnsi="宋体"/>
                <w:color w:val="auto"/>
                <w:kern w:val="2"/>
                <w:sz w:val="18"/>
                <w:szCs w:val="18"/>
                <w:u w:val="single"/>
              </w:rPr>
              <w:t xml:space="preserve">     </w:t>
            </w:r>
            <w:r>
              <w:rPr>
                <w:rFonts w:hint="eastAsia" w:hAnsi="宋体"/>
                <w:color w:val="auto"/>
                <w:kern w:val="2"/>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909"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117"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995" w:type="dxa"/>
            <w:gridSpan w:val="3"/>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4734" w:type="dxa"/>
            <w:gridSpan w:val="17"/>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大气毒性终点浓度-2 最大影响范围</w:t>
            </w:r>
            <w:r>
              <w:rPr>
                <w:rFonts w:hint="eastAsia" w:hAnsi="宋体"/>
                <w:color w:val="auto"/>
                <w:kern w:val="2"/>
                <w:sz w:val="18"/>
                <w:szCs w:val="18"/>
                <w:u w:val="single"/>
              </w:rPr>
              <w:t xml:space="preserve">     </w:t>
            </w:r>
            <w:r>
              <w:rPr>
                <w:rFonts w:hint="eastAsia" w:hAnsi="宋体"/>
                <w:color w:val="auto"/>
                <w:kern w:val="2"/>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909"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117" w:type="dxa"/>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Ansi="宋体"/>
                <w:color w:val="auto"/>
                <w:kern w:val="2"/>
                <w:sz w:val="18"/>
                <w:szCs w:val="18"/>
              </w:rPr>
              <w:t>地表水</w:t>
            </w:r>
          </w:p>
        </w:tc>
        <w:tc>
          <w:tcPr>
            <w:tcW w:w="6729" w:type="dxa"/>
            <w:gridSpan w:val="20"/>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最近环境敏感目标</w:t>
            </w:r>
            <w:r>
              <w:rPr>
                <w:rFonts w:hint="eastAsia" w:hAnsi="宋体"/>
                <w:color w:val="auto"/>
                <w:kern w:val="2"/>
                <w:sz w:val="18"/>
                <w:szCs w:val="18"/>
                <w:u w:val="single"/>
              </w:rPr>
              <w:t xml:space="preserve">      </w:t>
            </w:r>
            <w:r>
              <w:rPr>
                <w:rFonts w:hint="eastAsia" w:hAnsi="宋体"/>
                <w:color w:val="auto"/>
                <w:kern w:val="2"/>
                <w:sz w:val="18"/>
                <w:szCs w:val="18"/>
              </w:rPr>
              <w:t>，到达时间</w:t>
            </w:r>
            <w:r>
              <w:rPr>
                <w:rFonts w:hint="eastAsia" w:hAnsi="宋体"/>
                <w:color w:val="auto"/>
                <w:kern w:val="2"/>
                <w:sz w:val="18"/>
                <w:szCs w:val="18"/>
                <w:u w:val="single"/>
              </w:rPr>
              <w:t xml:space="preserve">      </w:t>
            </w:r>
            <w:r>
              <w:rPr>
                <w:rFonts w:hint="eastAsia" w:hAnsi="宋体"/>
                <w:color w:val="auto"/>
                <w:kern w:val="2"/>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909"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117" w:type="dxa"/>
            <w:vMerge w:val="restart"/>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Ansi="宋体"/>
                <w:color w:val="auto"/>
                <w:kern w:val="2"/>
                <w:sz w:val="18"/>
                <w:szCs w:val="18"/>
              </w:rPr>
              <w:t>地下水</w:t>
            </w:r>
          </w:p>
        </w:tc>
        <w:tc>
          <w:tcPr>
            <w:tcW w:w="6729" w:type="dxa"/>
            <w:gridSpan w:val="20"/>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下游厂区边界到达时间</w:t>
            </w:r>
            <w:r>
              <w:rPr>
                <w:rFonts w:hint="eastAsia" w:hAnsi="宋体"/>
                <w:color w:val="auto"/>
                <w:kern w:val="2"/>
                <w:sz w:val="18"/>
                <w:szCs w:val="18"/>
                <w:u w:val="single"/>
              </w:rPr>
              <w:t xml:space="preserve">      </w:t>
            </w:r>
            <w:r>
              <w:rPr>
                <w:rFonts w:hint="eastAsia" w:hAnsi="宋体"/>
                <w:color w:val="auto"/>
                <w:kern w:val="2"/>
                <w:sz w:val="18"/>
                <w:szCs w:val="18"/>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909"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1117" w:type="dxa"/>
            <w:vMerge w:val="continue"/>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p>
        </w:tc>
        <w:tc>
          <w:tcPr>
            <w:tcW w:w="6729" w:type="dxa"/>
            <w:gridSpan w:val="20"/>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最近环境敏感目标</w:t>
            </w:r>
            <w:r>
              <w:rPr>
                <w:rFonts w:hint="eastAsia" w:hAnsi="宋体"/>
                <w:color w:val="auto"/>
                <w:kern w:val="2"/>
                <w:sz w:val="18"/>
                <w:szCs w:val="18"/>
                <w:u w:val="single"/>
              </w:rPr>
              <w:t xml:space="preserve">      </w:t>
            </w:r>
            <w:r>
              <w:rPr>
                <w:rFonts w:hint="eastAsia" w:hAnsi="宋体"/>
                <w:color w:val="auto"/>
                <w:kern w:val="2"/>
                <w:sz w:val="18"/>
                <w:szCs w:val="18"/>
              </w:rPr>
              <w:t>，到达时间</w:t>
            </w:r>
            <w:r>
              <w:rPr>
                <w:rFonts w:hint="eastAsia" w:hAnsi="宋体"/>
                <w:color w:val="auto"/>
                <w:kern w:val="2"/>
                <w:sz w:val="18"/>
                <w:szCs w:val="18"/>
                <w:u w:val="single"/>
              </w:rPr>
              <w:t xml:space="preserve">      </w:t>
            </w:r>
            <w:r>
              <w:rPr>
                <w:rFonts w:hint="eastAsia" w:hAnsi="宋体"/>
                <w:color w:val="auto"/>
                <w:kern w:val="2"/>
                <w:sz w:val="18"/>
                <w:szCs w:val="18"/>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026" w:type="dxa"/>
            <w:gridSpan w:val="2"/>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Ansi="宋体"/>
                <w:color w:val="auto"/>
                <w:kern w:val="2"/>
                <w:sz w:val="18"/>
                <w:szCs w:val="18"/>
              </w:rPr>
              <w:t>重点风险防范</w:t>
            </w:r>
          </w:p>
          <w:p>
            <w:pPr>
              <w:widowControl w:val="0"/>
              <w:tabs>
                <w:tab w:val="clear" w:pos="377"/>
              </w:tabs>
              <w:spacing w:line="240" w:lineRule="auto"/>
              <w:ind w:firstLine="0" w:firstLineChars="0"/>
              <w:jc w:val="center"/>
              <w:rPr>
                <w:rFonts w:hAnsi="宋体"/>
                <w:color w:val="auto"/>
                <w:kern w:val="2"/>
                <w:sz w:val="18"/>
                <w:szCs w:val="18"/>
              </w:rPr>
            </w:pPr>
            <w:r>
              <w:rPr>
                <w:rFonts w:hAnsi="宋体"/>
                <w:color w:val="auto"/>
                <w:kern w:val="2"/>
                <w:sz w:val="18"/>
                <w:szCs w:val="18"/>
              </w:rPr>
              <w:t>措施</w:t>
            </w:r>
          </w:p>
        </w:tc>
        <w:tc>
          <w:tcPr>
            <w:tcW w:w="6729" w:type="dxa"/>
            <w:gridSpan w:val="20"/>
            <w:shd w:val="clear" w:color="auto" w:fill="auto"/>
            <w:vAlign w:val="center"/>
          </w:tcPr>
          <w:p>
            <w:pPr>
              <w:widowControl w:val="0"/>
              <w:tabs>
                <w:tab w:val="clear" w:pos="377"/>
              </w:tabs>
              <w:spacing w:line="240" w:lineRule="auto"/>
              <w:ind w:firstLine="0" w:firstLineChars="0"/>
              <w:jc w:val="left"/>
              <w:rPr>
                <w:rFonts w:hAnsi="宋体"/>
                <w:color w:val="auto"/>
                <w:kern w:val="2"/>
                <w:sz w:val="18"/>
                <w:szCs w:val="18"/>
              </w:rPr>
            </w:pPr>
            <w:r>
              <w:rPr>
                <w:rFonts w:hAnsi="宋体"/>
                <w:color w:val="auto"/>
                <w:kern w:val="2"/>
                <w:sz w:val="18"/>
                <w:szCs w:val="18"/>
              </w:rPr>
              <w:t>1）严格执行国家的</w:t>
            </w:r>
            <w:r>
              <w:rPr>
                <w:rFonts w:hint="eastAsia" w:hAnsi="宋体"/>
                <w:color w:val="auto"/>
                <w:kern w:val="2"/>
                <w:sz w:val="18"/>
                <w:szCs w:val="18"/>
              </w:rPr>
              <w:t>环保</w:t>
            </w:r>
            <w:r>
              <w:rPr>
                <w:rFonts w:hAnsi="宋体"/>
                <w:color w:val="auto"/>
                <w:kern w:val="2"/>
                <w:sz w:val="18"/>
                <w:szCs w:val="18"/>
              </w:rPr>
              <w:t>标准规范及相关的法律法规。</w:t>
            </w:r>
          </w:p>
          <w:p>
            <w:pPr>
              <w:widowControl w:val="0"/>
              <w:tabs>
                <w:tab w:val="clear" w:pos="377"/>
              </w:tabs>
              <w:spacing w:line="240" w:lineRule="auto"/>
              <w:ind w:firstLine="0" w:firstLineChars="0"/>
              <w:jc w:val="left"/>
              <w:rPr>
                <w:rFonts w:hAnsi="宋体"/>
                <w:color w:val="auto"/>
                <w:kern w:val="2"/>
                <w:sz w:val="18"/>
                <w:szCs w:val="18"/>
              </w:rPr>
            </w:pPr>
            <w:r>
              <w:rPr>
                <w:rFonts w:hAnsi="宋体"/>
                <w:color w:val="auto"/>
                <w:kern w:val="2"/>
                <w:sz w:val="18"/>
                <w:szCs w:val="18"/>
              </w:rPr>
              <w:t>2）制定</w:t>
            </w:r>
            <w:r>
              <w:rPr>
                <w:rFonts w:hint="eastAsia" w:hAnsi="宋体"/>
                <w:color w:val="auto"/>
                <w:kern w:val="2"/>
                <w:sz w:val="18"/>
                <w:szCs w:val="18"/>
              </w:rPr>
              <w:t>环保</w:t>
            </w:r>
            <w:r>
              <w:rPr>
                <w:rFonts w:hAnsi="宋体"/>
                <w:color w:val="auto"/>
                <w:kern w:val="2"/>
                <w:sz w:val="18"/>
                <w:szCs w:val="18"/>
              </w:rPr>
              <w:t>生产方针、政策、计划和各种规范，完善安全管理制度和安全操作规程，建立健全环境管理体系和监测体系，完善各种规章、制度和标准。</w:t>
            </w:r>
          </w:p>
          <w:p>
            <w:pPr>
              <w:widowControl w:val="0"/>
              <w:tabs>
                <w:tab w:val="clear" w:pos="377"/>
              </w:tabs>
              <w:spacing w:line="240" w:lineRule="auto"/>
              <w:ind w:firstLine="0" w:firstLineChars="0"/>
              <w:jc w:val="left"/>
              <w:rPr>
                <w:rFonts w:hAnsi="宋体"/>
                <w:color w:val="auto"/>
                <w:kern w:val="2"/>
                <w:sz w:val="18"/>
                <w:szCs w:val="18"/>
              </w:rPr>
            </w:pPr>
            <w:r>
              <w:rPr>
                <w:rFonts w:hAnsi="宋体"/>
                <w:color w:val="auto"/>
                <w:kern w:val="2"/>
                <w:sz w:val="18"/>
                <w:szCs w:val="18"/>
              </w:rPr>
              <w:t>3）对施工单位及人员定期进行环保、安全教育，增强职工的环保意识和安全意识。</w:t>
            </w:r>
          </w:p>
          <w:p>
            <w:pPr>
              <w:widowControl w:val="0"/>
              <w:tabs>
                <w:tab w:val="clear" w:pos="377"/>
              </w:tabs>
              <w:spacing w:line="240" w:lineRule="auto"/>
              <w:ind w:firstLine="0" w:firstLineChars="0"/>
              <w:jc w:val="left"/>
              <w:rPr>
                <w:rFonts w:hAnsi="宋体"/>
                <w:color w:val="auto"/>
                <w:kern w:val="2"/>
                <w:sz w:val="18"/>
                <w:szCs w:val="18"/>
              </w:rPr>
            </w:pPr>
            <w:r>
              <w:rPr>
                <w:rFonts w:hAnsi="宋体"/>
                <w:color w:val="auto"/>
                <w:kern w:val="2"/>
                <w:sz w:val="18"/>
                <w:szCs w:val="18"/>
              </w:rPr>
              <w:t>4）在施工、选材等环节严守质量关，加强技术工人的培训，提高操作水平。</w:t>
            </w:r>
          </w:p>
          <w:p>
            <w:pPr>
              <w:widowControl w:val="0"/>
              <w:tabs>
                <w:tab w:val="clear" w:pos="377"/>
              </w:tabs>
              <w:spacing w:line="240" w:lineRule="auto"/>
              <w:ind w:firstLine="0" w:firstLineChars="0"/>
              <w:jc w:val="left"/>
              <w:rPr>
                <w:rFonts w:hAnsi="宋体"/>
                <w:color w:val="auto"/>
                <w:kern w:val="2"/>
                <w:sz w:val="18"/>
                <w:szCs w:val="18"/>
              </w:rPr>
            </w:pPr>
            <w:r>
              <w:rPr>
                <w:rFonts w:hAnsi="宋体"/>
                <w:color w:val="auto"/>
                <w:kern w:val="2"/>
                <w:sz w:val="18"/>
                <w:szCs w:val="18"/>
              </w:rPr>
              <w:t>5）研究各种事故，总结经验，充分吸取教训，并注意在技术措施上的改进和防范，尽可能减少人为的繁琐操作过程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2026" w:type="dxa"/>
            <w:gridSpan w:val="2"/>
            <w:shd w:val="clear" w:color="auto" w:fill="auto"/>
            <w:vAlign w:val="center"/>
          </w:tcPr>
          <w:p>
            <w:pPr>
              <w:widowControl w:val="0"/>
              <w:tabs>
                <w:tab w:val="clear" w:pos="377"/>
              </w:tabs>
              <w:spacing w:line="240" w:lineRule="auto"/>
              <w:ind w:firstLine="0" w:firstLineChars="0"/>
              <w:jc w:val="center"/>
              <w:rPr>
                <w:rFonts w:hAnsi="宋体"/>
                <w:color w:val="auto"/>
                <w:kern w:val="2"/>
                <w:sz w:val="18"/>
                <w:szCs w:val="18"/>
              </w:rPr>
            </w:pPr>
            <w:r>
              <w:rPr>
                <w:rFonts w:hint="eastAsia" w:hAnsi="宋体"/>
                <w:color w:val="auto"/>
                <w:kern w:val="2"/>
                <w:sz w:val="18"/>
                <w:szCs w:val="18"/>
              </w:rPr>
              <w:t>评价结论与建议</w:t>
            </w:r>
          </w:p>
        </w:tc>
        <w:tc>
          <w:tcPr>
            <w:tcW w:w="6729" w:type="dxa"/>
            <w:gridSpan w:val="20"/>
            <w:shd w:val="clear" w:color="auto" w:fill="auto"/>
            <w:vAlign w:val="center"/>
          </w:tcPr>
          <w:p>
            <w:pPr>
              <w:widowControl w:val="0"/>
              <w:tabs>
                <w:tab w:val="clear" w:pos="377"/>
              </w:tabs>
              <w:spacing w:line="240" w:lineRule="auto"/>
              <w:ind w:firstLine="0" w:firstLineChars="0"/>
              <w:jc w:val="left"/>
              <w:rPr>
                <w:rFonts w:hAnsi="宋体"/>
                <w:color w:val="auto"/>
                <w:kern w:val="2"/>
                <w:sz w:val="18"/>
                <w:szCs w:val="18"/>
              </w:rPr>
            </w:pPr>
            <w:r>
              <w:rPr>
                <w:rFonts w:hint="eastAsia" w:hAnsi="宋体"/>
                <w:color w:val="auto"/>
                <w:kern w:val="2"/>
                <w:sz w:val="18"/>
                <w:szCs w:val="18"/>
              </w:rPr>
              <w:t>本项目</w:t>
            </w:r>
            <w:r>
              <w:rPr>
                <w:rFonts w:hAnsi="宋体"/>
                <w:color w:val="auto"/>
                <w:kern w:val="2"/>
                <w:sz w:val="18"/>
                <w:szCs w:val="18"/>
              </w:rPr>
              <w:t>各独立单元的</w:t>
            </w:r>
            <w:r>
              <w:rPr>
                <w:rFonts w:hint="eastAsia" w:hAnsi="宋体"/>
                <w:color w:val="auto"/>
                <w:kern w:val="2"/>
                <w:sz w:val="18"/>
                <w:szCs w:val="18"/>
              </w:rPr>
              <w:t>危险物质</w:t>
            </w:r>
            <w:r>
              <w:rPr>
                <w:rFonts w:hAnsi="宋体"/>
                <w:color w:val="auto"/>
                <w:kern w:val="2"/>
                <w:sz w:val="18"/>
                <w:szCs w:val="18"/>
              </w:rPr>
              <w:t>数量</w:t>
            </w:r>
            <w:r>
              <w:rPr>
                <w:rFonts w:hint="eastAsia" w:hAnsi="宋体"/>
                <w:color w:val="auto"/>
                <w:kern w:val="2"/>
                <w:sz w:val="18"/>
                <w:szCs w:val="18"/>
              </w:rPr>
              <w:t>与</w:t>
            </w:r>
            <w:r>
              <w:rPr>
                <w:rFonts w:hAnsi="宋体"/>
                <w:color w:val="auto"/>
                <w:kern w:val="2"/>
                <w:sz w:val="18"/>
                <w:szCs w:val="18"/>
              </w:rPr>
              <w:t>临界量</w:t>
            </w:r>
            <w:r>
              <w:rPr>
                <w:rFonts w:hint="eastAsia" w:hAnsi="宋体"/>
                <w:color w:val="auto"/>
                <w:kern w:val="2"/>
                <w:sz w:val="18"/>
                <w:szCs w:val="18"/>
              </w:rPr>
              <w:t>比值Q</w:t>
            </w:r>
            <w:r>
              <w:rPr>
                <w:rFonts w:hAnsi="宋体"/>
                <w:color w:val="auto"/>
                <w:kern w:val="2"/>
                <w:sz w:val="18"/>
                <w:szCs w:val="18"/>
                <w:vertAlign w:val="subscript"/>
              </w:rPr>
              <w:t>max</w:t>
            </w:r>
            <w:r>
              <w:rPr>
                <w:rFonts w:hint="eastAsia" w:hAnsi="宋体"/>
                <w:color w:val="auto"/>
                <w:kern w:val="2"/>
                <w:sz w:val="18"/>
                <w:szCs w:val="18"/>
              </w:rPr>
              <w:t>为0.014＜</w:t>
            </w:r>
            <w:r>
              <w:rPr>
                <w:rFonts w:hAnsi="宋体"/>
                <w:color w:val="auto"/>
                <w:kern w:val="2"/>
                <w:sz w:val="18"/>
                <w:szCs w:val="18"/>
              </w:rPr>
              <w:t>1</w:t>
            </w:r>
            <w:r>
              <w:rPr>
                <w:rFonts w:hint="eastAsia" w:hAnsi="宋体"/>
                <w:color w:val="auto"/>
                <w:kern w:val="2"/>
                <w:sz w:val="18"/>
                <w:szCs w:val="18"/>
              </w:rPr>
              <w:t>，则环境</w:t>
            </w:r>
            <w:r>
              <w:rPr>
                <w:rFonts w:hAnsi="宋体"/>
                <w:color w:val="auto"/>
                <w:kern w:val="2"/>
                <w:sz w:val="18"/>
                <w:szCs w:val="18"/>
              </w:rPr>
              <w:t>风险潜</w:t>
            </w:r>
            <w:r>
              <w:rPr>
                <w:rFonts w:hint="eastAsia" w:hAnsi="宋体"/>
                <w:color w:val="auto"/>
                <w:kern w:val="2"/>
                <w:sz w:val="18"/>
                <w:szCs w:val="18"/>
              </w:rPr>
              <w:t>势直接</w:t>
            </w:r>
            <w:r>
              <w:rPr>
                <w:rFonts w:hAnsi="宋体"/>
                <w:color w:val="auto"/>
                <w:kern w:val="2"/>
                <w:sz w:val="18"/>
                <w:szCs w:val="18"/>
              </w:rPr>
              <w:t>判定为</w:t>
            </w:r>
            <w:r>
              <w:rPr>
                <w:rFonts w:hint="eastAsia" w:hAnsi="宋体"/>
                <w:color w:val="auto"/>
                <w:kern w:val="2"/>
                <w:sz w:val="18"/>
                <w:szCs w:val="18"/>
              </w:rPr>
              <w:t>Ⅰ，风险</w:t>
            </w:r>
            <w:r>
              <w:rPr>
                <w:rFonts w:hAnsi="宋体"/>
                <w:color w:val="auto"/>
                <w:kern w:val="2"/>
                <w:sz w:val="18"/>
                <w:szCs w:val="18"/>
              </w:rPr>
              <w:t>评价</w:t>
            </w:r>
            <w:r>
              <w:rPr>
                <w:rFonts w:hint="eastAsia" w:hAnsi="宋体"/>
                <w:color w:val="auto"/>
                <w:kern w:val="2"/>
                <w:sz w:val="18"/>
                <w:szCs w:val="18"/>
              </w:rPr>
              <w:t>开展简单分析。在严格落实本项目提出的风险防范措施后，环境风险可控。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8755" w:type="dxa"/>
            <w:gridSpan w:val="22"/>
            <w:shd w:val="clear" w:color="auto" w:fill="auto"/>
            <w:vAlign w:val="center"/>
          </w:tcPr>
          <w:p>
            <w:pPr>
              <w:widowControl w:val="0"/>
              <w:tabs>
                <w:tab w:val="clear" w:pos="377"/>
              </w:tabs>
              <w:spacing w:line="240" w:lineRule="auto"/>
              <w:ind w:firstLine="0" w:firstLineChars="0"/>
              <w:rPr>
                <w:rFonts w:hAnsi="宋体"/>
                <w:color w:val="auto"/>
                <w:kern w:val="2"/>
                <w:sz w:val="18"/>
                <w:szCs w:val="18"/>
              </w:rPr>
            </w:pPr>
            <w:r>
              <w:rPr>
                <w:rFonts w:hint="eastAsia" w:hAnsi="宋体"/>
                <w:color w:val="auto"/>
                <w:kern w:val="2"/>
                <w:sz w:val="18"/>
                <w:szCs w:val="18"/>
              </w:rPr>
              <w:t>注：“□”为勾选项，“ 为填写项。</w:t>
            </w:r>
          </w:p>
        </w:tc>
      </w:tr>
    </w:tbl>
    <w:p>
      <w:pPr>
        <w:pStyle w:val="75"/>
        <w:spacing w:line="331" w:lineRule="auto"/>
        <w:ind w:firstLine="0" w:firstLineChars="0"/>
        <w:rPr>
          <w:rFonts w:hAnsi="宋体"/>
          <w:color w:val="auto"/>
          <w:sz w:val="24"/>
        </w:rPr>
      </w:pPr>
    </w:p>
    <w:p>
      <w:pPr>
        <w:pStyle w:val="75"/>
        <w:spacing w:line="331" w:lineRule="auto"/>
        <w:ind w:firstLine="0" w:firstLineChars="0"/>
        <w:rPr>
          <w:rFonts w:hAnsi="宋体"/>
          <w:color w:val="auto"/>
          <w:sz w:val="24"/>
        </w:rPr>
      </w:pPr>
    </w:p>
    <w:sectPr>
      <w:pgSz w:w="11907" w:h="16839"/>
      <w:pgMar w:top="1701" w:right="1588" w:bottom="1418" w:left="1588" w:header="1134" w:footer="851" w:gutter="0"/>
      <w:cols w:space="720" w:num="1"/>
      <w:docGrid w:linePitch="32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经典粗宋简">
    <w:altName w:val="黑体"/>
    <w:panose1 w:val="00000000000000000000"/>
    <w:charset w:val="86"/>
    <w:family w:val="auto"/>
    <w:pitch w:val="default"/>
    <w:sig w:usb0="00000000" w:usb1="00000000" w:usb2="0000001E"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left" w:pos="4456"/>
        <w:tab w:val="center" w:pos="4603"/>
      </w:tabs>
      <w:spacing w:before="100" w:beforeAutospacing="1"/>
      <w:ind w:firstLine="420"/>
    </w:pPr>
    <w:r>
      <w:rPr>
        <w:rStyle w:val="37"/>
      </w:rPr>
      <w:tab/>
    </w:r>
    <w:r>
      <w:rPr>
        <w:rStyle w:val="37"/>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420"/>
      <w:jc w:val="center"/>
    </w:pPr>
    <w:r>
      <w:fldChar w:fldCharType="begin"/>
    </w:r>
    <w:r>
      <w:rPr>
        <w:rStyle w:val="37"/>
      </w:rPr>
      <w:instrText xml:space="preserve"> PAGE </w:instrText>
    </w:r>
    <w:r>
      <w:fldChar w:fldCharType="separate"/>
    </w:r>
    <w:r>
      <w:rPr>
        <w:rStyle w:val="37"/>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4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before="0" w:line="240" w:lineRule="auto"/>
      <w:ind w:firstLine="0" w:firstLineChars="0"/>
      <w:jc w:val="center"/>
    </w:pPr>
    <w:r>
      <w:fldChar w:fldCharType="begin"/>
    </w:r>
    <w:r>
      <w:instrText xml:space="preserve">PAGE   \* MERGEFORMAT</w:instrText>
    </w:r>
    <w:r>
      <w:fldChar w:fldCharType="separate"/>
    </w:r>
    <w:r>
      <w:rPr>
        <w:lang w:val="zh-CN"/>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before="240"/>
      <w:ind w:firstLine="420"/>
      <w:jc w:val="center"/>
    </w:pPr>
    <w:r>
      <w:fldChar w:fldCharType="begin"/>
    </w:r>
    <w:r>
      <w:instrText xml:space="preserve">PAGE   \* MERGEFORMAT</w:instrText>
    </w:r>
    <w:r>
      <w:fldChar w:fldCharType="separate"/>
    </w:r>
    <w:r>
      <w:rPr>
        <w:lang w:val="zh-CN"/>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31" w:lineRule="auto"/>
        <w:ind w:firstLine="480"/>
      </w:pPr>
      <w:r>
        <w:separator/>
      </w:r>
    </w:p>
  </w:footnote>
  <w:footnote w:type="continuationSeparator" w:id="1">
    <w:p>
      <w:pPr>
        <w:spacing w:line="331"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spacing w:after="0" w:line="240" w:lineRule="auto"/>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spacing w:after="0" w:line="240" w:lineRule="auto"/>
      <w:ind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0D2680"/>
    <w:multiLevelType w:val="multilevel"/>
    <w:tmpl w:val="160D2680"/>
    <w:lvl w:ilvl="0" w:tentative="0">
      <w:start w:val="1"/>
      <w:numFmt w:val="decimal"/>
      <w:pStyle w:val="2"/>
      <w:lvlText w:val="%1"/>
      <w:lvlJc w:val="left"/>
      <w:pPr>
        <w:tabs>
          <w:tab w:val="left" w:pos="4309"/>
        </w:tabs>
        <w:ind w:left="4309" w:hanging="794"/>
      </w:pPr>
      <w:rPr>
        <w:rFonts w:hint="eastAsia"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pStyle w:val="58"/>
      <w:lvlText w:val="%1.%2"/>
      <w:lvlJc w:val="left"/>
      <w:pPr>
        <w:tabs>
          <w:tab w:val="left" w:pos="4083"/>
        </w:tabs>
        <w:ind w:left="4083" w:hanging="681"/>
      </w:pPr>
      <w:rPr>
        <w:rFonts w:hint="eastAsia"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2" w:tentative="0">
      <w:start w:val="1"/>
      <w:numFmt w:val="decimal"/>
      <w:lvlText w:val="%1.%2.%3"/>
      <w:lvlJc w:val="left"/>
      <w:pPr>
        <w:tabs>
          <w:tab w:val="left" w:pos="4196"/>
        </w:tabs>
        <w:ind w:left="4196" w:hanging="794"/>
      </w:pPr>
      <w:rPr>
        <w:rFonts w:hint="eastAsia"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tentative="0">
      <w:start w:val="1"/>
      <w:numFmt w:val="decimal"/>
      <w:pStyle w:val="5"/>
      <w:lvlText w:val="%1.%2.%3.%4"/>
      <w:lvlJc w:val="left"/>
      <w:pPr>
        <w:tabs>
          <w:tab w:val="left" w:pos="3402"/>
        </w:tabs>
        <w:ind w:left="3402" w:firstLine="0"/>
      </w:pPr>
      <w:rPr>
        <w:rFonts w:hint="eastAsia"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pStyle w:val="6"/>
      <w:lvlText w:val="%1.%2.%3.%4.%5"/>
      <w:lvlJc w:val="left"/>
      <w:pPr>
        <w:tabs>
          <w:tab w:val="left" w:pos="4649"/>
        </w:tabs>
        <w:ind w:left="4479" w:hanging="1020"/>
      </w:pPr>
      <w:rPr>
        <w:rFonts w:hint="eastAsia"/>
      </w:rPr>
    </w:lvl>
    <w:lvl w:ilvl="5" w:tentative="0">
      <w:start w:val="1"/>
      <w:numFmt w:val="decimal"/>
      <w:pStyle w:val="7"/>
      <w:lvlText w:val="(%6)"/>
      <w:lvlJc w:val="left"/>
      <w:pPr>
        <w:tabs>
          <w:tab w:val="left" w:pos="4139"/>
        </w:tabs>
        <w:ind w:left="4139" w:hanging="510"/>
      </w:pPr>
      <w:rPr>
        <w:rFonts w:hint="eastAsia"/>
      </w:rPr>
    </w:lvl>
    <w:lvl w:ilvl="6" w:tentative="0">
      <w:start w:val="1"/>
      <w:numFmt w:val="decimal"/>
      <w:pStyle w:val="8"/>
      <w:lvlText w:val="%7)"/>
      <w:lvlJc w:val="left"/>
      <w:pPr>
        <w:tabs>
          <w:tab w:val="left" w:pos="4139"/>
        </w:tabs>
        <w:ind w:left="4139" w:hanging="510"/>
      </w:pPr>
      <w:rPr>
        <w:rFonts w:hint="eastAsia"/>
      </w:rPr>
    </w:lvl>
    <w:lvl w:ilvl="7" w:tentative="0">
      <w:start w:val="1"/>
      <w:numFmt w:val="decimalEnclosedCircle"/>
      <w:pStyle w:val="9"/>
      <w:lvlText w:val="%8"/>
      <w:lvlJc w:val="left"/>
      <w:pPr>
        <w:tabs>
          <w:tab w:val="left" w:pos="4139"/>
        </w:tabs>
        <w:ind w:left="4139" w:hanging="510"/>
      </w:pPr>
      <w:rPr>
        <w:rFonts w:hint="eastAsia"/>
      </w:rPr>
    </w:lvl>
    <w:lvl w:ilvl="8" w:tentative="0">
      <w:start w:val="1"/>
      <w:numFmt w:val="decimal"/>
      <w:lvlText w:val="%1.%2.%3.%4.%5.%6.%7.%8.%9."/>
      <w:lvlJc w:val="left"/>
      <w:pPr>
        <w:tabs>
          <w:tab w:val="left" w:pos="5301"/>
        </w:tabs>
        <w:ind w:left="5301" w:hanging="1559"/>
      </w:pPr>
      <w:rPr>
        <w:rFonts w:hint="eastAsia"/>
      </w:rPr>
    </w:lvl>
  </w:abstractNum>
  <w:abstractNum w:abstractNumId="1">
    <w:nsid w:val="71B21497"/>
    <w:multiLevelType w:val="multilevel"/>
    <w:tmpl w:val="71B21497"/>
    <w:lvl w:ilvl="0" w:tentative="0">
      <w:start w:val="1"/>
      <w:numFmt w:val="decimal"/>
      <w:pStyle w:val="114"/>
      <w:isLgl/>
      <w:suff w:val="nothing"/>
      <w:lvlText w:val="%1."/>
      <w:lvlJc w:val="left"/>
      <w:pPr>
        <w:ind w:left="91" w:firstLine="476"/>
      </w:pPr>
      <w:rPr>
        <w:rFonts w:hint="eastAsia" w:ascii="宋体" w:eastAsia="宋体"/>
      </w:rPr>
    </w:lvl>
    <w:lvl w:ilvl="1" w:tentative="0">
      <w:start w:val="1"/>
      <w:numFmt w:val="decimalEnclosedCircle"/>
      <w:pStyle w:val="115"/>
      <w:isLgl/>
      <w:suff w:val="nothing"/>
      <w:lvlText w:val="%2）"/>
      <w:lvlJc w:val="left"/>
      <w:pPr>
        <w:ind w:left="41" w:firstLine="476"/>
      </w:pPr>
      <w:rPr>
        <w:rFonts w:hint="eastAsia" w:ascii="宋体" w:eastAsia="宋体"/>
      </w:rPr>
    </w:lvl>
    <w:lvl w:ilvl="2" w:tentative="0">
      <w:start w:val="1"/>
      <w:numFmt w:val="decimal"/>
      <w:pStyle w:val="116"/>
      <w:suff w:val="nothing"/>
      <w:lvlText w:val="（%3）"/>
      <w:lvlJc w:val="left"/>
      <w:pPr>
        <w:ind w:left="91" w:firstLine="476"/>
      </w:pPr>
      <w:rPr>
        <w:rFonts w:hint="eastAsia" w:ascii="宋体" w:eastAsia="宋体"/>
      </w:rPr>
    </w:lvl>
    <w:lvl w:ilvl="3" w:tentative="0">
      <w:start w:val="1"/>
      <w:numFmt w:val="decimalEnclosedCircle"/>
      <w:pStyle w:val="117"/>
      <w:suff w:val="nothing"/>
      <w:lvlText w:val="%4"/>
      <w:lvlJc w:val="left"/>
      <w:pPr>
        <w:ind w:left="91" w:firstLine="476"/>
      </w:pPr>
      <w:rPr>
        <w:rFonts w:hint="eastAsia" w:ascii="宋体" w:eastAsia="宋体"/>
      </w:rPr>
    </w:lvl>
    <w:lvl w:ilvl="4" w:tentative="0">
      <w:start w:val="1"/>
      <w:numFmt w:val="lowerLetter"/>
      <w:pStyle w:val="118"/>
      <w:suff w:val="nothing"/>
      <w:lvlText w:val="%5."/>
      <w:lvlJc w:val="left"/>
      <w:pPr>
        <w:ind w:left="91" w:firstLine="476"/>
      </w:pPr>
      <w:rPr>
        <w:rFonts w:hint="eastAsia" w:ascii="宋体" w:eastAsia="宋体"/>
      </w:rPr>
    </w:lvl>
    <w:lvl w:ilvl="5" w:tentative="0">
      <w:start w:val="1"/>
      <w:numFmt w:val="lowerLetter"/>
      <w:pStyle w:val="119"/>
      <w:suff w:val="nothing"/>
      <w:lvlText w:val="%6）"/>
      <w:lvlJc w:val="left"/>
      <w:pPr>
        <w:ind w:left="91" w:firstLine="476"/>
      </w:pPr>
      <w:rPr>
        <w:rFonts w:hint="eastAsia" w:ascii="宋体" w:eastAsia="宋体"/>
      </w:rPr>
    </w:lvl>
    <w:lvl w:ilvl="6" w:tentative="0">
      <w:start w:val="1"/>
      <w:numFmt w:val="lowerLetter"/>
      <w:pStyle w:val="121"/>
      <w:suff w:val="nothing"/>
      <w:lvlText w:val="（%7）"/>
      <w:lvlJc w:val="left"/>
      <w:pPr>
        <w:ind w:left="91" w:firstLine="476"/>
      </w:pPr>
      <w:rPr>
        <w:rFonts w:hint="eastAsia"/>
      </w:rPr>
    </w:lvl>
    <w:lvl w:ilvl="7" w:tentative="0">
      <w:start w:val="1"/>
      <w:numFmt w:val="upperRoman"/>
      <w:suff w:val="nothing"/>
      <w:lvlText w:val="%8"/>
      <w:lvlJc w:val="left"/>
      <w:pPr>
        <w:ind w:left="91" w:firstLine="476"/>
      </w:pPr>
      <w:rPr>
        <w:rFonts w:hint="eastAsia"/>
      </w:rPr>
    </w:lvl>
    <w:lvl w:ilvl="8" w:tentative="0">
      <w:start w:val="1"/>
      <w:numFmt w:val="lowerRoman"/>
      <w:suff w:val="nothing"/>
      <w:lvlText w:val="%9"/>
      <w:lvlJc w:val="left"/>
      <w:pPr>
        <w:ind w:left="91" w:firstLine="476"/>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120"/>
  <w:drawingGridHorizontalSpacing w:val="115"/>
  <w:drawingGridVerticalSpacing w:val="2"/>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zZjA0NmM4ODgyZjhhYTJhMjJlNjg2MjYzYWNiMWIifQ=="/>
  </w:docVars>
  <w:rsids>
    <w:rsidRoot w:val="002568A5"/>
    <w:rsid w:val="0000107B"/>
    <w:rsid w:val="0000108B"/>
    <w:rsid w:val="00005147"/>
    <w:rsid w:val="00006444"/>
    <w:rsid w:val="00006B17"/>
    <w:rsid w:val="000071A5"/>
    <w:rsid w:val="000074FE"/>
    <w:rsid w:val="000100BB"/>
    <w:rsid w:val="000116A5"/>
    <w:rsid w:val="000134B2"/>
    <w:rsid w:val="00014093"/>
    <w:rsid w:val="000143A8"/>
    <w:rsid w:val="00014C91"/>
    <w:rsid w:val="00014D0C"/>
    <w:rsid w:val="000175D7"/>
    <w:rsid w:val="00020E09"/>
    <w:rsid w:val="00021E4C"/>
    <w:rsid w:val="00021ED3"/>
    <w:rsid w:val="00022AA6"/>
    <w:rsid w:val="00023B64"/>
    <w:rsid w:val="00024311"/>
    <w:rsid w:val="00025AA2"/>
    <w:rsid w:val="00026203"/>
    <w:rsid w:val="00030258"/>
    <w:rsid w:val="000304F1"/>
    <w:rsid w:val="0003095C"/>
    <w:rsid w:val="00030AE6"/>
    <w:rsid w:val="00030B51"/>
    <w:rsid w:val="00030D3D"/>
    <w:rsid w:val="00031047"/>
    <w:rsid w:val="00031C4D"/>
    <w:rsid w:val="00032064"/>
    <w:rsid w:val="000323BE"/>
    <w:rsid w:val="00032916"/>
    <w:rsid w:val="00034912"/>
    <w:rsid w:val="00034B97"/>
    <w:rsid w:val="00037AB4"/>
    <w:rsid w:val="00041FC0"/>
    <w:rsid w:val="0004375F"/>
    <w:rsid w:val="00043A34"/>
    <w:rsid w:val="00044A7D"/>
    <w:rsid w:val="000450EA"/>
    <w:rsid w:val="00045CE3"/>
    <w:rsid w:val="000462CD"/>
    <w:rsid w:val="00046C1A"/>
    <w:rsid w:val="000477E6"/>
    <w:rsid w:val="00047BCE"/>
    <w:rsid w:val="00050B9A"/>
    <w:rsid w:val="00050D31"/>
    <w:rsid w:val="00053309"/>
    <w:rsid w:val="0005372C"/>
    <w:rsid w:val="00053887"/>
    <w:rsid w:val="00053D8C"/>
    <w:rsid w:val="00057235"/>
    <w:rsid w:val="0006009A"/>
    <w:rsid w:val="00060299"/>
    <w:rsid w:val="000602E6"/>
    <w:rsid w:val="00060CA7"/>
    <w:rsid w:val="00060CC5"/>
    <w:rsid w:val="00061022"/>
    <w:rsid w:val="0006131C"/>
    <w:rsid w:val="00061DB9"/>
    <w:rsid w:val="00062584"/>
    <w:rsid w:val="00062CA2"/>
    <w:rsid w:val="000640DC"/>
    <w:rsid w:val="00064421"/>
    <w:rsid w:val="00064B7D"/>
    <w:rsid w:val="00064CEB"/>
    <w:rsid w:val="000656E9"/>
    <w:rsid w:val="00066605"/>
    <w:rsid w:val="000669D3"/>
    <w:rsid w:val="00066BE4"/>
    <w:rsid w:val="0006727E"/>
    <w:rsid w:val="00070ACD"/>
    <w:rsid w:val="00071BA1"/>
    <w:rsid w:val="00072013"/>
    <w:rsid w:val="00072179"/>
    <w:rsid w:val="00072AA4"/>
    <w:rsid w:val="0007418B"/>
    <w:rsid w:val="00075650"/>
    <w:rsid w:val="0007583C"/>
    <w:rsid w:val="00075C5A"/>
    <w:rsid w:val="00075D77"/>
    <w:rsid w:val="00076BEA"/>
    <w:rsid w:val="000776CF"/>
    <w:rsid w:val="00077798"/>
    <w:rsid w:val="0008071A"/>
    <w:rsid w:val="00080A40"/>
    <w:rsid w:val="00080CFE"/>
    <w:rsid w:val="0008166C"/>
    <w:rsid w:val="00081B9C"/>
    <w:rsid w:val="0008210E"/>
    <w:rsid w:val="00082E39"/>
    <w:rsid w:val="00083DC7"/>
    <w:rsid w:val="00084056"/>
    <w:rsid w:val="00084DCD"/>
    <w:rsid w:val="00085034"/>
    <w:rsid w:val="0008538C"/>
    <w:rsid w:val="0008581C"/>
    <w:rsid w:val="00086F75"/>
    <w:rsid w:val="000877C4"/>
    <w:rsid w:val="00091207"/>
    <w:rsid w:val="0009243B"/>
    <w:rsid w:val="000926D4"/>
    <w:rsid w:val="000947E9"/>
    <w:rsid w:val="00094A79"/>
    <w:rsid w:val="00095AB2"/>
    <w:rsid w:val="00095BE3"/>
    <w:rsid w:val="00095F9E"/>
    <w:rsid w:val="00097256"/>
    <w:rsid w:val="00097F17"/>
    <w:rsid w:val="000A0990"/>
    <w:rsid w:val="000A09CB"/>
    <w:rsid w:val="000A0FBE"/>
    <w:rsid w:val="000A20B2"/>
    <w:rsid w:val="000A2532"/>
    <w:rsid w:val="000A2D45"/>
    <w:rsid w:val="000A2F89"/>
    <w:rsid w:val="000A3308"/>
    <w:rsid w:val="000A4351"/>
    <w:rsid w:val="000A5202"/>
    <w:rsid w:val="000A569F"/>
    <w:rsid w:val="000A6133"/>
    <w:rsid w:val="000A643F"/>
    <w:rsid w:val="000A6E9D"/>
    <w:rsid w:val="000B0D09"/>
    <w:rsid w:val="000B10D1"/>
    <w:rsid w:val="000B156D"/>
    <w:rsid w:val="000B5E5D"/>
    <w:rsid w:val="000B6105"/>
    <w:rsid w:val="000B676A"/>
    <w:rsid w:val="000B6809"/>
    <w:rsid w:val="000B6EB3"/>
    <w:rsid w:val="000B73F1"/>
    <w:rsid w:val="000B7CAB"/>
    <w:rsid w:val="000C3533"/>
    <w:rsid w:val="000C4991"/>
    <w:rsid w:val="000C5283"/>
    <w:rsid w:val="000C5343"/>
    <w:rsid w:val="000C5438"/>
    <w:rsid w:val="000C6272"/>
    <w:rsid w:val="000C6461"/>
    <w:rsid w:val="000D0B38"/>
    <w:rsid w:val="000D0C10"/>
    <w:rsid w:val="000D187A"/>
    <w:rsid w:val="000D1A9F"/>
    <w:rsid w:val="000D1B17"/>
    <w:rsid w:val="000D25B7"/>
    <w:rsid w:val="000D277D"/>
    <w:rsid w:val="000D287A"/>
    <w:rsid w:val="000D2BAE"/>
    <w:rsid w:val="000D353A"/>
    <w:rsid w:val="000D39FD"/>
    <w:rsid w:val="000D4149"/>
    <w:rsid w:val="000D7741"/>
    <w:rsid w:val="000D79C7"/>
    <w:rsid w:val="000E00CB"/>
    <w:rsid w:val="000E2C7F"/>
    <w:rsid w:val="000E2EA0"/>
    <w:rsid w:val="000E3B66"/>
    <w:rsid w:val="000E4489"/>
    <w:rsid w:val="000E52FC"/>
    <w:rsid w:val="000E57F3"/>
    <w:rsid w:val="000E58CC"/>
    <w:rsid w:val="000E6D0C"/>
    <w:rsid w:val="000E748F"/>
    <w:rsid w:val="000E762C"/>
    <w:rsid w:val="000F23C2"/>
    <w:rsid w:val="000F25A6"/>
    <w:rsid w:val="000F26EC"/>
    <w:rsid w:val="000F2E11"/>
    <w:rsid w:val="000F307C"/>
    <w:rsid w:val="000F3B0C"/>
    <w:rsid w:val="000F456F"/>
    <w:rsid w:val="000F4AB9"/>
    <w:rsid w:val="000F5BD2"/>
    <w:rsid w:val="000F6A7C"/>
    <w:rsid w:val="000F6C66"/>
    <w:rsid w:val="000F708F"/>
    <w:rsid w:val="000F719B"/>
    <w:rsid w:val="00100043"/>
    <w:rsid w:val="001006AB"/>
    <w:rsid w:val="00100F10"/>
    <w:rsid w:val="00101172"/>
    <w:rsid w:val="00102724"/>
    <w:rsid w:val="001029AF"/>
    <w:rsid w:val="00103593"/>
    <w:rsid w:val="00103B62"/>
    <w:rsid w:val="00103B94"/>
    <w:rsid w:val="0010404C"/>
    <w:rsid w:val="0010581A"/>
    <w:rsid w:val="001059DA"/>
    <w:rsid w:val="00106091"/>
    <w:rsid w:val="00106C0C"/>
    <w:rsid w:val="001071AE"/>
    <w:rsid w:val="001074B2"/>
    <w:rsid w:val="0011159B"/>
    <w:rsid w:val="001116B5"/>
    <w:rsid w:val="00111ECA"/>
    <w:rsid w:val="00112A62"/>
    <w:rsid w:val="00112C87"/>
    <w:rsid w:val="00113F13"/>
    <w:rsid w:val="00114C44"/>
    <w:rsid w:val="0011664B"/>
    <w:rsid w:val="00116BAF"/>
    <w:rsid w:val="001176FB"/>
    <w:rsid w:val="00117D2B"/>
    <w:rsid w:val="00117EFA"/>
    <w:rsid w:val="00120725"/>
    <w:rsid w:val="001207ED"/>
    <w:rsid w:val="001209BE"/>
    <w:rsid w:val="0012197E"/>
    <w:rsid w:val="001219B2"/>
    <w:rsid w:val="00122DE8"/>
    <w:rsid w:val="0012321A"/>
    <w:rsid w:val="00123A68"/>
    <w:rsid w:val="00123C12"/>
    <w:rsid w:val="00123DA0"/>
    <w:rsid w:val="0012430C"/>
    <w:rsid w:val="00126462"/>
    <w:rsid w:val="001274AF"/>
    <w:rsid w:val="00127770"/>
    <w:rsid w:val="0013015D"/>
    <w:rsid w:val="00133B55"/>
    <w:rsid w:val="001359CD"/>
    <w:rsid w:val="0013694D"/>
    <w:rsid w:val="0013703F"/>
    <w:rsid w:val="00140585"/>
    <w:rsid w:val="001409FA"/>
    <w:rsid w:val="00141048"/>
    <w:rsid w:val="00141A3A"/>
    <w:rsid w:val="00142617"/>
    <w:rsid w:val="0014285B"/>
    <w:rsid w:val="00142EAD"/>
    <w:rsid w:val="0014370E"/>
    <w:rsid w:val="0014371C"/>
    <w:rsid w:val="0014454F"/>
    <w:rsid w:val="001448FD"/>
    <w:rsid w:val="00145104"/>
    <w:rsid w:val="00145D63"/>
    <w:rsid w:val="001461A0"/>
    <w:rsid w:val="00146453"/>
    <w:rsid w:val="00146AF4"/>
    <w:rsid w:val="00150719"/>
    <w:rsid w:val="001510F2"/>
    <w:rsid w:val="0015181D"/>
    <w:rsid w:val="00153418"/>
    <w:rsid w:val="00153563"/>
    <w:rsid w:val="00153E78"/>
    <w:rsid w:val="001545D9"/>
    <w:rsid w:val="001547EF"/>
    <w:rsid w:val="0015566A"/>
    <w:rsid w:val="00155758"/>
    <w:rsid w:val="0015603B"/>
    <w:rsid w:val="00156D71"/>
    <w:rsid w:val="001579CB"/>
    <w:rsid w:val="001603F5"/>
    <w:rsid w:val="00162C1E"/>
    <w:rsid w:val="00165056"/>
    <w:rsid w:val="001651CE"/>
    <w:rsid w:val="00165D22"/>
    <w:rsid w:val="00165F9C"/>
    <w:rsid w:val="00166484"/>
    <w:rsid w:val="00166602"/>
    <w:rsid w:val="0016729B"/>
    <w:rsid w:val="00170A8C"/>
    <w:rsid w:val="00170DA9"/>
    <w:rsid w:val="00172C8A"/>
    <w:rsid w:val="001743F9"/>
    <w:rsid w:val="00174662"/>
    <w:rsid w:val="001766F3"/>
    <w:rsid w:val="0017733D"/>
    <w:rsid w:val="00177470"/>
    <w:rsid w:val="001810E3"/>
    <w:rsid w:val="00181587"/>
    <w:rsid w:val="001845F4"/>
    <w:rsid w:val="00184708"/>
    <w:rsid w:val="00185B66"/>
    <w:rsid w:val="00185D7C"/>
    <w:rsid w:val="0018615B"/>
    <w:rsid w:val="00187A8B"/>
    <w:rsid w:val="0019172D"/>
    <w:rsid w:val="0019295F"/>
    <w:rsid w:val="001929CF"/>
    <w:rsid w:val="00192F54"/>
    <w:rsid w:val="00193A7D"/>
    <w:rsid w:val="001946DE"/>
    <w:rsid w:val="001950EF"/>
    <w:rsid w:val="00195D5E"/>
    <w:rsid w:val="00196123"/>
    <w:rsid w:val="00196479"/>
    <w:rsid w:val="001977A9"/>
    <w:rsid w:val="001A1911"/>
    <w:rsid w:val="001A227E"/>
    <w:rsid w:val="001A2538"/>
    <w:rsid w:val="001A3106"/>
    <w:rsid w:val="001A463D"/>
    <w:rsid w:val="001A529B"/>
    <w:rsid w:val="001A5F56"/>
    <w:rsid w:val="001A6A81"/>
    <w:rsid w:val="001A6AC9"/>
    <w:rsid w:val="001A6AE0"/>
    <w:rsid w:val="001A6F06"/>
    <w:rsid w:val="001A713A"/>
    <w:rsid w:val="001A7D6A"/>
    <w:rsid w:val="001B1AFA"/>
    <w:rsid w:val="001B1CA3"/>
    <w:rsid w:val="001B36D5"/>
    <w:rsid w:val="001B3E5E"/>
    <w:rsid w:val="001B4152"/>
    <w:rsid w:val="001B43C7"/>
    <w:rsid w:val="001B4D20"/>
    <w:rsid w:val="001B5867"/>
    <w:rsid w:val="001B589F"/>
    <w:rsid w:val="001B5B21"/>
    <w:rsid w:val="001B5D9B"/>
    <w:rsid w:val="001B70E2"/>
    <w:rsid w:val="001C025D"/>
    <w:rsid w:val="001C036E"/>
    <w:rsid w:val="001C0730"/>
    <w:rsid w:val="001C15DD"/>
    <w:rsid w:val="001C219D"/>
    <w:rsid w:val="001C2584"/>
    <w:rsid w:val="001C3334"/>
    <w:rsid w:val="001C3B62"/>
    <w:rsid w:val="001C45FD"/>
    <w:rsid w:val="001C4673"/>
    <w:rsid w:val="001C47F8"/>
    <w:rsid w:val="001C4FE4"/>
    <w:rsid w:val="001C5C11"/>
    <w:rsid w:val="001C63C1"/>
    <w:rsid w:val="001C6D33"/>
    <w:rsid w:val="001C6FE8"/>
    <w:rsid w:val="001C75A7"/>
    <w:rsid w:val="001C7B1D"/>
    <w:rsid w:val="001D0A9F"/>
    <w:rsid w:val="001D1257"/>
    <w:rsid w:val="001D15B1"/>
    <w:rsid w:val="001D1EB1"/>
    <w:rsid w:val="001D3387"/>
    <w:rsid w:val="001D474F"/>
    <w:rsid w:val="001D4E83"/>
    <w:rsid w:val="001D6244"/>
    <w:rsid w:val="001D6671"/>
    <w:rsid w:val="001D67A8"/>
    <w:rsid w:val="001D7BD8"/>
    <w:rsid w:val="001D7DD5"/>
    <w:rsid w:val="001E0231"/>
    <w:rsid w:val="001E068F"/>
    <w:rsid w:val="001E087B"/>
    <w:rsid w:val="001E0BA9"/>
    <w:rsid w:val="001E0EF4"/>
    <w:rsid w:val="001E1F47"/>
    <w:rsid w:val="001E27C4"/>
    <w:rsid w:val="001E3337"/>
    <w:rsid w:val="001E36DB"/>
    <w:rsid w:val="001E372A"/>
    <w:rsid w:val="001E38AB"/>
    <w:rsid w:val="001E3995"/>
    <w:rsid w:val="001E4E77"/>
    <w:rsid w:val="001E68B0"/>
    <w:rsid w:val="001E7983"/>
    <w:rsid w:val="001F0C43"/>
    <w:rsid w:val="001F0C66"/>
    <w:rsid w:val="001F28EA"/>
    <w:rsid w:val="001F2E47"/>
    <w:rsid w:val="001F3E4F"/>
    <w:rsid w:val="001F42C9"/>
    <w:rsid w:val="001F5B6D"/>
    <w:rsid w:val="002015DE"/>
    <w:rsid w:val="0020381A"/>
    <w:rsid w:val="00203910"/>
    <w:rsid w:val="00204090"/>
    <w:rsid w:val="00205A51"/>
    <w:rsid w:val="00206B30"/>
    <w:rsid w:val="00210765"/>
    <w:rsid w:val="00210AFD"/>
    <w:rsid w:val="00210C8A"/>
    <w:rsid w:val="00210D11"/>
    <w:rsid w:val="00210EC0"/>
    <w:rsid w:val="00211270"/>
    <w:rsid w:val="002113D2"/>
    <w:rsid w:val="00212D4F"/>
    <w:rsid w:val="002139DD"/>
    <w:rsid w:val="00214D37"/>
    <w:rsid w:val="002159FC"/>
    <w:rsid w:val="002163A7"/>
    <w:rsid w:val="00216AE5"/>
    <w:rsid w:val="0021744E"/>
    <w:rsid w:val="00220846"/>
    <w:rsid w:val="00220E50"/>
    <w:rsid w:val="002213BA"/>
    <w:rsid w:val="002221C2"/>
    <w:rsid w:val="00222463"/>
    <w:rsid w:val="002230B1"/>
    <w:rsid w:val="002232A2"/>
    <w:rsid w:val="0022479E"/>
    <w:rsid w:val="00224C42"/>
    <w:rsid w:val="00224F6C"/>
    <w:rsid w:val="002263A5"/>
    <w:rsid w:val="002265A9"/>
    <w:rsid w:val="002266AA"/>
    <w:rsid w:val="00226A7C"/>
    <w:rsid w:val="00226B69"/>
    <w:rsid w:val="00226DA0"/>
    <w:rsid w:val="00227D77"/>
    <w:rsid w:val="002303FE"/>
    <w:rsid w:val="00230748"/>
    <w:rsid w:val="00230BBB"/>
    <w:rsid w:val="002311B5"/>
    <w:rsid w:val="00231333"/>
    <w:rsid w:val="002322CE"/>
    <w:rsid w:val="002329BD"/>
    <w:rsid w:val="00233D5A"/>
    <w:rsid w:val="00235F2E"/>
    <w:rsid w:val="0024097F"/>
    <w:rsid w:val="002412F5"/>
    <w:rsid w:val="00242F59"/>
    <w:rsid w:val="0024393D"/>
    <w:rsid w:val="002442CC"/>
    <w:rsid w:val="002443D4"/>
    <w:rsid w:val="0024497A"/>
    <w:rsid w:val="00245466"/>
    <w:rsid w:val="00246B29"/>
    <w:rsid w:val="00247BDB"/>
    <w:rsid w:val="00247C98"/>
    <w:rsid w:val="00247FAD"/>
    <w:rsid w:val="00250275"/>
    <w:rsid w:val="00250794"/>
    <w:rsid w:val="00250A71"/>
    <w:rsid w:val="002515A3"/>
    <w:rsid w:val="00251C1C"/>
    <w:rsid w:val="00251E37"/>
    <w:rsid w:val="00252822"/>
    <w:rsid w:val="00253128"/>
    <w:rsid w:val="00253557"/>
    <w:rsid w:val="002548CA"/>
    <w:rsid w:val="002553BB"/>
    <w:rsid w:val="00256771"/>
    <w:rsid w:val="002568A5"/>
    <w:rsid w:val="00257CE6"/>
    <w:rsid w:val="002623A4"/>
    <w:rsid w:val="00262B8B"/>
    <w:rsid w:val="00263A81"/>
    <w:rsid w:val="00263E0B"/>
    <w:rsid w:val="0026494C"/>
    <w:rsid w:val="0026686E"/>
    <w:rsid w:val="00270424"/>
    <w:rsid w:val="002718D0"/>
    <w:rsid w:val="00271CEA"/>
    <w:rsid w:val="00271D2B"/>
    <w:rsid w:val="00272A4B"/>
    <w:rsid w:val="00273C50"/>
    <w:rsid w:val="002747C7"/>
    <w:rsid w:val="0027521A"/>
    <w:rsid w:val="002757C1"/>
    <w:rsid w:val="00277021"/>
    <w:rsid w:val="00280690"/>
    <w:rsid w:val="002815DC"/>
    <w:rsid w:val="002818BC"/>
    <w:rsid w:val="0028259D"/>
    <w:rsid w:val="0028314F"/>
    <w:rsid w:val="00283E7E"/>
    <w:rsid w:val="002840FE"/>
    <w:rsid w:val="002852D6"/>
    <w:rsid w:val="00285EAA"/>
    <w:rsid w:val="00286A9E"/>
    <w:rsid w:val="00286F54"/>
    <w:rsid w:val="00286FAE"/>
    <w:rsid w:val="00287240"/>
    <w:rsid w:val="00287CC9"/>
    <w:rsid w:val="00290B07"/>
    <w:rsid w:val="002914F7"/>
    <w:rsid w:val="00291586"/>
    <w:rsid w:val="00291662"/>
    <w:rsid w:val="00293064"/>
    <w:rsid w:val="002931AC"/>
    <w:rsid w:val="00293560"/>
    <w:rsid w:val="0029379F"/>
    <w:rsid w:val="00293EC6"/>
    <w:rsid w:val="00294714"/>
    <w:rsid w:val="0029556D"/>
    <w:rsid w:val="002969EA"/>
    <w:rsid w:val="002A0485"/>
    <w:rsid w:val="002A0716"/>
    <w:rsid w:val="002A1799"/>
    <w:rsid w:val="002A1A06"/>
    <w:rsid w:val="002A1B7A"/>
    <w:rsid w:val="002A1BEA"/>
    <w:rsid w:val="002A309B"/>
    <w:rsid w:val="002A3A7F"/>
    <w:rsid w:val="002A3DE7"/>
    <w:rsid w:val="002A459B"/>
    <w:rsid w:val="002A4EA3"/>
    <w:rsid w:val="002A646D"/>
    <w:rsid w:val="002A6578"/>
    <w:rsid w:val="002A6911"/>
    <w:rsid w:val="002A757B"/>
    <w:rsid w:val="002B0215"/>
    <w:rsid w:val="002B06AD"/>
    <w:rsid w:val="002B07CC"/>
    <w:rsid w:val="002B0E4D"/>
    <w:rsid w:val="002B496F"/>
    <w:rsid w:val="002B4B01"/>
    <w:rsid w:val="002B5211"/>
    <w:rsid w:val="002B5A9C"/>
    <w:rsid w:val="002B5D70"/>
    <w:rsid w:val="002B60BF"/>
    <w:rsid w:val="002B6B4F"/>
    <w:rsid w:val="002B7C75"/>
    <w:rsid w:val="002C0902"/>
    <w:rsid w:val="002C2EA6"/>
    <w:rsid w:val="002C3FAB"/>
    <w:rsid w:val="002C40C6"/>
    <w:rsid w:val="002C4785"/>
    <w:rsid w:val="002C6528"/>
    <w:rsid w:val="002C6986"/>
    <w:rsid w:val="002C6DC7"/>
    <w:rsid w:val="002C7047"/>
    <w:rsid w:val="002C7178"/>
    <w:rsid w:val="002C739D"/>
    <w:rsid w:val="002C7472"/>
    <w:rsid w:val="002C74B5"/>
    <w:rsid w:val="002C7F65"/>
    <w:rsid w:val="002D01B2"/>
    <w:rsid w:val="002D01C0"/>
    <w:rsid w:val="002D0722"/>
    <w:rsid w:val="002D3325"/>
    <w:rsid w:val="002D3342"/>
    <w:rsid w:val="002D3CFA"/>
    <w:rsid w:val="002D4DFB"/>
    <w:rsid w:val="002D744C"/>
    <w:rsid w:val="002E0221"/>
    <w:rsid w:val="002E0C45"/>
    <w:rsid w:val="002E0D8B"/>
    <w:rsid w:val="002E12E6"/>
    <w:rsid w:val="002E1C4D"/>
    <w:rsid w:val="002E230B"/>
    <w:rsid w:val="002E2F40"/>
    <w:rsid w:val="002E3413"/>
    <w:rsid w:val="002E379B"/>
    <w:rsid w:val="002E3EBE"/>
    <w:rsid w:val="002E65C7"/>
    <w:rsid w:val="002E7009"/>
    <w:rsid w:val="002E71C8"/>
    <w:rsid w:val="002E762A"/>
    <w:rsid w:val="002F0A18"/>
    <w:rsid w:val="002F2A72"/>
    <w:rsid w:val="002F2C04"/>
    <w:rsid w:val="002F459C"/>
    <w:rsid w:val="002F488E"/>
    <w:rsid w:val="002F5B5E"/>
    <w:rsid w:val="002F6B98"/>
    <w:rsid w:val="00301A3F"/>
    <w:rsid w:val="00302E66"/>
    <w:rsid w:val="003034F0"/>
    <w:rsid w:val="00303DB7"/>
    <w:rsid w:val="00304413"/>
    <w:rsid w:val="0030452A"/>
    <w:rsid w:val="00304919"/>
    <w:rsid w:val="00305258"/>
    <w:rsid w:val="0030574E"/>
    <w:rsid w:val="003065C3"/>
    <w:rsid w:val="003069C6"/>
    <w:rsid w:val="00306E55"/>
    <w:rsid w:val="00307289"/>
    <w:rsid w:val="00310947"/>
    <w:rsid w:val="00310F39"/>
    <w:rsid w:val="00313371"/>
    <w:rsid w:val="0031417E"/>
    <w:rsid w:val="00314615"/>
    <w:rsid w:val="003153E2"/>
    <w:rsid w:val="00315551"/>
    <w:rsid w:val="00315EBB"/>
    <w:rsid w:val="00315F79"/>
    <w:rsid w:val="00315F8B"/>
    <w:rsid w:val="0031778E"/>
    <w:rsid w:val="00317DA9"/>
    <w:rsid w:val="0032025B"/>
    <w:rsid w:val="003207DD"/>
    <w:rsid w:val="00321B14"/>
    <w:rsid w:val="00321DA4"/>
    <w:rsid w:val="003220ED"/>
    <w:rsid w:val="00322B4D"/>
    <w:rsid w:val="00322DDE"/>
    <w:rsid w:val="0032347A"/>
    <w:rsid w:val="00324244"/>
    <w:rsid w:val="00324710"/>
    <w:rsid w:val="003254F4"/>
    <w:rsid w:val="00325C3D"/>
    <w:rsid w:val="00326825"/>
    <w:rsid w:val="00326F70"/>
    <w:rsid w:val="00330ABA"/>
    <w:rsid w:val="00330C36"/>
    <w:rsid w:val="003310F2"/>
    <w:rsid w:val="00331B6F"/>
    <w:rsid w:val="00332251"/>
    <w:rsid w:val="00334807"/>
    <w:rsid w:val="00335A15"/>
    <w:rsid w:val="003362DB"/>
    <w:rsid w:val="00336359"/>
    <w:rsid w:val="00336FAB"/>
    <w:rsid w:val="00337286"/>
    <w:rsid w:val="00337A63"/>
    <w:rsid w:val="00341EB8"/>
    <w:rsid w:val="00342859"/>
    <w:rsid w:val="003428E7"/>
    <w:rsid w:val="00344A0F"/>
    <w:rsid w:val="00345775"/>
    <w:rsid w:val="00345E20"/>
    <w:rsid w:val="003463A8"/>
    <w:rsid w:val="003463F5"/>
    <w:rsid w:val="00346536"/>
    <w:rsid w:val="00346B2F"/>
    <w:rsid w:val="00346EFC"/>
    <w:rsid w:val="00347780"/>
    <w:rsid w:val="00350391"/>
    <w:rsid w:val="00350695"/>
    <w:rsid w:val="0035111D"/>
    <w:rsid w:val="003517BC"/>
    <w:rsid w:val="003518CD"/>
    <w:rsid w:val="00351EC3"/>
    <w:rsid w:val="003544E1"/>
    <w:rsid w:val="003545C1"/>
    <w:rsid w:val="00355A1C"/>
    <w:rsid w:val="003562E5"/>
    <w:rsid w:val="00356E32"/>
    <w:rsid w:val="0035734E"/>
    <w:rsid w:val="003577B8"/>
    <w:rsid w:val="0036108E"/>
    <w:rsid w:val="0036304A"/>
    <w:rsid w:val="00364875"/>
    <w:rsid w:val="00364A37"/>
    <w:rsid w:val="00364AD1"/>
    <w:rsid w:val="00365F42"/>
    <w:rsid w:val="003677B4"/>
    <w:rsid w:val="00370575"/>
    <w:rsid w:val="0037065F"/>
    <w:rsid w:val="00371271"/>
    <w:rsid w:val="003713C0"/>
    <w:rsid w:val="00371583"/>
    <w:rsid w:val="00371CC0"/>
    <w:rsid w:val="003734E3"/>
    <w:rsid w:val="003735BC"/>
    <w:rsid w:val="00374074"/>
    <w:rsid w:val="003754C9"/>
    <w:rsid w:val="00375E43"/>
    <w:rsid w:val="00376865"/>
    <w:rsid w:val="00380166"/>
    <w:rsid w:val="00381FF1"/>
    <w:rsid w:val="003826EC"/>
    <w:rsid w:val="003830BA"/>
    <w:rsid w:val="0038340D"/>
    <w:rsid w:val="00383B12"/>
    <w:rsid w:val="00383E55"/>
    <w:rsid w:val="003849C8"/>
    <w:rsid w:val="00385C02"/>
    <w:rsid w:val="00385E4A"/>
    <w:rsid w:val="00386EC9"/>
    <w:rsid w:val="003912C3"/>
    <w:rsid w:val="00391EEB"/>
    <w:rsid w:val="00391FD9"/>
    <w:rsid w:val="00393722"/>
    <w:rsid w:val="00393911"/>
    <w:rsid w:val="00393994"/>
    <w:rsid w:val="00393CC4"/>
    <w:rsid w:val="00394BA3"/>
    <w:rsid w:val="0039797E"/>
    <w:rsid w:val="003A0B14"/>
    <w:rsid w:val="003A1BE8"/>
    <w:rsid w:val="003A1DFC"/>
    <w:rsid w:val="003A2193"/>
    <w:rsid w:val="003A26F7"/>
    <w:rsid w:val="003A2833"/>
    <w:rsid w:val="003A3E30"/>
    <w:rsid w:val="003A4A93"/>
    <w:rsid w:val="003A77FD"/>
    <w:rsid w:val="003B03D7"/>
    <w:rsid w:val="003B10CB"/>
    <w:rsid w:val="003B1576"/>
    <w:rsid w:val="003B16EF"/>
    <w:rsid w:val="003B4909"/>
    <w:rsid w:val="003B547A"/>
    <w:rsid w:val="003B5745"/>
    <w:rsid w:val="003B61C4"/>
    <w:rsid w:val="003B6241"/>
    <w:rsid w:val="003B6287"/>
    <w:rsid w:val="003C0EAD"/>
    <w:rsid w:val="003C30E7"/>
    <w:rsid w:val="003C3892"/>
    <w:rsid w:val="003C46BE"/>
    <w:rsid w:val="003C4705"/>
    <w:rsid w:val="003C4FE4"/>
    <w:rsid w:val="003C5058"/>
    <w:rsid w:val="003C5FBC"/>
    <w:rsid w:val="003C7366"/>
    <w:rsid w:val="003D08DF"/>
    <w:rsid w:val="003D278C"/>
    <w:rsid w:val="003D2AEE"/>
    <w:rsid w:val="003D3514"/>
    <w:rsid w:val="003D3FEA"/>
    <w:rsid w:val="003D4933"/>
    <w:rsid w:val="003D4E83"/>
    <w:rsid w:val="003D56A6"/>
    <w:rsid w:val="003D56E6"/>
    <w:rsid w:val="003D59F9"/>
    <w:rsid w:val="003D63DF"/>
    <w:rsid w:val="003D640E"/>
    <w:rsid w:val="003D68E5"/>
    <w:rsid w:val="003E0C71"/>
    <w:rsid w:val="003E0F67"/>
    <w:rsid w:val="003E18D3"/>
    <w:rsid w:val="003E1EC4"/>
    <w:rsid w:val="003E2F2E"/>
    <w:rsid w:val="003E30F4"/>
    <w:rsid w:val="003E389D"/>
    <w:rsid w:val="003E4BBF"/>
    <w:rsid w:val="003E5111"/>
    <w:rsid w:val="003E5D21"/>
    <w:rsid w:val="003E6E4E"/>
    <w:rsid w:val="003E71E0"/>
    <w:rsid w:val="003E7D5D"/>
    <w:rsid w:val="003E7FD1"/>
    <w:rsid w:val="003F1766"/>
    <w:rsid w:val="003F2D9B"/>
    <w:rsid w:val="003F4B08"/>
    <w:rsid w:val="003F5DAB"/>
    <w:rsid w:val="003F5ECD"/>
    <w:rsid w:val="003F64CA"/>
    <w:rsid w:val="003F73A4"/>
    <w:rsid w:val="004025CE"/>
    <w:rsid w:val="00402A4A"/>
    <w:rsid w:val="00402AFE"/>
    <w:rsid w:val="0040431B"/>
    <w:rsid w:val="004046FD"/>
    <w:rsid w:val="00405C41"/>
    <w:rsid w:val="0040698A"/>
    <w:rsid w:val="0040788A"/>
    <w:rsid w:val="00407BFD"/>
    <w:rsid w:val="00410B83"/>
    <w:rsid w:val="00410BF8"/>
    <w:rsid w:val="004112FE"/>
    <w:rsid w:val="0041285B"/>
    <w:rsid w:val="00413450"/>
    <w:rsid w:val="00415127"/>
    <w:rsid w:val="00415311"/>
    <w:rsid w:val="004157C4"/>
    <w:rsid w:val="00415C0D"/>
    <w:rsid w:val="0041637B"/>
    <w:rsid w:val="00420076"/>
    <w:rsid w:val="00420752"/>
    <w:rsid w:val="00420A08"/>
    <w:rsid w:val="00420F26"/>
    <w:rsid w:val="00423313"/>
    <w:rsid w:val="0042426F"/>
    <w:rsid w:val="004254A3"/>
    <w:rsid w:val="00425E26"/>
    <w:rsid w:val="00430578"/>
    <w:rsid w:val="00430DFA"/>
    <w:rsid w:val="00430FC5"/>
    <w:rsid w:val="00431339"/>
    <w:rsid w:val="004314CA"/>
    <w:rsid w:val="00431E70"/>
    <w:rsid w:val="0043421F"/>
    <w:rsid w:val="00435437"/>
    <w:rsid w:val="00437B79"/>
    <w:rsid w:val="00437F96"/>
    <w:rsid w:val="00440FF9"/>
    <w:rsid w:val="00441A50"/>
    <w:rsid w:val="00442A3C"/>
    <w:rsid w:val="00442CD6"/>
    <w:rsid w:val="00442DB1"/>
    <w:rsid w:val="00442E4F"/>
    <w:rsid w:val="00442F04"/>
    <w:rsid w:val="0044397E"/>
    <w:rsid w:val="0044472F"/>
    <w:rsid w:val="00444B51"/>
    <w:rsid w:val="00444EAB"/>
    <w:rsid w:val="00445761"/>
    <w:rsid w:val="004471D6"/>
    <w:rsid w:val="004503EF"/>
    <w:rsid w:val="00451977"/>
    <w:rsid w:val="004529AA"/>
    <w:rsid w:val="0045461E"/>
    <w:rsid w:val="00454B17"/>
    <w:rsid w:val="00456B63"/>
    <w:rsid w:val="00457104"/>
    <w:rsid w:val="004574F4"/>
    <w:rsid w:val="00457C28"/>
    <w:rsid w:val="00457CD1"/>
    <w:rsid w:val="004604C9"/>
    <w:rsid w:val="0046056F"/>
    <w:rsid w:val="004605EE"/>
    <w:rsid w:val="00460AEF"/>
    <w:rsid w:val="00461158"/>
    <w:rsid w:val="00461C8A"/>
    <w:rsid w:val="004625CE"/>
    <w:rsid w:val="00463154"/>
    <w:rsid w:val="00463760"/>
    <w:rsid w:val="0046446A"/>
    <w:rsid w:val="00464ABF"/>
    <w:rsid w:val="004656ED"/>
    <w:rsid w:val="004662F7"/>
    <w:rsid w:val="004664D4"/>
    <w:rsid w:val="00466EFD"/>
    <w:rsid w:val="0047149F"/>
    <w:rsid w:val="004714A6"/>
    <w:rsid w:val="00473185"/>
    <w:rsid w:val="00473794"/>
    <w:rsid w:val="004747DE"/>
    <w:rsid w:val="0047482C"/>
    <w:rsid w:val="00474A63"/>
    <w:rsid w:val="00474FD3"/>
    <w:rsid w:val="004759C0"/>
    <w:rsid w:val="00475E71"/>
    <w:rsid w:val="0047679A"/>
    <w:rsid w:val="004769C4"/>
    <w:rsid w:val="0047705A"/>
    <w:rsid w:val="00477B0F"/>
    <w:rsid w:val="004802C3"/>
    <w:rsid w:val="00481658"/>
    <w:rsid w:val="004827AD"/>
    <w:rsid w:val="00482A15"/>
    <w:rsid w:val="00484576"/>
    <w:rsid w:val="004853CB"/>
    <w:rsid w:val="00485749"/>
    <w:rsid w:val="0048590C"/>
    <w:rsid w:val="00485913"/>
    <w:rsid w:val="00486F9C"/>
    <w:rsid w:val="00487919"/>
    <w:rsid w:val="00487EB0"/>
    <w:rsid w:val="00490514"/>
    <w:rsid w:val="00491D23"/>
    <w:rsid w:val="00491F3A"/>
    <w:rsid w:val="00492321"/>
    <w:rsid w:val="004928D5"/>
    <w:rsid w:val="00493343"/>
    <w:rsid w:val="00494591"/>
    <w:rsid w:val="00495744"/>
    <w:rsid w:val="00495D57"/>
    <w:rsid w:val="00496252"/>
    <w:rsid w:val="0049652A"/>
    <w:rsid w:val="00496A2D"/>
    <w:rsid w:val="00496E7F"/>
    <w:rsid w:val="004A0610"/>
    <w:rsid w:val="004A2466"/>
    <w:rsid w:val="004A35C0"/>
    <w:rsid w:val="004A4555"/>
    <w:rsid w:val="004A4AB8"/>
    <w:rsid w:val="004A564D"/>
    <w:rsid w:val="004A64F0"/>
    <w:rsid w:val="004A67E0"/>
    <w:rsid w:val="004A6FE9"/>
    <w:rsid w:val="004B0C9C"/>
    <w:rsid w:val="004B0DFE"/>
    <w:rsid w:val="004B169A"/>
    <w:rsid w:val="004B1E68"/>
    <w:rsid w:val="004B1F0B"/>
    <w:rsid w:val="004B23C1"/>
    <w:rsid w:val="004B2EC4"/>
    <w:rsid w:val="004B2FC3"/>
    <w:rsid w:val="004B3949"/>
    <w:rsid w:val="004B3AC9"/>
    <w:rsid w:val="004B5446"/>
    <w:rsid w:val="004B5620"/>
    <w:rsid w:val="004B5BE9"/>
    <w:rsid w:val="004B5DAE"/>
    <w:rsid w:val="004C05BD"/>
    <w:rsid w:val="004C129C"/>
    <w:rsid w:val="004C1777"/>
    <w:rsid w:val="004C1B20"/>
    <w:rsid w:val="004C232C"/>
    <w:rsid w:val="004C2589"/>
    <w:rsid w:val="004C3675"/>
    <w:rsid w:val="004C51D0"/>
    <w:rsid w:val="004C54E1"/>
    <w:rsid w:val="004C5F9E"/>
    <w:rsid w:val="004D0208"/>
    <w:rsid w:val="004D0547"/>
    <w:rsid w:val="004D24C1"/>
    <w:rsid w:val="004D2D24"/>
    <w:rsid w:val="004D2DA3"/>
    <w:rsid w:val="004D338A"/>
    <w:rsid w:val="004D4A34"/>
    <w:rsid w:val="004D4A7F"/>
    <w:rsid w:val="004D4B98"/>
    <w:rsid w:val="004D4C77"/>
    <w:rsid w:val="004D5C7B"/>
    <w:rsid w:val="004D7477"/>
    <w:rsid w:val="004D776B"/>
    <w:rsid w:val="004E0D56"/>
    <w:rsid w:val="004E2E8E"/>
    <w:rsid w:val="004E3FE0"/>
    <w:rsid w:val="004E55D8"/>
    <w:rsid w:val="004E5D45"/>
    <w:rsid w:val="004E640E"/>
    <w:rsid w:val="004E6D47"/>
    <w:rsid w:val="004E6F43"/>
    <w:rsid w:val="004E6F56"/>
    <w:rsid w:val="004E7643"/>
    <w:rsid w:val="004E764C"/>
    <w:rsid w:val="004E7E0B"/>
    <w:rsid w:val="004F13B8"/>
    <w:rsid w:val="004F2A02"/>
    <w:rsid w:val="004F3A2C"/>
    <w:rsid w:val="004F5164"/>
    <w:rsid w:val="004F5471"/>
    <w:rsid w:val="004F5F76"/>
    <w:rsid w:val="004F6558"/>
    <w:rsid w:val="004F6C43"/>
    <w:rsid w:val="004F7385"/>
    <w:rsid w:val="004F78AB"/>
    <w:rsid w:val="00500D11"/>
    <w:rsid w:val="00500DA7"/>
    <w:rsid w:val="00500E88"/>
    <w:rsid w:val="005023CC"/>
    <w:rsid w:val="0050277F"/>
    <w:rsid w:val="00502816"/>
    <w:rsid w:val="005028CB"/>
    <w:rsid w:val="005036FD"/>
    <w:rsid w:val="005045C6"/>
    <w:rsid w:val="00504A51"/>
    <w:rsid w:val="0050520E"/>
    <w:rsid w:val="005075D0"/>
    <w:rsid w:val="00510049"/>
    <w:rsid w:val="00510164"/>
    <w:rsid w:val="005116A1"/>
    <w:rsid w:val="00512C18"/>
    <w:rsid w:val="00514C9B"/>
    <w:rsid w:val="005157B0"/>
    <w:rsid w:val="00515EC2"/>
    <w:rsid w:val="00516A57"/>
    <w:rsid w:val="0051751E"/>
    <w:rsid w:val="00517539"/>
    <w:rsid w:val="005176A5"/>
    <w:rsid w:val="00517859"/>
    <w:rsid w:val="00517862"/>
    <w:rsid w:val="00517E94"/>
    <w:rsid w:val="0052024B"/>
    <w:rsid w:val="00520C5B"/>
    <w:rsid w:val="0052117A"/>
    <w:rsid w:val="00521760"/>
    <w:rsid w:val="00521BB6"/>
    <w:rsid w:val="0052256A"/>
    <w:rsid w:val="00522791"/>
    <w:rsid w:val="0052279A"/>
    <w:rsid w:val="0052429F"/>
    <w:rsid w:val="00524509"/>
    <w:rsid w:val="005245A6"/>
    <w:rsid w:val="00524D78"/>
    <w:rsid w:val="00524F83"/>
    <w:rsid w:val="005254DC"/>
    <w:rsid w:val="00525DF5"/>
    <w:rsid w:val="00526C25"/>
    <w:rsid w:val="00526D35"/>
    <w:rsid w:val="0053010B"/>
    <w:rsid w:val="00530D11"/>
    <w:rsid w:val="005316C1"/>
    <w:rsid w:val="0053221E"/>
    <w:rsid w:val="00532DF1"/>
    <w:rsid w:val="005331F0"/>
    <w:rsid w:val="00533F13"/>
    <w:rsid w:val="005355A6"/>
    <w:rsid w:val="0053648E"/>
    <w:rsid w:val="005379B8"/>
    <w:rsid w:val="00541291"/>
    <w:rsid w:val="005413DF"/>
    <w:rsid w:val="00541CAA"/>
    <w:rsid w:val="00542EAF"/>
    <w:rsid w:val="005437C2"/>
    <w:rsid w:val="005450E9"/>
    <w:rsid w:val="00545C27"/>
    <w:rsid w:val="00546F67"/>
    <w:rsid w:val="00550340"/>
    <w:rsid w:val="005515FA"/>
    <w:rsid w:val="005524B3"/>
    <w:rsid w:val="00552BF6"/>
    <w:rsid w:val="0055384C"/>
    <w:rsid w:val="00554584"/>
    <w:rsid w:val="005551A5"/>
    <w:rsid w:val="00555DB7"/>
    <w:rsid w:val="00555F46"/>
    <w:rsid w:val="00555FD2"/>
    <w:rsid w:val="005569FB"/>
    <w:rsid w:val="00557EA7"/>
    <w:rsid w:val="005607E4"/>
    <w:rsid w:val="005610EE"/>
    <w:rsid w:val="00562CA4"/>
    <w:rsid w:val="00562EC8"/>
    <w:rsid w:val="00563DF3"/>
    <w:rsid w:val="005643FB"/>
    <w:rsid w:val="00564C50"/>
    <w:rsid w:val="00564DDB"/>
    <w:rsid w:val="005651A1"/>
    <w:rsid w:val="00565B80"/>
    <w:rsid w:val="00566171"/>
    <w:rsid w:val="00566F2B"/>
    <w:rsid w:val="00570E92"/>
    <w:rsid w:val="00571EDE"/>
    <w:rsid w:val="00572DFD"/>
    <w:rsid w:val="00573CAD"/>
    <w:rsid w:val="005740D0"/>
    <w:rsid w:val="00576508"/>
    <w:rsid w:val="005768B5"/>
    <w:rsid w:val="00576D47"/>
    <w:rsid w:val="00576FFF"/>
    <w:rsid w:val="00581760"/>
    <w:rsid w:val="005817A1"/>
    <w:rsid w:val="00581E9D"/>
    <w:rsid w:val="005831A0"/>
    <w:rsid w:val="00583C83"/>
    <w:rsid w:val="00584393"/>
    <w:rsid w:val="00585AFC"/>
    <w:rsid w:val="00586862"/>
    <w:rsid w:val="005875E0"/>
    <w:rsid w:val="005879A2"/>
    <w:rsid w:val="0059187D"/>
    <w:rsid w:val="0059204D"/>
    <w:rsid w:val="005924CA"/>
    <w:rsid w:val="00592948"/>
    <w:rsid w:val="00592DB5"/>
    <w:rsid w:val="00594536"/>
    <w:rsid w:val="0059556E"/>
    <w:rsid w:val="0059638B"/>
    <w:rsid w:val="00596D11"/>
    <w:rsid w:val="00596DCD"/>
    <w:rsid w:val="00597812"/>
    <w:rsid w:val="005A0E63"/>
    <w:rsid w:val="005A2762"/>
    <w:rsid w:val="005A2D23"/>
    <w:rsid w:val="005A314B"/>
    <w:rsid w:val="005A43DC"/>
    <w:rsid w:val="005A4A91"/>
    <w:rsid w:val="005A5E5F"/>
    <w:rsid w:val="005A6598"/>
    <w:rsid w:val="005A770C"/>
    <w:rsid w:val="005B1C69"/>
    <w:rsid w:val="005B20D3"/>
    <w:rsid w:val="005B439F"/>
    <w:rsid w:val="005B4F75"/>
    <w:rsid w:val="005B5DC9"/>
    <w:rsid w:val="005B7A6F"/>
    <w:rsid w:val="005C02CA"/>
    <w:rsid w:val="005C18F4"/>
    <w:rsid w:val="005C1EF5"/>
    <w:rsid w:val="005C2DE4"/>
    <w:rsid w:val="005C30F7"/>
    <w:rsid w:val="005C329B"/>
    <w:rsid w:val="005C3BE3"/>
    <w:rsid w:val="005C3C9D"/>
    <w:rsid w:val="005C3CE1"/>
    <w:rsid w:val="005C6F45"/>
    <w:rsid w:val="005D0C08"/>
    <w:rsid w:val="005D0C10"/>
    <w:rsid w:val="005D0E9C"/>
    <w:rsid w:val="005D109E"/>
    <w:rsid w:val="005D1625"/>
    <w:rsid w:val="005D24E5"/>
    <w:rsid w:val="005D2B93"/>
    <w:rsid w:val="005D3A8B"/>
    <w:rsid w:val="005D4373"/>
    <w:rsid w:val="005D577B"/>
    <w:rsid w:val="005D6037"/>
    <w:rsid w:val="005D68A2"/>
    <w:rsid w:val="005D6F72"/>
    <w:rsid w:val="005D7A95"/>
    <w:rsid w:val="005E0498"/>
    <w:rsid w:val="005E0916"/>
    <w:rsid w:val="005E22DB"/>
    <w:rsid w:val="005E26FC"/>
    <w:rsid w:val="005E2B12"/>
    <w:rsid w:val="005E3FCD"/>
    <w:rsid w:val="005E4702"/>
    <w:rsid w:val="005E644E"/>
    <w:rsid w:val="005E6850"/>
    <w:rsid w:val="005E70BE"/>
    <w:rsid w:val="005E73F6"/>
    <w:rsid w:val="005F02A5"/>
    <w:rsid w:val="005F0A1E"/>
    <w:rsid w:val="005F1905"/>
    <w:rsid w:val="005F1AED"/>
    <w:rsid w:val="005F279C"/>
    <w:rsid w:val="005F438E"/>
    <w:rsid w:val="005F43ED"/>
    <w:rsid w:val="005F4A3A"/>
    <w:rsid w:val="005F5D6E"/>
    <w:rsid w:val="005F6702"/>
    <w:rsid w:val="005F748E"/>
    <w:rsid w:val="005F7D25"/>
    <w:rsid w:val="00600315"/>
    <w:rsid w:val="00600632"/>
    <w:rsid w:val="0060064B"/>
    <w:rsid w:val="00600C92"/>
    <w:rsid w:val="006012F5"/>
    <w:rsid w:val="00601541"/>
    <w:rsid w:val="00602581"/>
    <w:rsid w:val="00602C87"/>
    <w:rsid w:val="00603024"/>
    <w:rsid w:val="00603619"/>
    <w:rsid w:val="006042F9"/>
    <w:rsid w:val="00604322"/>
    <w:rsid w:val="00604B71"/>
    <w:rsid w:val="0060586D"/>
    <w:rsid w:val="00610083"/>
    <w:rsid w:val="00613126"/>
    <w:rsid w:val="006138F2"/>
    <w:rsid w:val="0061509E"/>
    <w:rsid w:val="006153DD"/>
    <w:rsid w:val="0061560A"/>
    <w:rsid w:val="006161CD"/>
    <w:rsid w:val="00616E03"/>
    <w:rsid w:val="00616F8E"/>
    <w:rsid w:val="00617C10"/>
    <w:rsid w:val="00617DE6"/>
    <w:rsid w:val="00620EDE"/>
    <w:rsid w:val="006228D8"/>
    <w:rsid w:val="006231E6"/>
    <w:rsid w:val="00623EA2"/>
    <w:rsid w:val="00624469"/>
    <w:rsid w:val="00625A6D"/>
    <w:rsid w:val="00625F7A"/>
    <w:rsid w:val="0062679C"/>
    <w:rsid w:val="00626B90"/>
    <w:rsid w:val="00627D99"/>
    <w:rsid w:val="006321D4"/>
    <w:rsid w:val="006321F1"/>
    <w:rsid w:val="0063230E"/>
    <w:rsid w:val="00633071"/>
    <w:rsid w:val="00636638"/>
    <w:rsid w:val="00637FEB"/>
    <w:rsid w:val="006412D5"/>
    <w:rsid w:val="0064136B"/>
    <w:rsid w:val="0064168F"/>
    <w:rsid w:val="00642091"/>
    <w:rsid w:val="006435BC"/>
    <w:rsid w:val="006447E0"/>
    <w:rsid w:val="0064563B"/>
    <w:rsid w:val="00645E0B"/>
    <w:rsid w:val="00647013"/>
    <w:rsid w:val="00647095"/>
    <w:rsid w:val="00647121"/>
    <w:rsid w:val="0064726C"/>
    <w:rsid w:val="00650521"/>
    <w:rsid w:val="0065151A"/>
    <w:rsid w:val="00654FDC"/>
    <w:rsid w:val="0065516D"/>
    <w:rsid w:val="006554DB"/>
    <w:rsid w:val="00655652"/>
    <w:rsid w:val="00656290"/>
    <w:rsid w:val="00656999"/>
    <w:rsid w:val="006569EF"/>
    <w:rsid w:val="00657AF6"/>
    <w:rsid w:val="0066227D"/>
    <w:rsid w:val="006628E6"/>
    <w:rsid w:val="006633E0"/>
    <w:rsid w:val="0066389A"/>
    <w:rsid w:val="0066569A"/>
    <w:rsid w:val="0066593D"/>
    <w:rsid w:val="00665F32"/>
    <w:rsid w:val="00666044"/>
    <w:rsid w:val="0066621B"/>
    <w:rsid w:val="00666873"/>
    <w:rsid w:val="00667200"/>
    <w:rsid w:val="00667971"/>
    <w:rsid w:val="0067063D"/>
    <w:rsid w:val="006709B7"/>
    <w:rsid w:val="00670E48"/>
    <w:rsid w:val="00671585"/>
    <w:rsid w:val="006718F6"/>
    <w:rsid w:val="00672D4F"/>
    <w:rsid w:val="00672EE9"/>
    <w:rsid w:val="00674521"/>
    <w:rsid w:val="006769C8"/>
    <w:rsid w:val="00676AA7"/>
    <w:rsid w:val="00676F2B"/>
    <w:rsid w:val="0067727F"/>
    <w:rsid w:val="00677298"/>
    <w:rsid w:val="00677330"/>
    <w:rsid w:val="00677332"/>
    <w:rsid w:val="00677363"/>
    <w:rsid w:val="0068018F"/>
    <w:rsid w:val="00680385"/>
    <w:rsid w:val="006804E5"/>
    <w:rsid w:val="00680967"/>
    <w:rsid w:val="00682916"/>
    <w:rsid w:val="0068431D"/>
    <w:rsid w:val="0068547E"/>
    <w:rsid w:val="0068624D"/>
    <w:rsid w:val="0068668A"/>
    <w:rsid w:val="00686B1F"/>
    <w:rsid w:val="00687278"/>
    <w:rsid w:val="00687600"/>
    <w:rsid w:val="00687D75"/>
    <w:rsid w:val="00690006"/>
    <w:rsid w:val="0069032C"/>
    <w:rsid w:val="00691F42"/>
    <w:rsid w:val="006927DC"/>
    <w:rsid w:val="0069299A"/>
    <w:rsid w:val="00692B68"/>
    <w:rsid w:val="00693C1B"/>
    <w:rsid w:val="00693FFE"/>
    <w:rsid w:val="00694176"/>
    <w:rsid w:val="00695E17"/>
    <w:rsid w:val="00696041"/>
    <w:rsid w:val="00696192"/>
    <w:rsid w:val="006966FF"/>
    <w:rsid w:val="006A1695"/>
    <w:rsid w:val="006A1CBD"/>
    <w:rsid w:val="006A2CDD"/>
    <w:rsid w:val="006A333C"/>
    <w:rsid w:val="006A4502"/>
    <w:rsid w:val="006A6440"/>
    <w:rsid w:val="006A6EBE"/>
    <w:rsid w:val="006A71D1"/>
    <w:rsid w:val="006A77EF"/>
    <w:rsid w:val="006B06BD"/>
    <w:rsid w:val="006B08FC"/>
    <w:rsid w:val="006B0AD1"/>
    <w:rsid w:val="006B36CC"/>
    <w:rsid w:val="006B4ADC"/>
    <w:rsid w:val="006B581B"/>
    <w:rsid w:val="006B5D5A"/>
    <w:rsid w:val="006B71A3"/>
    <w:rsid w:val="006B7C5A"/>
    <w:rsid w:val="006B7E58"/>
    <w:rsid w:val="006B7E6F"/>
    <w:rsid w:val="006B7FAE"/>
    <w:rsid w:val="006C0346"/>
    <w:rsid w:val="006C080C"/>
    <w:rsid w:val="006C0A31"/>
    <w:rsid w:val="006C1728"/>
    <w:rsid w:val="006C1D3A"/>
    <w:rsid w:val="006C2506"/>
    <w:rsid w:val="006C334A"/>
    <w:rsid w:val="006C4754"/>
    <w:rsid w:val="006C5D68"/>
    <w:rsid w:val="006C62A9"/>
    <w:rsid w:val="006C6ADB"/>
    <w:rsid w:val="006C7938"/>
    <w:rsid w:val="006D0CC9"/>
    <w:rsid w:val="006D1601"/>
    <w:rsid w:val="006D2A70"/>
    <w:rsid w:val="006D2C7B"/>
    <w:rsid w:val="006D499C"/>
    <w:rsid w:val="006D4B9B"/>
    <w:rsid w:val="006D4F49"/>
    <w:rsid w:val="006D580F"/>
    <w:rsid w:val="006D595C"/>
    <w:rsid w:val="006D5EE8"/>
    <w:rsid w:val="006D6213"/>
    <w:rsid w:val="006D694B"/>
    <w:rsid w:val="006D70BF"/>
    <w:rsid w:val="006D7C51"/>
    <w:rsid w:val="006E022D"/>
    <w:rsid w:val="006E0CB6"/>
    <w:rsid w:val="006E0E3A"/>
    <w:rsid w:val="006E22B0"/>
    <w:rsid w:val="006E2F8C"/>
    <w:rsid w:val="006E3CB8"/>
    <w:rsid w:val="006E46CE"/>
    <w:rsid w:val="006E4C4F"/>
    <w:rsid w:val="006E580A"/>
    <w:rsid w:val="006E6204"/>
    <w:rsid w:val="006E66BA"/>
    <w:rsid w:val="006E701F"/>
    <w:rsid w:val="006E7289"/>
    <w:rsid w:val="006F06C3"/>
    <w:rsid w:val="006F1340"/>
    <w:rsid w:val="006F162D"/>
    <w:rsid w:val="006F2640"/>
    <w:rsid w:val="006F275E"/>
    <w:rsid w:val="006F51D7"/>
    <w:rsid w:val="006F5551"/>
    <w:rsid w:val="006F7AB4"/>
    <w:rsid w:val="006F7CA4"/>
    <w:rsid w:val="006F7F16"/>
    <w:rsid w:val="00701094"/>
    <w:rsid w:val="00701D51"/>
    <w:rsid w:val="00701EA9"/>
    <w:rsid w:val="00704ED5"/>
    <w:rsid w:val="00707878"/>
    <w:rsid w:val="00707A8E"/>
    <w:rsid w:val="0071021C"/>
    <w:rsid w:val="00711D45"/>
    <w:rsid w:val="00712921"/>
    <w:rsid w:val="00714628"/>
    <w:rsid w:val="00714E44"/>
    <w:rsid w:val="007162B6"/>
    <w:rsid w:val="00716842"/>
    <w:rsid w:val="00716E33"/>
    <w:rsid w:val="00717EC1"/>
    <w:rsid w:val="00717EE4"/>
    <w:rsid w:val="0072040C"/>
    <w:rsid w:val="00722EBD"/>
    <w:rsid w:val="00723D0F"/>
    <w:rsid w:val="00724644"/>
    <w:rsid w:val="0072517D"/>
    <w:rsid w:val="0072566B"/>
    <w:rsid w:val="00725AA5"/>
    <w:rsid w:val="00725F36"/>
    <w:rsid w:val="00727FA1"/>
    <w:rsid w:val="0073167A"/>
    <w:rsid w:val="00732331"/>
    <w:rsid w:val="00732AC1"/>
    <w:rsid w:val="0073401B"/>
    <w:rsid w:val="00734A15"/>
    <w:rsid w:val="007352A1"/>
    <w:rsid w:val="007353E4"/>
    <w:rsid w:val="00735527"/>
    <w:rsid w:val="00735C26"/>
    <w:rsid w:val="0073628F"/>
    <w:rsid w:val="00740B39"/>
    <w:rsid w:val="00741F77"/>
    <w:rsid w:val="00743B5B"/>
    <w:rsid w:val="007443B5"/>
    <w:rsid w:val="00744FD0"/>
    <w:rsid w:val="00745980"/>
    <w:rsid w:val="00746C5E"/>
    <w:rsid w:val="00746F77"/>
    <w:rsid w:val="00747A2E"/>
    <w:rsid w:val="00751B1D"/>
    <w:rsid w:val="007520D7"/>
    <w:rsid w:val="007532D4"/>
    <w:rsid w:val="00754050"/>
    <w:rsid w:val="00755403"/>
    <w:rsid w:val="00755A17"/>
    <w:rsid w:val="00756402"/>
    <w:rsid w:val="00757E71"/>
    <w:rsid w:val="007607D9"/>
    <w:rsid w:val="0076143E"/>
    <w:rsid w:val="00761DBD"/>
    <w:rsid w:val="00762159"/>
    <w:rsid w:val="00762F48"/>
    <w:rsid w:val="00762FBD"/>
    <w:rsid w:val="0076418C"/>
    <w:rsid w:val="00764204"/>
    <w:rsid w:val="00764C79"/>
    <w:rsid w:val="00764F21"/>
    <w:rsid w:val="007658A4"/>
    <w:rsid w:val="00766DC9"/>
    <w:rsid w:val="00766E07"/>
    <w:rsid w:val="00767E4D"/>
    <w:rsid w:val="00767FFA"/>
    <w:rsid w:val="00770B34"/>
    <w:rsid w:val="00773567"/>
    <w:rsid w:val="007738F6"/>
    <w:rsid w:val="00773D5F"/>
    <w:rsid w:val="007747F6"/>
    <w:rsid w:val="0077539D"/>
    <w:rsid w:val="0078028C"/>
    <w:rsid w:val="0078114F"/>
    <w:rsid w:val="00781CDC"/>
    <w:rsid w:val="00782B35"/>
    <w:rsid w:val="00782EEB"/>
    <w:rsid w:val="007834FB"/>
    <w:rsid w:val="007836B3"/>
    <w:rsid w:val="00784B11"/>
    <w:rsid w:val="00784B35"/>
    <w:rsid w:val="0078588B"/>
    <w:rsid w:val="00786154"/>
    <w:rsid w:val="007862F5"/>
    <w:rsid w:val="007863EC"/>
    <w:rsid w:val="00786B31"/>
    <w:rsid w:val="007900FC"/>
    <w:rsid w:val="00790AF8"/>
    <w:rsid w:val="00791DA9"/>
    <w:rsid w:val="007923AB"/>
    <w:rsid w:val="0079348A"/>
    <w:rsid w:val="007936F3"/>
    <w:rsid w:val="007937A7"/>
    <w:rsid w:val="00793D4C"/>
    <w:rsid w:val="007956D9"/>
    <w:rsid w:val="00796058"/>
    <w:rsid w:val="00796671"/>
    <w:rsid w:val="00796AEB"/>
    <w:rsid w:val="00797615"/>
    <w:rsid w:val="007A029A"/>
    <w:rsid w:val="007A0302"/>
    <w:rsid w:val="007A0650"/>
    <w:rsid w:val="007A131D"/>
    <w:rsid w:val="007A1597"/>
    <w:rsid w:val="007A1FC8"/>
    <w:rsid w:val="007A28A9"/>
    <w:rsid w:val="007A2BA9"/>
    <w:rsid w:val="007A2F17"/>
    <w:rsid w:val="007A3E06"/>
    <w:rsid w:val="007A4B10"/>
    <w:rsid w:val="007A5AC4"/>
    <w:rsid w:val="007A7FEB"/>
    <w:rsid w:val="007B0103"/>
    <w:rsid w:val="007B0490"/>
    <w:rsid w:val="007B0C43"/>
    <w:rsid w:val="007B11C2"/>
    <w:rsid w:val="007B17A4"/>
    <w:rsid w:val="007B2DF6"/>
    <w:rsid w:val="007B46BB"/>
    <w:rsid w:val="007B5466"/>
    <w:rsid w:val="007B623F"/>
    <w:rsid w:val="007B6483"/>
    <w:rsid w:val="007B7A30"/>
    <w:rsid w:val="007C0136"/>
    <w:rsid w:val="007C05E7"/>
    <w:rsid w:val="007C12C9"/>
    <w:rsid w:val="007C1997"/>
    <w:rsid w:val="007C2761"/>
    <w:rsid w:val="007C596B"/>
    <w:rsid w:val="007C6602"/>
    <w:rsid w:val="007C67D6"/>
    <w:rsid w:val="007C6F59"/>
    <w:rsid w:val="007C6FAF"/>
    <w:rsid w:val="007C7444"/>
    <w:rsid w:val="007C7D09"/>
    <w:rsid w:val="007D09FE"/>
    <w:rsid w:val="007D11C0"/>
    <w:rsid w:val="007D1358"/>
    <w:rsid w:val="007D3802"/>
    <w:rsid w:val="007D3BDE"/>
    <w:rsid w:val="007D45C3"/>
    <w:rsid w:val="007D65A6"/>
    <w:rsid w:val="007D6951"/>
    <w:rsid w:val="007D6C4A"/>
    <w:rsid w:val="007D72D7"/>
    <w:rsid w:val="007D73BE"/>
    <w:rsid w:val="007D7632"/>
    <w:rsid w:val="007D7E6F"/>
    <w:rsid w:val="007E08BA"/>
    <w:rsid w:val="007E11AB"/>
    <w:rsid w:val="007E1813"/>
    <w:rsid w:val="007E1DEB"/>
    <w:rsid w:val="007E200C"/>
    <w:rsid w:val="007E2C59"/>
    <w:rsid w:val="007E3A7F"/>
    <w:rsid w:val="007E3B75"/>
    <w:rsid w:val="007E436E"/>
    <w:rsid w:val="007E509B"/>
    <w:rsid w:val="007E5E26"/>
    <w:rsid w:val="007E7B3A"/>
    <w:rsid w:val="007F0ED1"/>
    <w:rsid w:val="007F182C"/>
    <w:rsid w:val="007F318B"/>
    <w:rsid w:val="007F31E7"/>
    <w:rsid w:val="007F3748"/>
    <w:rsid w:val="007F39C2"/>
    <w:rsid w:val="007F49C9"/>
    <w:rsid w:val="007F5771"/>
    <w:rsid w:val="007F5FC7"/>
    <w:rsid w:val="007F64C8"/>
    <w:rsid w:val="007F691A"/>
    <w:rsid w:val="00800788"/>
    <w:rsid w:val="008009D6"/>
    <w:rsid w:val="00800DDF"/>
    <w:rsid w:val="00800E44"/>
    <w:rsid w:val="008012A2"/>
    <w:rsid w:val="008032D3"/>
    <w:rsid w:val="008038A3"/>
    <w:rsid w:val="00803BA1"/>
    <w:rsid w:val="00804915"/>
    <w:rsid w:val="00804E0B"/>
    <w:rsid w:val="00805039"/>
    <w:rsid w:val="00805836"/>
    <w:rsid w:val="008060FB"/>
    <w:rsid w:val="0080672E"/>
    <w:rsid w:val="00806B6E"/>
    <w:rsid w:val="00810360"/>
    <w:rsid w:val="00810D14"/>
    <w:rsid w:val="0081145F"/>
    <w:rsid w:val="00812C8C"/>
    <w:rsid w:val="00812EA8"/>
    <w:rsid w:val="0081397F"/>
    <w:rsid w:val="008145B0"/>
    <w:rsid w:val="00814E7F"/>
    <w:rsid w:val="00815E01"/>
    <w:rsid w:val="00815F0E"/>
    <w:rsid w:val="00815FD8"/>
    <w:rsid w:val="008162DC"/>
    <w:rsid w:val="00816F48"/>
    <w:rsid w:val="0081749A"/>
    <w:rsid w:val="00817BE8"/>
    <w:rsid w:val="00820E97"/>
    <w:rsid w:val="0082190E"/>
    <w:rsid w:val="00823981"/>
    <w:rsid w:val="008240CC"/>
    <w:rsid w:val="00825466"/>
    <w:rsid w:val="00825C19"/>
    <w:rsid w:val="008272F8"/>
    <w:rsid w:val="00827F18"/>
    <w:rsid w:val="008301F8"/>
    <w:rsid w:val="00830F55"/>
    <w:rsid w:val="00831138"/>
    <w:rsid w:val="008314D1"/>
    <w:rsid w:val="00831540"/>
    <w:rsid w:val="00832490"/>
    <w:rsid w:val="008336F3"/>
    <w:rsid w:val="00834083"/>
    <w:rsid w:val="0083462A"/>
    <w:rsid w:val="00834702"/>
    <w:rsid w:val="0083478D"/>
    <w:rsid w:val="008352D9"/>
    <w:rsid w:val="00835C29"/>
    <w:rsid w:val="00835F69"/>
    <w:rsid w:val="00840357"/>
    <w:rsid w:val="008410F7"/>
    <w:rsid w:val="008417D1"/>
    <w:rsid w:val="0084222D"/>
    <w:rsid w:val="008423BA"/>
    <w:rsid w:val="00842586"/>
    <w:rsid w:val="00842A61"/>
    <w:rsid w:val="0084350E"/>
    <w:rsid w:val="008436F9"/>
    <w:rsid w:val="00843991"/>
    <w:rsid w:val="0084408B"/>
    <w:rsid w:val="008445F2"/>
    <w:rsid w:val="00844A08"/>
    <w:rsid w:val="00846A43"/>
    <w:rsid w:val="00846F90"/>
    <w:rsid w:val="008472A4"/>
    <w:rsid w:val="008477E4"/>
    <w:rsid w:val="0085077C"/>
    <w:rsid w:val="008520A8"/>
    <w:rsid w:val="008521CB"/>
    <w:rsid w:val="0085306F"/>
    <w:rsid w:val="00853A40"/>
    <w:rsid w:val="00853BDD"/>
    <w:rsid w:val="00853CDF"/>
    <w:rsid w:val="00853EC5"/>
    <w:rsid w:val="00854142"/>
    <w:rsid w:val="00856048"/>
    <w:rsid w:val="0085617B"/>
    <w:rsid w:val="00856904"/>
    <w:rsid w:val="00856A4D"/>
    <w:rsid w:val="008604AB"/>
    <w:rsid w:val="00860719"/>
    <w:rsid w:val="00860D76"/>
    <w:rsid w:val="0086155F"/>
    <w:rsid w:val="008615C8"/>
    <w:rsid w:val="00861BA7"/>
    <w:rsid w:val="00862465"/>
    <w:rsid w:val="00864440"/>
    <w:rsid w:val="00864908"/>
    <w:rsid w:val="00865468"/>
    <w:rsid w:val="00865581"/>
    <w:rsid w:val="0087000A"/>
    <w:rsid w:val="008709A6"/>
    <w:rsid w:val="0087253E"/>
    <w:rsid w:val="00874E2B"/>
    <w:rsid w:val="0087508F"/>
    <w:rsid w:val="00875FF8"/>
    <w:rsid w:val="008768CB"/>
    <w:rsid w:val="00876CAC"/>
    <w:rsid w:val="008777BA"/>
    <w:rsid w:val="00877F8F"/>
    <w:rsid w:val="008811B9"/>
    <w:rsid w:val="0088406F"/>
    <w:rsid w:val="00884363"/>
    <w:rsid w:val="008848BE"/>
    <w:rsid w:val="00885223"/>
    <w:rsid w:val="0088653D"/>
    <w:rsid w:val="00886ABE"/>
    <w:rsid w:val="00887188"/>
    <w:rsid w:val="00887B32"/>
    <w:rsid w:val="00887C1A"/>
    <w:rsid w:val="0089006F"/>
    <w:rsid w:val="00890592"/>
    <w:rsid w:val="00890DED"/>
    <w:rsid w:val="00891286"/>
    <w:rsid w:val="00891309"/>
    <w:rsid w:val="00891689"/>
    <w:rsid w:val="00891B88"/>
    <w:rsid w:val="00891B90"/>
    <w:rsid w:val="0089299F"/>
    <w:rsid w:val="00894B67"/>
    <w:rsid w:val="00896120"/>
    <w:rsid w:val="008964E9"/>
    <w:rsid w:val="00896A19"/>
    <w:rsid w:val="00896D3B"/>
    <w:rsid w:val="008973EA"/>
    <w:rsid w:val="0089781F"/>
    <w:rsid w:val="00897CF8"/>
    <w:rsid w:val="00897F58"/>
    <w:rsid w:val="008A00B9"/>
    <w:rsid w:val="008A0547"/>
    <w:rsid w:val="008A1278"/>
    <w:rsid w:val="008A2CC6"/>
    <w:rsid w:val="008A7ADA"/>
    <w:rsid w:val="008A7BF0"/>
    <w:rsid w:val="008B0316"/>
    <w:rsid w:val="008B0455"/>
    <w:rsid w:val="008B0552"/>
    <w:rsid w:val="008B1C50"/>
    <w:rsid w:val="008B2149"/>
    <w:rsid w:val="008B3426"/>
    <w:rsid w:val="008B3D7B"/>
    <w:rsid w:val="008B3DE1"/>
    <w:rsid w:val="008B4036"/>
    <w:rsid w:val="008B42D6"/>
    <w:rsid w:val="008C0559"/>
    <w:rsid w:val="008C0F9E"/>
    <w:rsid w:val="008C3BD5"/>
    <w:rsid w:val="008C3EB5"/>
    <w:rsid w:val="008C4E85"/>
    <w:rsid w:val="008C528A"/>
    <w:rsid w:val="008C5B07"/>
    <w:rsid w:val="008C5D18"/>
    <w:rsid w:val="008C6CFF"/>
    <w:rsid w:val="008D0041"/>
    <w:rsid w:val="008D1553"/>
    <w:rsid w:val="008D16F3"/>
    <w:rsid w:val="008D1AAA"/>
    <w:rsid w:val="008D2D16"/>
    <w:rsid w:val="008D3598"/>
    <w:rsid w:val="008D4029"/>
    <w:rsid w:val="008D4D3F"/>
    <w:rsid w:val="008D58FF"/>
    <w:rsid w:val="008D5C6D"/>
    <w:rsid w:val="008D5D47"/>
    <w:rsid w:val="008D6043"/>
    <w:rsid w:val="008E0331"/>
    <w:rsid w:val="008E048F"/>
    <w:rsid w:val="008E0EE3"/>
    <w:rsid w:val="008E1FF2"/>
    <w:rsid w:val="008E52C9"/>
    <w:rsid w:val="008E6026"/>
    <w:rsid w:val="008E75CA"/>
    <w:rsid w:val="008E77FC"/>
    <w:rsid w:val="008E7DE8"/>
    <w:rsid w:val="008F0DE4"/>
    <w:rsid w:val="008F3A89"/>
    <w:rsid w:val="008F3C0C"/>
    <w:rsid w:val="008F3CED"/>
    <w:rsid w:val="008F64E0"/>
    <w:rsid w:val="008F6F17"/>
    <w:rsid w:val="008F6F4D"/>
    <w:rsid w:val="00900047"/>
    <w:rsid w:val="009018C2"/>
    <w:rsid w:val="00902992"/>
    <w:rsid w:val="00902CA0"/>
    <w:rsid w:val="009038D2"/>
    <w:rsid w:val="009039AF"/>
    <w:rsid w:val="00905B77"/>
    <w:rsid w:val="009074CF"/>
    <w:rsid w:val="00907FCC"/>
    <w:rsid w:val="00910164"/>
    <w:rsid w:val="009111A3"/>
    <w:rsid w:val="00915098"/>
    <w:rsid w:val="00915D42"/>
    <w:rsid w:val="009163DD"/>
    <w:rsid w:val="00916511"/>
    <w:rsid w:val="00917630"/>
    <w:rsid w:val="009217DE"/>
    <w:rsid w:val="009230B5"/>
    <w:rsid w:val="00923436"/>
    <w:rsid w:val="009239D8"/>
    <w:rsid w:val="00923EFE"/>
    <w:rsid w:val="00924482"/>
    <w:rsid w:val="00924851"/>
    <w:rsid w:val="00924D81"/>
    <w:rsid w:val="00924E92"/>
    <w:rsid w:val="009252DA"/>
    <w:rsid w:val="009256D9"/>
    <w:rsid w:val="0092619F"/>
    <w:rsid w:val="00930F1E"/>
    <w:rsid w:val="0093135F"/>
    <w:rsid w:val="00931704"/>
    <w:rsid w:val="0093191A"/>
    <w:rsid w:val="00932BE5"/>
    <w:rsid w:val="009335CA"/>
    <w:rsid w:val="0093572F"/>
    <w:rsid w:val="009401F2"/>
    <w:rsid w:val="009414CF"/>
    <w:rsid w:val="00942238"/>
    <w:rsid w:val="009424EC"/>
    <w:rsid w:val="0094350A"/>
    <w:rsid w:val="009437B7"/>
    <w:rsid w:val="00943C82"/>
    <w:rsid w:val="00943FFA"/>
    <w:rsid w:val="0094428E"/>
    <w:rsid w:val="009448FD"/>
    <w:rsid w:val="00944988"/>
    <w:rsid w:val="00946E4B"/>
    <w:rsid w:val="00947932"/>
    <w:rsid w:val="00947FA0"/>
    <w:rsid w:val="00950210"/>
    <w:rsid w:val="00950D74"/>
    <w:rsid w:val="00951F12"/>
    <w:rsid w:val="009525FE"/>
    <w:rsid w:val="00954A14"/>
    <w:rsid w:val="009550D4"/>
    <w:rsid w:val="00955A1F"/>
    <w:rsid w:val="00956448"/>
    <w:rsid w:val="00956626"/>
    <w:rsid w:val="00956E87"/>
    <w:rsid w:val="0095747D"/>
    <w:rsid w:val="009576F4"/>
    <w:rsid w:val="00960434"/>
    <w:rsid w:val="00960FBF"/>
    <w:rsid w:val="00961027"/>
    <w:rsid w:val="00961669"/>
    <w:rsid w:val="00961E26"/>
    <w:rsid w:val="00962B29"/>
    <w:rsid w:val="00962CC8"/>
    <w:rsid w:val="00963417"/>
    <w:rsid w:val="00963B2D"/>
    <w:rsid w:val="009642E9"/>
    <w:rsid w:val="00964858"/>
    <w:rsid w:val="00964B17"/>
    <w:rsid w:val="009650CF"/>
    <w:rsid w:val="0096697E"/>
    <w:rsid w:val="00966AA4"/>
    <w:rsid w:val="00967635"/>
    <w:rsid w:val="009676C0"/>
    <w:rsid w:val="009708C2"/>
    <w:rsid w:val="00970A26"/>
    <w:rsid w:val="009714E0"/>
    <w:rsid w:val="00972883"/>
    <w:rsid w:val="00972B77"/>
    <w:rsid w:val="00974720"/>
    <w:rsid w:val="00974827"/>
    <w:rsid w:val="00974B7B"/>
    <w:rsid w:val="0097546B"/>
    <w:rsid w:val="009757D8"/>
    <w:rsid w:val="00976E90"/>
    <w:rsid w:val="0097725D"/>
    <w:rsid w:val="00977A9A"/>
    <w:rsid w:val="0098130A"/>
    <w:rsid w:val="0098131D"/>
    <w:rsid w:val="00981378"/>
    <w:rsid w:val="0098163D"/>
    <w:rsid w:val="009823A3"/>
    <w:rsid w:val="00982AEB"/>
    <w:rsid w:val="00983CD7"/>
    <w:rsid w:val="009852B0"/>
    <w:rsid w:val="00985355"/>
    <w:rsid w:val="00985AD2"/>
    <w:rsid w:val="00985F91"/>
    <w:rsid w:val="00987565"/>
    <w:rsid w:val="009928B7"/>
    <w:rsid w:val="00993583"/>
    <w:rsid w:val="0099365B"/>
    <w:rsid w:val="009943BA"/>
    <w:rsid w:val="00995FF4"/>
    <w:rsid w:val="00996513"/>
    <w:rsid w:val="009A0738"/>
    <w:rsid w:val="009A15B2"/>
    <w:rsid w:val="009A26AA"/>
    <w:rsid w:val="009A3053"/>
    <w:rsid w:val="009A3320"/>
    <w:rsid w:val="009A3636"/>
    <w:rsid w:val="009A4D5C"/>
    <w:rsid w:val="009A543D"/>
    <w:rsid w:val="009A62B0"/>
    <w:rsid w:val="009A6E7D"/>
    <w:rsid w:val="009A7177"/>
    <w:rsid w:val="009A7A1B"/>
    <w:rsid w:val="009B15D8"/>
    <w:rsid w:val="009B25BE"/>
    <w:rsid w:val="009B38DA"/>
    <w:rsid w:val="009B3B33"/>
    <w:rsid w:val="009B4085"/>
    <w:rsid w:val="009B4E1E"/>
    <w:rsid w:val="009B5750"/>
    <w:rsid w:val="009B5E64"/>
    <w:rsid w:val="009B6035"/>
    <w:rsid w:val="009B74D6"/>
    <w:rsid w:val="009C0108"/>
    <w:rsid w:val="009C086B"/>
    <w:rsid w:val="009C0A3F"/>
    <w:rsid w:val="009C1C20"/>
    <w:rsid w:val="009C1F25"/>
    <w:rsid w:val="009C2ABE"/>
    <w:rsid w:val="009C3AE4"/>
    <w:rsid w:val="009C3FF0"/>
    <w:rsid w:val="009C49B8"/>
    <w:rsid w:val="009C54A2"/>
    <w:rsid w:val="009C585C"/>
    <w:rsid w:val="009C725F"/>
    <w:rsid w:val="009C7B21"/>
    <w:rsid w:val="009D0D79"/>
    <w:rsid w:val="009D1D9B"/>
    <w:rsid w:val="009D30C7"/>
    <w:rsid w:val="009D33BC"/>
    <w:rsid w:val="009D360C"/>
    <w:rsid w:val="009D3A62"/>
    <w:rsid w:val="009D41EF"/>
    <w:rsid w:val="009D50BC"/>
    <w:rsid w:val="009D6982"/>
    <w:rsid w:val="009D79B6"/>
    <w:rsid w:val="009E0503"/>
    <w:rsid w:val="009E15D5"/>
    <w:rsid w:val="009E2872"/>
    <w:rsid w:val="009E2987"/>
    <w:rsid w:val="009E3A9D"/>
    <w:rsid w:val="009E3FA7"/>
    <w:rsid w:val="009E58FE"/>
    <w:rsid w:val="009E6824"/>
    <w:rsid w:val="009E6A8C"/>
    <w:rsid w:val="009E74DB"/>
    <w:rsid w:val="009E7A58"/>
    <w:rsid w:val="009E7DF8"/>
    <w:rsid w:val="009F1AF3"/>
    <w:rsid w:val="009F1EFF"/>
    <w:rsid w:val="009F4238"/>
    <w:rsid w:val="009F4257"/>
    <w:rsid w:val="009F45A9"/>
    <w:rsid w:val="009F4CA5"/>
    <w:rsid w:val="009F4DB0"/>
    <w:rsid w:val="009F6938"/>
    <w:rsid w:val="009F6E2E"/>
    <w:rsid w:val="009F7AEF"/>
    <w:rsid w:val="00A00389"/>
    <w:rsid w:val="00A0166E"/>
    <w:rsid w:val="00A037AC"/>
    <w:rsid w:val="00A0386E"/>
    <w:rsid w:val="00A03E2E"/>
    <w:rsid w:val="00A053C5"/>
    <w:rsid w:val="00A05B72"/>
    <w:rsid w:val="00A07A25"/>
    <w:rsid w:val="00A07A84"/>
    <w:rsid w:val="00A10455"/>
    <w:rsid w:val="00A105D6"/>
    <w:rsid w:val="00A10D77"/>
    <w:rsid w:val="00A111B6"/>
    <w:rsid w:val="00A11DE3"/>
    <w:rsid w:val="00A11E77"/>
    <w:rsid w:val="00A12251"/>
    <w:rsid w:val="00A131C9"/>
    <w:rsid w:val="00A13F63"/>
    <w:rsid w:val="00A1579C"/>
    <w:rsid w:val="00A15C44"/>
    <w:rsid w:val="00A16106"/>
    <w:rsid w:val="00A1642C"/>
    <w:rsid w:val="00A164E8"/>
    <w:rsid w:val="00A165C7"/>
    <w:rsid w:val="00A17AC6"/>
    <w:rsid w:val="00A204C0"/>
    <w:rsid w:val="00A20B45"/>
    <w:rsid w:val="00A20B50"/>
    <w:rsid w:val="00A21360"/>
    <w:rsid w:val="00A21F02"/>
    <w:rsid w:val="00A21F27"/>
    <w:rsid w:val="00A2431E"/>
    <w:rsid w:val="00A24D82"/>
    <w:rsid w:val="00A26647"/>
    <w:rsid w:val="00A26D0F"/>
    <w:rsid w:val="00A26E6D"/>
    <w:rsid w:val="00A309BE"/>
    <w:rsid w:val="00A30C13"/>
    <w:rsid w:val="00A30C44"/>
    <w:rsid w:val="00A319E3"/>
    <w:rsid w:val="00A31A9E"/>
    <w:rsid w:val="00A32722"/>
    <w:rsid w:val="00A3357A"/>
    <w:rsid w:val="00A34274"/>
    <w:rsid w:val="00A36886"/>
    <w:rsid w:val="00A3693F"/>
    <w:rsid w:val="00A4002E"/>
    <w:rsid w:val="00A41943"/>
    <w:rsid w:val="00A419B1"/>
    <w:rsid w:val="00A43BFD"/>
    <w:rsid w:val="00A446B0"/>
    <w:rsid w:val="00A44E3B"/>
    <w:rsid w:val="00A45795"/>
    <w:rsid w:val="00A46881"/>
    <w:rsid w:val="00A46AC6"/>
    <w:rsid w:val="00A46F0C"/>
    <w:rsid w:val="00A47D35"/>
    <w:rsid w:val="00A50D5E"/>
    <w:rsid w:val="00A5215E"/>
    <w:rsid w:val="00A5265E"/>
    <w:rsid w:val="00A52C53"/>
    <w:rsid w:val="00A53FF1"/>
    <w:rsid w:val="00A5414B"/>
    <w:rsid w:val="00A541FB"/>
    <w:rsid w:val="00A54614"/>
    <w:rsid w:val="00A54BAB"/>
    <w:rsid w:val="00A55749"/>
    <w:rsid w:val="00A55A1E"/>
    <w:rsid w:val="00A60950"/>
    <w:rsid w:val="00A617DD"/>
    <w:rsid w:val="00A61A6F"/>
    <w:rsid w:val="00A6292A"/>
    <w:rsid w:val="00A632D9"/>
    <w:rsid w:val="00A638AE"/>
    <w:rsid w:val="00A63BF6"/>
    <w:rsid w:val="00A6423D"/>
    <w:rsid w:val="00A64A1F"/>
    <w:rsid w:val="00A65E32"/>
    <w:rsid w:val="00A65F72"/>
    <w:rsid w:val="00A67787"/>
    <w:rsid w:val="00A70A66"/>
    <w:rsid w:val="00A71BE2"/>
    <w:rsid w:val="00A71D86"/>
    <w:rsid w:val="00A72935"/>
    <w:rsid w:val="00A75AE7"/>
    <w:rsid w:val="00A764CD"/>
    <w:rsid w:val="00A777B1"/>
    <w:rsid w:val="00A77A4D"/>
    <w:rsid w:val="00A80622"/>
    <w:rsid w:val="00A8086E"/>
    <w:rsid w:val="00A80DED"/>
    <w:rsid w:val="00A8126B"/>
    <w:rsid w:val="00A823A3"/>
    <w:rsid w:val="00A83005"/>
    <w:rsid w:val="00A84168"/>
    <w:rsid w:val="00A85163"/>
    <w:rsid w:val="00A8691E"/>
    <w:rsid w:val="00A872F8"/>
    <w:rsid w:val="00A916C6"/>
    <w:rsid w:val="00A9175A"/>
    <w:rsid w:val="00A9179B"/>
    <w:rsid w:val="00A925DD"/>
    <w:rsid w:val="00A9266D"/>
    <w:rsid w:val="00A92FE4"/>
    <w:rsid w:val="00A93787"/>
    <w:rsid w:val="00A93EC7"/>
    <w:rsid w:val="00A947BC"/>
    <w:rsid w:val="00A94BA7"/>
    <w:rsid w:val="00A9515E"/>
    <w:rsid w:val="00A95B2C"/>
    <w:rsid w:val="00A95B84"/>
    <w:rsid w:val="00A960F4"/>
    <w:rsid w:val="00A96724"/>
    <w:rsid w:val="00A96750"/>
    <w:rsid w:val="00A97B83"/>
    <w:rsid w:val="00A97C64"/>
    <w:rsid w:val="00AA07E1"/>
    <w:rsid w:val="00AA1CBB"/>
    <w:rsid w:val="00AA1D79"/>
    <w:rsid w:val="00AA21E9"/>
    <w:rsid w:val="00AA2724"/>
    <w:rsid w:val="00AA29EC"/>
    <w:rsid w:val="00AA2B18"/>
    <w:rsid w:val="00AA2BF6"/>
    <w:rsid w:val="00AA300F"/>
    <w:rsid w:val="00AA42FA"/>
    <w:rsid w:val="00AA5088"/>
    <w:rsid w:val="00AA52C6"/>
    <w:rsid w:val="00AA69FC"/>
    <w:rsid w:val="00AA6A77"/>
    <w:rsid w:val="00AA7698"/>
    <w:rsid w:val="00AA77A7"/>
    <w:rsid w:val="00AB0416"/>
    <w:rsid w:val="00AB2197"/>
    <w:rsid w:val="00AB314C"/>
    <w:rsid w:val="00AB3B63"/>
    <w:rsid w:val="00AB3D9C"/>
    <w:rsid w:val="00AB3F1B"/>
    <w:rsid w:val="00AB4A7A"/>
    <w:rsid w:val="00AB526F"/>
    <w:rsid w:val="00AB7270"/>
    <w:rsid w:val="00AB7613"/>
    <w:rsid w:val="00AB79FE"/>
    <w:rsid w:val="00AC0A02"/>
    <w:rsid w:val="00AC11C5"/>
    <w:rsid w:val="00AC1D7E"/>
    <w:rsid w:val="00AC1DE6"/>
    <w:rsid w:val="00AC33A8"/>
    <w:rsid w:val="00AC3A9A"/>
    <w:rsid w:val="00AC59CE"/>
    <w:rsid w:val="00AC5F19"/>
    <w:rsid w:val="00AC600D"/>
    <w:rsid w:val="00AC7191"/>
    <w:rsid w:val="00AC7A19"/>
    <w:rsid w:val="00AC7AAD"/>
    <w:rsid w:val="00AD058F"/>
    <w:rsid w:val="00AD082F"/>
    <w:rsid w:val="00AD1274"/>
    <w:rsid w:val="00AD133C"/>
    <w:rsid w:val="00AD155E"/>
    <w:rsid w:val="00AD1DCE"/>
    <w:rsid w:val="00AD2107"/>
    <w:rsid w:val="00AD26E8"/>
    <w:rsid w:val="00AD2BD3"/>
    <w:rsid w:val="00AD39DB"/>
    <w:rsid w:val="00AD5151"/>
    <w:rsid w:val="00AD7A7F"/>
    <w:rsid w:val="00AE0134"/>
    <w:rsid w:val="00AE0678"/>
    <w:rsid w:val="00AE0D71"/>
    <w:rsid w:val="00AE12E8"/>
    <w:rsid w:val="00AE1B5C"/>
    <w:rsid w:val="00AE2212"/>
    <w:rsid w:val="00AE30E7"/>
    <w:rsid w:val="00AE3C19"/>
    <w:rsid w:val="00AE3F66"/>
    <w:rsid w:val="00AE43FB"/>
    <w:rsid w:val="00AE441E"/>
    <w:rsid w:val="00AE5465"/>
    <w:rsid w:val="00AF08E9"/>
    <w:rsid w:val="00AF17E4"/>
    <w:rsid w:val="00AF2D2D"/>
    <w:rsid w:val="00AF406F"/>
    <w:rsid w:val="00AF40F6"/>
    <w:rsid w:val="00AF4473"/>
    <w:rsid w:val="00AF47A5"/>
    <w:rsid w:val="00AF5B38"/>
    <w:rsid w:val="00AF73EC"/>
    <w:rsid w:val="00AF743F"/>
    <w:rsid w:val="00AF792B"/>
    <w:rsid w:val="00B00B87"/>
    <w:rsid w:val="00B0160E"/>
    <w:rsid w:val="00B025B8"/>
    <w:rsid w:val="00B03336"/>
    <w:rsid w:val="00B03745"/>
    <w:rsid w:val="00B03F6B"/>
    <w:rsid w:val="00B05023"/>
    <w:rsid w:val="00B056E5"/>
    <w:rsid w:val="00B05DFF"/>
    <w:rsid w:val="00B06160"/>
    <w:rsid w:val="00B06A4A"/>
    <w:rsid w:val="00B07612"/>
    <w:rsid w:val="00B110DA"/>
    <w:rsid w:val="00B11742"/>
    <w:rsid w:val="00B12186"/>
    <w:rsid w:val="00B12BD3"/>
    <w:rsid w:val="00B130A5"/>
    <w:rsid w:val="00B13386"/>
    <w:rsid w:val="00B13772"/>
    <w:rsid w:val="00B13EF1"/>
    <w:rsid w:val="00B1493B"/>
    <w:rsid w:val="00B1561E"/>
    <w:rsid w:val="00B15B2C"/>
    <w:rsid w:val="00B16D4B"/>
    <w:rsid w:val="00B1778C"/>
    <w:rsid w:val="00B203C2"/>
    <w:rsid w:val="00B20900"/>
    <w:rsid w:val="00B2098C"/>
    <w:rsid w:val="00B2337C"/>
    <w:rsid w:val="00B23554"/>
    <w:rsid w:val="00B2363B"/>
    <w:rsid w:val="00B237BB"/>
    <w:rsid w:val="00B258F9"/>
    <w:rsid w:val="00B265CC"/>
    <w:rsid w:val="00B26BFD"/>
    <w:rsid w:val="00B3050D"/>
    <w:rsid w:val="00B308F0"/>
    <w:rsid w:val="00B30ABC"/>
    <w:rsid w:val="00B31CE2"/>
    <w:rsid w:val="00B32A65"/>
    <w:rsid w:val="00B32FD9"/>
    <w:rsid w:val="00B336C5"/>
    <w:rsid w:val="00B33CAC"/>
    <w:rsid w:val="00B34F35"/>
    <w:rsid w:val="00B35707"/>
    <w:rsid w:val="00B35896"/>
    <w:rsid w:val="00B37A86"/>
    <w:rsid w:val="00B37D8F"/>
    <w:rsid w:val="00B403D9"/>
    <w:rsid w:val="00B405BE"/>
    <w:rsid w:val="00B40F5A"/>
    <w:rsid w:val="00B416B6"/>
    <w:rsid w:val="00B4242A"/>
    <w:rsid w:val="00B4305F"/>
    <w:rsid w:val="00B4313B"/>
    <w:rsid w:val="00B43871"/>
    <w:rsid w:val="00B4642C"/>
    <w:rsid w:val="00B46792"/>
    <w:rsid w:val="00B46E90"/>
    <w:rsid w:val="00B47159"/>
    <w:rsid w:val="00B47ABA"/>
    <w:rsid w:val="00B47CD5"/>
    <w:rsid w:val="00B50579"/>
    <w:rsid w:val="00B507ED"/>
    <w:rsid w:val="00B50E27"/>
    <w:rsid w:val="00B52669"/>
    <w:rsid w:val="00B541E2"/>
    <w:rsid w:val="00B54889"/>
    <w:rsid w:val="00B56171"/>
    <w:rsid w:val="00B56D9C"/>
    <w:rsid w:val="00B56F49"/>
    <w:rsid w:val="00B57D17"/>
    <w:rsid w:val="00B60F57"/>
    <w:rsid w:val="00B61B76"/>
    <w:rsid w:val="00B622B5"/>
    <w:rsid w:val="00B62E79"/>
    <w:rsid w:val="00B63784"/>
    <w:rsid w:val="00B63E27"/>
    <w:rsid w:val="00B64582"/>
    <w:rsid w:val="00B64AC7"/>
    <w:rsid w:val="00B64F46"/>
    <w:rsid w:val="00B653C4"/>
    <w:rsid w:val="00B654F2"/>
    <w:rsid w:val="00B6634E"/>
    <w:rsid w:val="00B70138"/>
    <w:rsid w:val="00B70FF3"/>
    <w:rsid w:val="00B710C8"/>
    <w:rsid w:val="00B717CC"/>
    <w:rsid w:val="00B71CB8"/>
    <w:rsid w:val="00B72AE7"/>
    <w:rsid w:val="00B73C8E"/>
    <w:rsid w:val="00B74A3F"/>
    <w:rsid w:val="00B74AB7"/>
    <w:rsid w:val="00B75C63"/>
    <w:rsid w:val="00B76188"/>
    <w:rsid w:val="00B76744"/>
    <w:rsid w:val="00B76B8B"/>
    <w:rsid w:val="00B76F59"/>
    <w:rsid w:val="00B77539"/>
    <w:rsid w:val="00B77557"/>
    <w:rsid w:val="00B7792F"/>
    <w:rsid w:val="00B80DFC"/>
    <w:rsid w:val="00B81A43"/>
    <w:rsid w:val="00B823A3"/>
    <w:rsid w:val="00B8292E"/>
    <w:rsid w:val="00B83605"/>
    <w:rsid w:val="00B83742"/>
    <w:rsid w:val="00B837C9"/>
    <w:rsid w:val="00B83B4B"/>
    <w:rsid w:val="00B8503F"/>
    <w:rsid w:val="00B8530E"/>
    <w:rsid w:val="00B85B14"/>
    <w:rsid w:val="00B85C20"/>
    <w:rsid w:val="00B85FBF"/>
    <w:rsid w:val="00B860E2"/>
    <w:rsid w:val="00B86E0C"/>
    <w:rsid w:val="00B91175"/>
    <w:rsid w:val="00B9117B"/>
    <w:rsid w:val="00B91A3D"/>
    <w:rsid w:val="00B91C47"/>
    <w:rsid w:val="00B91FF7"/>
    <w:rsid w:val="00B92365"/>
    <w:rsid w:val="00B923E9"/>
    <w:rsid w:val="00B934B1"/>
    <w:rsid w:val="00B93649"/>
    <w:rsid w:val="00B9370D"/>
    <w:rsid w:val="00B94962"/>
    <w:rsid w:val="00B94B09"/>
    <w:rsid w:val="00B952DA"/>
    <w:rsid w:val="00B968A9"/>
    <w:rsid w:val="00BA0881"/>
    <w:rsid w:val="00BA0911"/>
    <w:rsid w:val="00BA1723"/>
    <w:rsid w:val="00BA1917"/>
    <w:rsid w:val="00BA1A23"/>
    <w:rsid w:val="00BA1BCE"/>
    <w:rsid w:val="00BA1DE2"/>
    <w:rsid w:val="00BA2FE7"/>
    <w:rsid w:val="00BA3884"/>
    <w:rsid w:val="00BA627F"/>
    <w:rsid w:val="00BA76BD"/>
    <w:rsid w:val="00BB12D7"/>
    <w:rsid w:val="00BB3942"/>
    <w:rsid w:val="00BB3EF6"/>
    <w:rsid w:val="00BB45FC"/>
    <w:rsid w:val="00BB5854"/>
    <w:rsid w:val="00BB6259"/>
    <w:rsid w:val="00BB6B58"/>
    <w:rsid w:val="00BB745F"/>
    <w:rsid w:val="00BC0044"/>
    <w:rsid w:val="00BC0393"/>
    <w:rsid w:val="00BC0FF0"/>
    <w:rsid w:val="00BC10F3"/>
    <w:rsid w:val="00BC1171"/>
    <w:rsid w:val="00BC1531"/>
    <w:rsid w:val="00BC15FC"/>
    <w:rsid w:val="00BC1B82"/>
    <w:rsid w:val="00BC2CEB"/>
    <w:rsid w:val="00BC2DF7"/>
    <w:rsid w:val="00BC4074"/>
    <w:rsid w:val="00BC6011"/>
    <w:rsid w:val="00BD0BBE"/>
    <w:rsid w:val="00BD0D13"/>
    <w:rsid w:val="00BD178B"/>
    <w:rsid w:val="00BD2557"/>
    <w:rsid w:val="00BD2957"/>
    <w:rsid w:val="00BD3C10"/>
    <w:rsid w:val="00BD3C28"/>
    <w:rsid w:val="00BD3CC8"/>
    <w:rsid w:val="00BD44B3"/>
    <w:rsid w:val="00BD450B"/>
    <w:rsid w:val="00BD453B"/>
    <w:rsid w:val="00BD474A"/>
    <w:rsid w:val="00BD5165"/>
    <w:rsid w:val="00BD516F"/>
    <w:rsid w:val="00BD52F3"/>
    <w:rsid w:val="00BD570B"/>
    <w:rsid w:val="00BD6A61"/>
    <w:rsid w:val="00BD7754"/>
    <w:rsid w:val="00BD7915"/>
    <w:rsid w:val="00BD7ECA"/>
    <w:rsid w:val="00BE2818"/>
    <w:rsid w:val="00BE3120"/>
    <w:rsid w:val="00BE37E3"/>
    <w:rsid w:val="00BE41CB"/>
    <w:rsid w:val="00BE428F"/>
    <w:rsid w:val="00BE4A8A"/>
    <w:rsid w:val="00BE5FB5"/>
    <w:rsid w:val="00BE60FF"/>
    <w:rsid w:val="00BE7310"/>
    <w:rsid w:val="00BE769A"/>
    <w:rsid w:val="00BE7A55"/>
    <w:rsid w:val="00BE7BE7"/>
    <w:rsid w:val="00BE7EA3"/>
    <w:rsid w:val="00BF01BC"/>
    <w:rsid w:val="00BF3015"/>
    <w:rsid w:val="00BF33BE"/>
    <w:rsid w:val="00BF4E68"/>
    <w:rsid w:val="00BF6008"/>
    <w:rsid w:val="00BF6548"/>
    <w:rsid w:val="00BF6BAB"/>
    <w:rsid w:val="00BF7E0E"/>
    <w:rsid w:val="00C0023A"/>
    <w:rsid w:val="00C002B0"/>
    <w:rsid w:val="00C00ADA"/>
    <w:rsid w:val="00C037AD"/>
    <w:rsid w:val="00C044CE"/>
    <w:rsid w:val="00C048D2"/>
    <w:rsid w:val="00C04B96"/>
    <w:rsid w:val="00C04BAC"/>
    <w:rsid w:val="00C051D3"/>
    <w:rsid w:val="00C052DE"/>
    <w:rsid w:val="00C059A2"/>
    <w:rsid w:val="00C0601A"/>
    <w:rsid w:val="00C07074"/>
    <w:rsid w:val="00C1066A"/>
    <w:rsid w:val="00C1099B"/>
    <w:rsid w:val="00C11296"/>
    <w:rsid w:val="00C11BB9"/>
    <w:rsid w:val="00C13A04"/>
    <w:rsid w:val="00C14022"/>
    <w:rsid w:val="00C1448F"/>
    <w:rsid w:val="00C14EB9"/>
    <w:rsid w:val="00C15AF8"/>
    <w:rsid w:val="00C17345"/>
    <w:rsid w:val="00C206A8"/>
    <w:rsid w:val="00C225B5"/>
    <w:rsid w:val="00C23AB3"/>
    <w:rsid w:val="00C24420"/>
    <w:rsid w:val="00C2486C"/>
    <w:rsid w:val="00C24C19"/>
    <w:rsid w:val="00C24DAB"/>
    <w:rsid w:val="00C26F48"/>
    <w:rsid w:val="00C305FA"/>
    <w:rsid w:val="00C31E33"/>
    <w:rsid w:val="00C31EE7"/>
    <w:rsid w:val="00C32063"/>
    <w:rsid w:val="00C32431"/>
    <w:rsid w:val="00C32930"/>
    <w:rsid w:val="00C33057"/>
    <w:rsid w:val="00C330BE"/>
    <w:rsid w:val="00C3347B"/>
    <w:rsid w:val="00C33C27"/>
    <w:rsid w:val="00C33E9A"/>
    <w:rsid w:val="00C33F70"/>
    <w:rsid w:val="00C341DE"/>
    <w:rsid w:val="00C34267"/>
    <w:rsid w:val="00C34ACD"/>
    <w:rsid w:val="00C40665"/>
    <w:rsid w:val="00C40A9B"/>
    <w:rsid w:val="00C40BFD"/>
    <w:rsid w:val="00C40D40"/>
    <w:rsid w:val="00C410D7"/>
    <w:rsid w:val="00C41997"/>
    <w:rsid w:val="00C41B35"/>
    <w:rsid w:val="00C41FEA"/>
    <w:rsid w:val="00C429FC"/>
    <w:rsid w:val="00C42C59"/>
    <w:rsid w:val="00C42F41"/>
    <w:rsid w:val="00C43533"/>
    <w:rsid w:val="00C435EB"/>
    <w:rsid w:val="00C438D1"/>
    <w:rsid w:val="00C43FBE"/>
    <w:rsid w:val="00C44693"/>
    <w:rsid w:val="00C4500E"/>
    <w:rsid w:val="00C45051"/>
    <w:rsid w:val="00C45206"/>
    <w:rsid w:val="00C45617"/>
    <w:rsid w:val="00C45D39"/>
    <w:rsid w:val="00C45D45"/>
    <w:rsid w:val="00C465C5"/>
    <w:rsid w:val="00C46848"/>
    <w:rsid w:val="00C5021A"/>
    <w:rsid w:val="00C525AE"/>
    <w:rsid w:val="00C53B1B"/>
    <w:rsid w:val="00C54E7C"/>
    <w:rsid w:val="00C55F82"/>
    <w:rsid w:val="00C5793C"/>
    <w:rsid w:val="00C60F71"/>
    <w:rsid w:val="00C6111C"/>
    <w:rsid w:val="00C615A0"/>
    <w:rsid w:val="00C6178B"/>
    <w:rsid w:val="00C621AB"/>
    <w:rsid w:val="00C639DD"/>
    <w:rsid w:val="00C64304"/>
    <w:rsid w:val="00C6464E"/>
    <w:rsid w:val="00C660E6"/>
    <w:rsid w:val="00C67CA3"/>
    <w:rsid w:val="00C708F4"/>
    <w:rsid w:val="00C71149"/>
    <w:rsid w:val="00C72C31"/>
    <w:rsid w:val="00C73B7D"/>
    <w:rsid w:val="00C75290"/>
    <w:rsid w:val="00C75456"/>
    <w:rsid w:val="00C76189"/>
    <w:rsid w:val="00C81D66"/>
    <w:rsid w:val="00C82C50"/>
    <w:rsid w:val="00C82DB5"/>
    <w:rsid w:val="00C83156"/>
    <w:rsid w:val="00C83457"/>
    <w:rsid w:val="00C850E1"/>
    <w:rsid w:val="00C86BA0"/>
    <w:rsid w:val="00C86BCC"/>
    <w:rsid w:val="00C90A7A"/>
    <w:rsid w:val="00C90B74"/>
    <w:rsid w:val="00C91482"/>
    <w:rsid w:val="00C929A6"/>
    <w:rsid w:val="00C947BD"/>
    <w:rsid w:val="00C95A22"/>
    <w:rsid w:val="00CA05CE"/>
    <w:rsid w:val="00CA165D"/>
    <w:rsid w:val="00CA33CA"/>
    <w:rsid w:val="00CA340D"/>
    <w:rsid w:val="00CA3E64"/>
    <w:rsid w:val="00CA66D5"/>
    <w:rsid w:val="00CA6B16"/>
    <w:rsid w:val="00CA6C3E"/>
    <w:rsid w:val="00CA7DDF"/>
    <w:rsid w:val="00CB2275"/>
    <w:rsid w:val="00CB5357"/>
    <w:rsid w:val="00CB57CA"/>
    <w:rsid w:val="00CB5D6F"/>
    <w:rsid w:val="00CB5E92"/>
    <w:rsid w:val="00CB6753"/>
    <w:rsid w:val="00CB6D3C"/>
    <w:rsid w:val="00CC07DF"/>
    <w:rsid w:val="00CC0F72"/>
    <w:rsid w:val="00CC1C8A"/>
    <w:rsid w:val="00CC238C"/>
    <w:rsid w:val="00CC43F5"/>
    <w:rsid w:val="00CC4B4B"/>
    <w:rsid w:val="00CC4CA2"/>
    <w:rsid w:val="00CC5452"/>
    <w:rsid w:val="00CC5981"/>
    <w:rsid w:val="00CC631C"/>
    <w:rsid w:val="00CC79D1"/>
    <w:rsid w:val="00CC7C93"/>
    <w:rsid w:val="00CD333D"/>
    <w:rsid w:val="00CD3CD7"/>
    <w:rsid w:val="00CD54CE"/>
    <w:rsid w:val="00CD577A"/>
    <w:rsid w:val="00CD5E60"/>
    <w:rsid w:val="00CD678B"/>
    <w:rsid w:val="00CD6BC1"/>
    <w:rsid w:val="00CD78FF"/>
    <w:rsid w:val="00CE10E8"/>
    <w:rsid w:val="00CE1E14"/>
    <w:rsid w:val="00CE2417"/>
    <w:rsid w:val="00CE2CA1"/>
    <w:rsid w:val="00CE3BCA"/>
    <w:rsid w:val="00CE44F2"/>
    <w:rsid w:val="00CE490C"/>
    <w:rsid w:val="00CE69D9"/>
    <w:rsid w:val="00CE76B6"/>
    <w:rsid w:val="00CF0D6D"/>
    <w:rsid w:val="00CF258C"/>
    <w:rsid w:val="00CF268B"/>
    <w:rsid w:val="00CF2D7A"/>
    <w:rsid w:val="00CF3A29"/>
    <w:rsid w:val="00CF4B92"/>
    <w:rsid w:val="00CF559C"/>
    <w:rsid w:val="00CF5AE6"/>
    <w:rsid w:val="00CF6D79"/>
    <w:rsid w:val="00CF6F93"/>
    <w:rsid w:val="00D00829"/>
    <w:rsid w:val="00D0108F"/>
    <w:rsid w:val="00D011C4"/>
    <w:rsid w:val="00D01340"/>
    <w:rsid w:val="00D01857"/>
    <w:rsid w:val="00D01C60"/>
    <w:rsid w:val="00D02290"/>
    <w:rsid w:val="00D02C31"/>
    <w:rsid w:val="00D02CD2"/>
    <w:rsid w:val="00D04777"/>
    <w:rsid w:val="00D04A61"/>
    <w:rsid w:val="00D05C0D"/>
    <w:rsid w:val="00D06A95"/>
    <w:rsid w:val="00D06CDA"/>
    <w:rsid w:val="00D06EB6"/>
    <w:rsid w:val="00D075D9"/>
    <w:rsid w:val="00D07F30"/>
    <w:rsid w:val="00D1062D"/>
    <w:rsid w:val="00D10F39"/>
    <w:rsid w:val="00D11B20"/>
    <w:rsid w:val="00D125CE"/>
    <w:rsid w:val="00D1286D"/>
    <w:rsid w:val="00D12BAA"/>
    <w:rsid w:val="00D13250"/>
    <w:rsid w:val="00D1338A"/>
    <w:rsid w:val="00D14E89"/>
    <w:rsid w:val="00D15887"/>
    <w:rsid w:val="00D16E6C"/>
    <w:rsid w:val="00D2056F"/>
    <w:rsid w:val="00D20D1A"/>
    <w:rsid w:val="00D22240"/>
    <w:rsid w:val="00D22362"/>
    <w:rsid w:val="00D2261C"/>
    <w:rsid w:val="00D24C32"/>
    <w:rsid w:val="00D24D92"/>
    <w:rsid w:val="00D25410"/>
    <w:rsid w:val="00D26CD7"/>
    <w:rsid w:val="00D275D2"/>
    <w:rsid w:val="00D2784A"/>
    <w:rsid w:val="00D30E28"/>
    <w:rsid w:val="00D320B2"/>
    <w:rsid w:val="00D32453"/>
    <w:rsid w:val="00D328FD"/>
    <w:rsid w:val="00D33F39"/>
    <w:rsid w:val="00D343E5"/>
    <w:rsid w:val="00D349DA"/>
    <w:rsid w:val="00D35240"/>
    <w:rsid w:val="00D36E45"/>
    <w:rsid w:val="00D370DD"/>
    <w:rsid w:val="00D37C7E"/>
    <w:rsid w:val="00D40209"/>
    <w:rsid w:val="00D40691"/>
    <w:rsid w:val="00D43915"/>
    <w:rsid w:val="00D43D7E"/>
    <w:rsid w:val="00D45B6E"/>
    <w:rsid w:val="00D4766E"/>
    <w:rsid w:val="00D47FDA"/>
    <w:rsid w:val="00D50300"/>
    <w:rsid w:val="00D52397"/>
    <w:rsid w:val="00D527A9"/>
    <w:rsid w:val="00D53708"/>
    <w:rsid w:val="00D538DF"/>
    <w:rsid w:val="00D53F06"/>
    <w:rsid w:val="00D53FBF"/>
    <w:rsid w:val="00D5502F"/>
    <w:rsid w:val="00D576A2"/>
    <w:rsid w:val="00D604FD"/>
    <w:rsid w:val="00D605FE"/>
    <w:rsid w:val="00D60602"/>
    <w:rsid w:val="00D60937"/>
    <w:rsid w:val="00D610BC"/>
    <w:rsid w:val="00D621A2"/>
    <w:rsid w:val="00D6265A"/>
    <w:rsid w:val="00D62CD3"/>
    <w:rsid w:val="00D634C2"/>
    <w:rsid w:val="00D65324"/>
    <w:rsid w:val="00D65E1B"/>
    <w:rsid w:val="00D66471"/>
    <w:rsid w:val="00D6659E"/>
    <w:rsid w:val="00D67DC1"/>
    <w:rsid w:val="00D711A1"/>
    <w:rsid w:val="00D725E4"/>
    <w:rsid w:val="00D7336B"/>
    <w:rsid w:val="00D746AE"/>
    <w:rsid w:val="00D74FBE"/>
    <w:rsid w:val="00D75B0A"/>
    <w:rsid w:val="00D76C95"/>
    <w:rsid w:val="00D77B64"/>
    <w:rsid w:val="00D77C59"/>
    <w:rsid w:val="00D81302"/>
    <w:rsid w:val="00D817C2"/>
    <w:rsid w:val="00D8251E"/>
    <w:rsid w:val="00D82B8B"/>
    <w:rsid w:val="00D8352A"/>
    <w:rsid w:val="00D86740"/>
    <w:rsid w:val="00D86D28"/>
    <w:rsid w:val="00D87674"/>
    <w:rsid w:val="00D87FB3"/>
    <w:rsid w:val="00D90583"/>
    <w:rsid w:val="00D91062"/>
    <w:rsid w:val="00D91BD8"/>
    <w:rsid w:val="00D91CF7"/>
    <w:rsid w:val="00D93651"/>
    <w:rsid w:val="00D94A10"/>
    <w:rsid w:val="00D967B2"/>
    <w:rsid w:val="00D96B32"/>
    <w:rsid w:val="00D970B3"/>
    <w:rsid w:val="00DA020D"/>
    <w:rsid w:val="00DA0ABD"/>
    <w:rsid w:val="00DA0C18"/>
    <w:rsid w:val="00DA0CED"/>
    <w:rsid w:val="00DA1204"/>
    <w:rsid w:val="00DA247B"/>
    <w:rsid w:val="00DA2483"/>
    <w:rsid w:val="00DA2B95"/>
    <w:rsid w:val="00DA2FC7"/>
    <w:rsid w:val="00DA3F18"/>
    <w:rsid w:val="00DA4107"/>
    <w:rsid w:val="00DA48DA"/>
    <w:rsid w:val="00DA4C17"/>
    <w:rsid w:val="00DA52F8"/>
    <w:rsid w:val="00DA6CB9"/>
    <w:rsid w:val="00DA7EA1"/>
    <w:rsid w:val="00DB16B0"/>
    <w:rsid w:val="00DB1BE4"/>
    <w:rsid w:val="00DB24B9"/>
    <w:rsid w:val="00DB26F6"/>
    <w:rsid w:val="00DB51A9"/>
    <w:rsid w:val="00DB51C8"/>
    <w:rsid w:val="00DB590F"/>
    <w:rsid w:val="00DB5BC2"/>
    <w:rsid w:val="00DB5E3D"/>
    <w:rsid w:val="00DB6C81"/>
    <w:rsid w:val="00DB7E60"/>
    <w:rsid w:val="00DC0356"/>
    <w:rsid w:val="00DC110A"/>
    <w:rsid w:val="00DC115D"/>
    <w:rsid w:val="00DC334F"/>
    <w:rsid w:val="00DC3D5D"/>
    <w:rsid w:val="00DC5AD4"/>
    <w:rsid w:val="00DC60AB"/>
    <w:rsid w:val="00DC6987"/>
    <w:rsid w:val="00DC6CBA"/>
    <w:rsid w:val="00DC71EF"/>
    <w:rsid w:val="00DD1208"/>
    <w:rsid w:val="00DD127F"/>
    <w:rsid w:val="00DD1C19"/>
    <w:rsid w:val="00DD27F1"/>
    <w:rsid w:val="00DD30E5"/>
    <w:rsid w:val="00DD382A"/>
    <w:rsid w:val="00DD3946"/>
    <w:rsid w:val="00DD3A38"/>
    <w:rsid w:val="00DD3B83"/>
    <w:rsid w:val="00DD478A"/>
    <w:rsid w:val="00DD4CD7"/>
    <w:rsid w:val="00DD5B8A"/>
    <w:rsid w:val="00DD5D98"/>
    <w:rsid w:val="00DE0F98"/>
    <w:rsid w:val="00DE1028"/>
    <w:rsid w:val="00DE1167"/>
    <w:rsid w:val="00DE296D"/>
    <w:rsid w:val="00DE2AE2"/>
    <w:rsid w:val="00DE4E24"/>
    <w:rsid w:val="00DE6C67"/>
    <w:rsid w:val="00DE70AB"/>
    <w:rsid w:val="00DE711F"/>
    <w:rsid w:val="00DF027B"/>
    <w:rsid w:val="00DF17DD"/>
    <w:rsid w:val="00DF1B06"/>
    <w:rsid w:val="00DF1C27"/>
    <w:rsid w:val="00DF280E"/>
    <w:rsid w:val="00DF340B"/>
    <w:rsid w:val="00DF4CD1"/>
    <w:rsid w:val="00DF4EE9"/>
    <w:rsid w:val="00DF4F84"/>
    <w:rsid w:val="00DF6588"/>
    <w:rsid w:val="00DF6674"/>
    <w:rsid w:val="00DF6FBA"/>
    <w:rsid w:val="00DF7402"/>
    <w:rsid w:val="00DF755D"/>
    <w:rsid w:val="00DF7ADF"/>
    <w:rsid w:val="00DF7CC9"/>
    <w:rsid w:val="00E00141"/>
    <w:rsid w:val="00E00267"/>
    <w:rsid w:val="00E0090D"/>
    <w:rsid w:val="00E010F4"/>
    <w:rsid w:val="00E0143F"/>
    <w:rsid w:val="00E014B2"/>
    <w:rsid w:val="00E017BF"/>
    <w:rsid w:val="00E03AC6"/>
    <w:rsid w:val="00E045DD"/>
    <w:rsid w:val="00E04D06"/>
    <w:rsid w:val="00E050BC"/>
    <w:rsid w:val="00E05FCA"/>
    <w:rsid w:val="00E06307"/>
    <w:rsid w:val="00E06F25"/>
    <w:rsid w:val="00E1039E"/>
    <w:rsid w:val="00E1157B"/>
    <w:rsid w:val="00E12278"/>
    <w:rsid w:val="00E13075"/>
    <w:rsid w:val="00E13EFF"/>
    <w:rsid w:val="00E13F5F"/>
    <w:rsid w:val="00E14144"/>
    <w:rsid w:val="00E1423F"/>
    <w:rsid w:val="00E153EF"/>
    <w:rsid w:val="00E15472"/>
    <w:rsid w:val="00E1561F"/>
    <w:rsid w:val="00E15B80"/>
    <w:rsid w:val="00E15C05"/>
    <w:rsid w:val="00E15E55"/>
    <w:rsid w:val="00E164D6"/>
    <w:rsid w:val="00E17D3D"/>
    <w:rsid w:val="00E20CB6"/>
    <w:rsid w:val="00E214C7"/>
    <w:rsid w:val="00E215FB"/>
    <w:rsid w:val="00E22331"/>
    <w:rsid w:val="00E230BA"/>
    <w:rsid w:val="00E24178"/>
    <w:rsid w:val="00E24207"/>
    <w:rsid w:val="00E25C07"/>
    <w:rsid w:val="00E25E7D"/>
    <w:rsid w:val="00E264EF"/>
    <w:rsid w:val="00E26A04"/>
    <w:rsid w:val="00E2722C"/>
    <w:rsid w:val="00E27D94"/>
    <w:rsid w:val="00E301A2"/>
    <w:rsid w:val="00E30988"/>
    <w:rsid w:val="00E32F93"/>
    <w:rsid w:val="00E34DD6"/>
    <w:rsid w:val="00E35CCE"/>
    <w:rsid w:val="00E364EB"/>
    <w:rsid w:val="00E36551"/>
    <w:rsid w:val="00E36688"/>
    <w:rsid w:val="00E37ACB"/>
    <w:rsid w:val="00E40C6C"/>
    <w:rsid w:val="00E4117C"/>
    <w:rsid w:val="00E41294"/>
    <w:rsid w:val="00E4131E"/>
    <w:rsid w:val="00E41AB2"/>
    <w:rsid w:val="00E42956"/>
    <w:rsid w:val="00E45A01"/>
    <w:rsid w:val="00E45D41"/>
    <w:rsid w:val="00E4788D"/>
    <w:rsid w:val="00E505B6"/>
    <w:rsid w:val="00E51001"/>
    <w:rsid w:val="00E519DF"/>
    <w:rsid w:val="00E51D64"/>
    <w:rsid w:val="00E5273A"/>
    <w:rsid w:val="00E529CE"/>
    <w:rsid w:val="00E529E8"/>
    <w:rsid w:val="00E538AF"/>
    <w:rsid w:val="00E54CF5"/>
    <w:rsid w:val="00E55C57"/>
    <w:rsid w:val="00E565F8"/>
    <w:rsid w:val="00E5691B"/>
    <w:rsid w:val="00E56D5F"/>
    <w:rsid w:val="00E6468E"/>
    <w:rsid w:val="00E647C2"/>
    <w:rsid w:val="00E65570"/>
    <w:rsid w:val="00E657C0"/>
    <w:rsid w:val="00E66929"/>
    <w:rsid w:val="00E67F62"/>
    <w:rsid w:val="00E7030B"/>
    <w:rsid w:val="00E7147E"/>
    <w:rsid w:val="00E7202E"/>
    <w:rsid w:val="00E73D94"/>
    <w:rsid w:val="00E742AD"/>
    <w:rsid w:val="00E74D37"/>
    <w:rsid w:val="00E7551E"/>
    <w:rsid w:val="00E800A0"/>
    <w:rsid w:val="00E8116D"/>
    <w:rsid w:val="00E81F48"/>
    <w:rsid w:val="00E826C7"/>
    <w:rsid w:val="00E82F85"/>
    <w:rsid w:val="00E84466"/>
    <w:rsid w:val="00E84912"/>
    <w:rsid w:val="00E858F9"/>
    <w:rsid w:val="00E868A4"/>
    <w:rsid w:val="00E87F6A"/>
    <w:rsid w:val="00E90B79"/>
    <w:rsid w:val="00E91AD6"/>
    <w:rsid w:val="00E91DEC"/>
    <w:rsid w:val="00E924B0"/>
    <w:rsid w:val="00E9383E"/>
    <w:rsid w:val="00E9394B"/>
    <w:rsid w:val="00E93A35"/>
    <w:rsid w:val="00E940A0"/>
    <w:rsid w:val="00E941D1"/>
    <w:rsid w:val="00E9446E"/>
    <w:rsid w:val="00E94F0E"/>
    <w:rsid w:val="00E95466"/>
    <w:rsid w:val="00E958D7"/>
    <w:rsid w:val="00E967D6"/>
    <w:rsid w:val="00E96DBE"/>
    <w:rsid w:val="00EA00F0"/>
    <w:rsid w:val="00EA1EB0"/>
    <w:rsid w:val="00EA20CE"/>
    <w:rsid w:val="00EA396F"/>
    <w:rsid w:val="00EA41BD"/>
    <w:rsid w:val="00EA4B78"/>
    <w:rsid w:val="00EA6245"/>
    <w:rsid w:val="00EA6C7F"/>
    <w:rsid w:val="00EA6CDC"/>
    <w:rsid w:val="00EA7B1C"/>
    <w:rsid w:val="00EA7C54"/>
    <w:rsid w:val="00EB0583"/>
    <w:rsid w:val="00EB0BE7"/>
    <w:rsid w:val="00EB12AD"/>
    <w:rsid w:val="00EB1DF2"/>
    <w:rsid w:val="00EB20D1"/>
    <w:rsid w:val="00EB2307"/>
    <w:rsid w:val="00EB26CB"/>
    <w:rsid w:val="00EB2763"/>
    <w:rsid w:val="00EB2936"/>
    <w:rsid w:val="00EB376F"/>
    <w:rsid w:val="00EB3B52"/>
    <w:rsid w:val="00EB3EC7"/>
    <w:rsid w:val="00EB4515"/>
    <w:rsid w:val="00EB469E"/>
    <w:rsid w:val="00EB664D"/>
    <w:rsid w:val="00EB6ACE"/>
    <w:rsid w:val="00EB6B78"/>
    <w:rsid w:val="00EB7044"/>
    <w:rsid w:val="00EB7062"/>
    <w:rsid w:val="00EB72AD"/>
    <w:rsid w:val="00EB77DC"/>
    <w:rsid w:val="00EC0A46"/>
    <w:rsid w:val="00EC16D6"/>
    <w:rsid w:val="00EC1FED"/>
    <w:rsid w:val="00EC2484"/>
    <w:rsid w:val="00EC3BB2"/>
    <w:rsid w:val="00EC46B2"/>
    <w:rsid w:val="00EC4855"/>
    <w:rsid w:val="00EC4A9B"/>
    <w:rsid w:val="00EC4E73"/>
    <w:rsid w:val="00EC53AA"/>
    <w:rsid w:val="00EC55D9"/>
    <w:rsid w:val="00EC5FF1"/>
    <w:rsid w:val="00EC626E"/>
    <w:rsid w:val="00EC73EF"/>
    <w:rsid w:val="00EC7AD3"/>
    <w:rsid w:val="00ED0645"/>
    <w:rsid w:val="00ED1666"/>
    <w:rsid w:val="00ED3335"/>
    <w:rsid w:val="00ED3852"/>
    <w:rsid w:val="00ED3A5F"/>
    <w:rsid w:val="00ED5373"/>
    <w:rsid w:val="00ED677F"/>
    <w:rsid w:val="00ED7214"/>
    <w:rsid w:val="00EE033F"/>
    <w:rsid w:val="00EE0FE7"/>
    <w:rsid w:val="00EE121A"/>
    <w:rsid w:val="00EE122F"/>
    <w:rsid w:val="00EE18F3"/>
    <w:rsid w:val="00EE40BF"/>
    <w:rsid w:val="00EE5996"/>
    <w:rsid w:val="00EE5E78"/>
    <w:rsid w:val="00EE642A"/>
    <w:rsid w:val="00EE6713"/>
    <w:rsid w:val="00EE7066"/>
    <w:rsid w:val="00EE766D"/>
    <w:rsid w:val="00EF0854"/>
    <w:rsid w:val="00EF1786"/>
    <w:rsid w:val="00EF1E57"/>
    <w:rsid w:val="00EF33A7"/>
    <w:rsid w:val="00EF3671"/>
    <w:rsid w:val="00EF3B26"/>
    <w:rsid w:val="00EF4603"/>
    <w:rsid w:val="00EF609B"/>
    <w:rsid w:val="00EF6800"/>
    <w:rsid w:val="00EF6888"/>
    <w:rsid w:val="00F00DEC"/>
    <w:rsid w:val="00F03B88"/>
    <w:rsid w:val="00F072A0"/>
    <w:rsid w:val="00F07DCE"/>
    <w:rsid w:val="00F103E5"/>
    <w:rsid w:val="00F10F7E"/>
    <w:rsid w:val="00F119E3"/>
    <w:rsid w:val="00F11B7A"/>
    <w:rsid w:val="00F11C0D"/>
    <w:rsid w:val="00F125EB"/>
    <w:rsid w:val="00F149F9"/>
    <w:rsid w:val="00F1595D"/>
    <w:rsid w:val="00F17E64"/>
    <w:rsid w:val="00F20D3D"/>
    <w:rsid w:val="00F2136B"/>
    <w:rsid w:val="00F21EA4"/>
    <w:rsid w:val="00F22CC2"/>
    <w:rsid w:val="00F26000"/>
    <w:rsid w:val="00F279A4"/>
    <w:rsid w:val="00F27D54"/>
    <w:rsid w:val="00F303F1"/>
    <w:rsid w:val="00F303F9"/>
    <w:rsid w:val="00F30532"/>
    <w:rsid w:val="00F30817"/>
    <w:rsid w:val="00F32B8D"/>
    <w:rsid w:val="00F333C6"/>
    <w:rsid w:val="00F334FC"/>
    <w:rsid w:val="00F3540C"/>
    <w:rsid w:val="00F35DDD"/>
    <w:rsid w:val="00F36CF9"/>
    <w:rsid w:val="00F40D85"/>
    <w:rsid w:val="00F4107A"/>
    <w:rsid w:val="00F416C8"/>
    <w:rsid w:val="00F41968"/>
    <w:rsid w:val="00F4398C"/>
    <w:rsid w:val="00F43DBF"/>
    <w:rsid w:val="00F4455A"/>
    <w:rsid w:val="00F44A35"/>
    <w:rsid w:val="00F44D90"/>
    <w:rsid w:val="00F44DD4"/>
    <w:rsid w:val="00F45154"/>
    <w:rsid w:val="00F45286"/>
    <w:rsid w:val="00F46403"/>
    <w:rsid w:val="00F46CE2"/>
    <w:rsid w:val="00F505C3"/>
    <w:rsid w:val="00F5088D"/>
    <w:rsid w:val="00F5173A"/>
    <w:rsid w:val="00F52583"/>
    <w:rsid w:val="00F52A39"/>
    <w:rsid w:val="00F5308D"/>
    <w:rsid w:val="00F535DA"/>
    <w:rsid w:val="00F57F72"/>
    <w:rsid w:val="00F6170A"/>
    <w:rsid w:val="00F61745"/>
    <w:rsid w:val="00F61793"/>
    <w:rsid w:val="00F6180D"/>
    <w:rsid w:val="00F627A8"/>
    <w:rsid w:val="00F630F9"/>
    <w:rsid w:val="00F6339F"/>
    <w:rsid w:val="00F63623"/>
    <w:rsid w:val="00F63D33"/>
    <w:rsid w:val="00F649D1"/>
    <w:rsid w:val="00F64F24"/>
    <w:rsid w:val="00F655D9"/>
    <w:rsid w:val="00F655E7"/>
    <w:rsid w:val="00F659F3"/>
    <w:rsid w:val="00F65B35"/>
    <w:rsid w:val="00F65E9F"/>
    <w:rsid w:val="00F668BC"/>
    <w:rsid w:val="00F70DF3"/>
    <w:rsid w:val="00F735ED"/>
    <w:rsid w:val="00F73EF2"/>
    <w:rsid w:val="00F755AC"/>
    <w:rsid w:val="00F75BD7"/>
    <w:rsid w:val="00F802A8"/>
    <w:rsid w:val="00F80E83"/>
    <w:rsid w:val="00F8274C"/>
    <w:rsid w:val="00F828E7"/>
    <w:rsid w:val="00F82F24"/>
    <w:rsid w:val="00F83292"/>
    <w:rsid w:val="00F834C7"/>
    <w:rsid w:val="00F83586"/>
    <w:rsid w:val="00F849DC"/>
    <w:rsid w:val="00F85050"/>
    <w:rsid w:val="00F855F6"/>
    <w:rsid w:val="00F85E3D"/>
    <w:rsid w:val="00F85F38"/>
    <w:rsid w:val="00F86052"/>
    <w:rsid w:val="00F86E3B"/>
    <w:rsid w:val="00F90D99"/>
    <w:rsid w:val="00F910D7"/>
    <w:rsid w:val="00F91378"/>
    <w:rsid w:val="00F92015"/>
    <w:rsid w:val="00F924B4"/>
    <w:rsid w:val="00F95052"/>
    <w:rsid w:val="00F95154"/>
    <w:rsid w:val="00F96581"/>
    <w:rsid w:val="00F9680A"/>
    <w:rsid w:val="00F96BD0"/>
    <w:rsid w:val="00F97AFE"/>
    <w:rsid w:val="00FA1D98"/>
    <w:rsid w:val="00FA49E9"/>
    <w:rsid w:val="00FA729E"/>
    <w:rsid w:val="00FB0129"/>
    <w:rsid w:val="00FB1645"/>
    <w:rsid w:val="00FB218E"/>
    <w:rsid w:val="00FB22D2"/>
    <w:rsid w:val="00FB3F73"/>
    <w:rsid w:val="00FB4019"/>
    <w:rsid w:val="00FB4B1F"/>
    <w:rsid w:val="00FB4BD0"/>
    <w:rsid w:val="00FB4DC3"/>
    <w:rsid w:val="00FB5032"/>
    <w:rsid w:val="00FB54A4"/>
    <w:rsid w:val="00FB6672"/>
    <w:rsid w:val="00FB66A2"/>
    <w:rsid w:val="00FB7652"/>
    <w:rsid w:val="00FC023F"/>
    <w:rsid w:val="00FC1036"/>
    <w:rsid w:val="00FC30B0"/>
    <w:rsid w:val="00FC43BB"/>
    <w:rsid w:val="00FC4428"/>
    <w:rsid w:val="00FC447D"/>
    <w:rsid w:val="00FC4AEE"/>
    <w:rsid w:val="00FC5165"/>
    <w:rsid w:val="00FC5A84"/>
    <w:rsid w:val="00FC5FD4"/>
    <w:rsid w:val="00FC6A58"/>
    <w:rsid w:val="00FC6FE1"/>
    <w:rsid w:val="00FD0B76"/>
    <w:rsid w:val="00FD0D3B"/>
    <w:rsid w:val="00FD11F5"/>
    <w:rsid w:val="00FD1428"/>
    <w:rsid w:val="00FD1718"/>
    <w:rsid w:val="00FD315E"/>
    <w:rsid w:val="00FD33D7"/>
    <w:rsid w:val="00FD3404"/>
    <w:rsid w:val="00FD3DC3"/>
    <w:rsid w:val="00FD43A9"/>
    <w:rsid w:val="00FD4989"/>
    <w:rsid w:val="00FD60EB"/>
    <w:rsid w:val="00FD655C"/>
    <w:rsid w:val="00FD6980"/>
    <w:rsid w:val="00FD6A60"/>
    <w:rsid w:val="00FD6F63"/>
    <w:rsid w:val="00FD76BE"/>
    <w:rsid w:val="00FE06FF"/>
    <w:rsid w:val="00FE0D74"/>
    <w:rsid w:val="00FE1945"/>
    <w:rsid w:val="00FE2368"/>
    <w:rsid w:val="00FE23E7"/>
    <w:rsid w:val="00FE37F8"/>
    <w:rsid w:val="00FE3D15"/>
    <w:rsid w:val="00FE4972"/>
    <w:rsid w:val="00FE5033"/>
    <w:rsid w:val="00FE5230"/>
    <w:rsid w:val="00FE615E"/>
    <w:rsid w:val="00FE680C"/>
    <w:rsid w:val="00FE7021"/>
    <w:rsid w:val="00FE7362"/>
    <w:rsid w:val="00FF0DE6"/>
    <w:rsid w:val="00FF1B0B"/>
    <w:rsid w:val="00FF1D1B"/>
    <w:rsid w:val="00FF2084"/>
    <w:rsid w:val="00FF371D"/>
    <w:rsid w:val="00FF4B2B"/>
    <w:rsid w:val="00FF5697"/>
    <w:rsid w:val="00FF6DE0"/>
    <w:rsid w:val="00FF7CE7"/>
    <w:rsid w:val="02BB0F9A"/>
    <w:rsid w:val="05E94AD3"/>
    <w:rsid w:val="073A2923"/>
    <w:rsid w:val="08206A10"/>
    <w:rsid w:val="08DD5191"/>
    <w:rsid w:val="0CBD4329"/>
    <w:rsid w:val="0DC0499F"/>
    <w:rsid w:val="0EDD50C0"/>
    <w:rsid w:val="0F0246D1"/>
    <w:rsid w:val="0F9A317D"/>
    <w:rsid w:val="1390052E"/>
    <w:rsid w:val="141A7123"/>
    <w:rsid w:val="154601F3"/>
    <w:rsid w:val="156B5AEA"/>
    <w:rsid w:val="1A165AF6"/>
    <w:rsid w:val="1AD52B02"/>
    <w:rsid w:val="1B0A7601"/>
    <w:rsid w:val="1D305121"/>
    <w:rsid w:val="22645DF4"/>
    <w:rsid w:val="23A90101"/>
    <w:rsid w:val="25654CF6"/>
    <w:rsid w:val="2B851551"/>
    <w:rsid w:val="2D33367B"/>
    <w:rsid w:val="2DB3401D"/>
    <w:rsid w:val="2FA40E2E"/>
    <w:rsid w:val="30B8300C"/>
    <w:rsid w:val="32BD346E"/>
    <w:rsid w:val="35B94938"/>
    <w:rsid w:val="38761ABE"/>
    <w:rsid w:val="387A4229"/>
    <w:rsid w:val="396848E9"/>
    <w:rsid w:val="39C777AF"/>
    <w:rsid w:val="3B0E58B5"/>
    <w:rsid w:val="3CF03538"/>
    <w:rsid w:val="43EE7018"/>
    <w:rsid w:val="45B844E9"/>
    <w:rsid w:val="46DC494A"/>
    <w:rsid w:val="471D5CF3"/>
    <w:rsid w:val="506B17CA"/>
    <w:rsid w:val="518D16E8"/>
    <w:rsid w:val="51FD2B1C"/>
    <w:rsid w:val="52250F11"/>
    <w:rsid w:val="5527238A"/>
    <w:rsid w:val="57075F41"/>
    <w:rsid w:val="5B4353DB"/>
    <w:rsid w:val="5D314869"/>
    <w:rsid w:val="5E2E3166"/>
    <w:rsid w:val="60154CB3"/>
    <w:rsid w:val="64FD4AC6"/>
    <w:rsid w:val="65AB4B39"/>
    <w:rsid w:val="661840E1"/>
    <w:rsid w:val="66364FF1"/>
    <w:rsid w:val="66521263"/>
    <w:rsid w:val="68223F73"/>
    <w:rsid w:val="6865723B"/>
    <w:rsid w:val="69575DBD"/>
    <w:rsid w:val="6D6F7A95"/>
    <w:rsid w:val="714A7698"/>
    <w:rsid w:val="73145DC5"/>
    <w:rsid w:val="742B7CA3"/>
    <w:rsid w:val="748B418B"/>
    <w:rsid w:val="74AE1D28"/>
    <w:rsid w:val="75DE35D8"/>
    <w:rsid w:val="764C17F9"/>
    <w:rsid w:val="79432325"/>
    <w:rsid w:val="7D142945"/>
    <w:rsid w:val="7DB5626C"/>
    <w:rsid w:val="7E28319C"/>
    <w:rsid w:val="7FF04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name="toc 6"/>
    <w:lsdException w:qFormat="1" w:unhideWhenUsed="0" w:uiPriority="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left" w:pos="377"/>
      </w:tabs>
      <w:spacing w:line="331" w:lineRule="auto"/>
      <w:ind w:firstLine="200" w:firstLineChars="200"/>
      <w:jc w:val="both"/>
    </w:pPr>
    <w:rPr>
      <w:rFonts w:ascii="宋体" w:hAnsi="Times New Roman" w:eastAsia="宋体" w:cs="Times New Roman"/>
      <w:sz w:val="24"/>
      <w:szCs w:val="24"/>
      <w:lang w:val="en-US" w:eastAsia="zh-CN" w:bidi="ar-SA"/>
    </w:rPr>
  </w:style>
  <w:style w:type="paragraph" w:styleId="2">
    <w:name w:val="heading 1"/>
    <w:basedOn w:val="1"/>
    <w:next w:val="1"/>
    <w:qFormat/>
    <w:uiPriority w:val="0"/>
    <w:pPr>
      <w:keepNext/>
      <w:keepLines/>
      <w:numPr>
        <w:ilvl w:val="0"/>
        <w:numId w:val="1"/>
      </w:numPr>
      <w:spacing w:after="220"/>
      <w:ind w:left="0" w:firstLine="0" w:firstLineChars="0"/>
      <w:jc w:val="left"/>
      <w:outlineLvl w:val="0"/>
    </w:pPr>
    <w:rPr>
      <w:rFonts w:ascii="黑体" w:eastAsia="黑体"/>
      <w:bCs/>
      <w:kern w:val="44"/>
      <w:sz w:val="32"/>
      <w:szCs w:val="30"/>
    </w:rPr>
  </w:style>
  <w:style w:type="paragraph" w:styleId="3">
    <w:name w:val="heading 2"/>
    <w:basedOn w:val="1"/>
    <w:next w:val="1"/>
    <w:qFormat/>
    <w:uiPriority w:val="0"/>
    <w:pPr>
      <w:keepNext/>
      <w:keepLines/>
      <w:spacing w:before="50" w:beforeLines="50" w:line="360" w:lineRule="auto"/>
      <w:outlineLvl w:val="1"/>
    </w:pPr>
    <w:rPr>
      <w:rFonts w:ascii="黑体" w:eastAsia="黑体"/>
      <w:bCs/>
      <w:sz w:val="28"/>
      <w:szCs w:val="28"/>
    </w:rPr>
  </w:style>
  <w:style w:type="paragraph" w:styleId="4">
    <w:name w:val="heading 3"/>
    <w:basedOn w:val="1"/>
    <w:next w:val="1"/>
    <w:qFormat/>
    <w:uiPriority w:val="0"/>
    <w:pPr>
      <w:keepNext/>
      <w:keepLines/>
      <w:spacing w:before="50" w:beforeLines="50" w:line="360" w:lineRule="auto"/>
      <w:outlineLvl w:val="2"/>
    </w:pPr>
    <w:rPr>
      <w:rFonts w:ascii="黑体" w:eastAsia="黑体"/>
      <w:bCs/>
      <w:szCs w:val="32"/>
    </w:rPr>
  </w:style>
  <w:style w:type="paragraph" w:styleId="5">
    <w:name w:val="heading 4"/>
    <w:basedOn w:val="1"/>
    <w:next w:val="1"/>
    <w:qFormat/>
    <w:uiPriority w:val="0"/>
    <w:pPr>
      <w:keepNext/>
      <w:keepLines/>
      <w:numPr>
        <w:ilvl w:val="3"/>
        <w:numId w:val="1"/>
      </w:numPr>
      <w:tabs>
        <w:tab w:val="left" w:pos="907"/>
        <w:tab w:val="left" w:pos="960"/>
        <w:tab w:val="left" w:pos="1021"/>
      </w:tabs>
      <w:spacing w:before="100" w:beforeAutospacing="1" w:after="240"/>
      <w:ind w:firstLineChars="0"/>
      <w:outlineLvl w:val="3"/>
    </w:pPr>
    <w:rPr>
      <w:rFonts w:ascii="Times New Roman" w:eastAsia="黑体"/>
      <w:bCs/>
      <w:sz w:val="28"/>
      <w:szCs w:val="28"/>
    </w:rPr>
  </w:style>
  <w:style w:type="paragraph" w:styleId="6">
    <w:name w:val="heading 5"/>
    <w:basedOn w:val="1"/>
    <w:next w:val="1"/>
    <w:qFormat/>
    <w:uiPriority w:val="0"/>
    <w:pPr>
      <w:keepNext/>
      <w:keepLines/>
      <w:numPr>
        <w:ilvl w:val="4"/>
        <w:numId w:val="1"/>
      </w:numPr>
      <w:tabs>
        <w:tab w:val="left" w:pos="907"/>
      </w:tabs>
      <w:spacing w:before="100" w:beforeAutospacing="1" w:after="290" w:line="377" w:lineRule="auto"/>
      <w:ind w:firstLine="0" w:firstLineChars="0"/>
      <w:outlineLvl w:val="4"/>
    </w:pPr>
    <w:rPr>
      <w:rFonts w:ascii="Times New Roman" w:eastAsia="黑体"/>
      <w:bCs/>
      <w:sz w:val="28"/>
      <w:szCs w:val="28"/>
    </w:rPr>
  </w:style>
  <w:style w:type="paragraph" w:styleId="7">
    <w:name w:val="heading 6"/>
    <w:basedOn w:val="1"/>
    <w:next w:val="1"/>
    <w:qFormat/>
    <w:uiPriority w:val="0"/>
    <w:pPr>
      <w:keepNext/>
      <w:keepLines/>
      <w:numPr>
        <w:ilvl w:val="5"/>
        <w:numId w:val="1"/>
      </w:numPr>
      <w:tabs>
        <w:tab w:val="left" w:pos="907"/>
      </w:tabs>
      <w:spacing w:before="240" w:after="64" w:line="319" w:lineRule="auto"/>
      <w:ind w:firstLine="0" w:firstLineChars="0"/>
      <w:outlineLvl w:val="5"/>
    </w:pPr>
    <w:rPr>
      <w:rFonts w:ascii="Times New Roman" w:eastAsia="黑体"/>
      <w:bCs/>
      <w:sz w:val="28"/>
      <w:szCs w:val="28"/>
    </w:rPr>
  </w:style>
  <w:style w:type="paragraph" w:styleId="8">
    <w:name w:val="heading 7"/>
    <w:basedOn w:val="1"/>
    <w:next w:val="1"/>
    <w:qFormat/>
    <w:uiPriority w:val="0"/>
    <w:pPr>
      <w:keepNext/>
      <w:keepLines/>
      <w:numPr>
        <w:ilvl w:val="6"/>
        <w:numId w:val="1"/>
      </w:numPr>
      <w:tabs>
        <w:tab w:val="left" w:pos="907"/>
      </w:tabs>
      <w:spacing w:before="240" w:after="64" w:line="319" w:lineRule="auto"/>
      <w:ind w:firstLine="0" w:firstLineChars="0"/>
      <w:outlineLvl w:val="6"/>
    </w:pPr>
    <w:rPr>
      <w:rFonts w:ascii="Times New Roman" w:eastAsia="黑体"/>
      <w:bCs/>
      <w:sz w:val="28"/>
      <w:szCs w:val="28"/>
    </w:rPr>
  </w:style>
  <w:style w:type="paragraph" w:styleId="9">
    <w:name w:val="heading 8"/>
    <w:basedOn w:val="1"/>
    <w:next w:val="1"/>
    <w:qFormat/>
    <w:uiPriority w:val="0"/>
    <w:pPr>
      <w:keepNext/>
      <w:keepLines/>
      <w:numPr>
        <w:ilvl w:val="7"/>
        <w:numId w:val="1"/>
      </w:numPr>
      <w:tabs>
        <w:tab w:val="left" w:pos="907"/>
      </w:tabs>
      <w:spacing w:before="240" w:after="64" w:line="319" w:lineRule="auto"/>
      <w:ind w:firstLine="0" w:firstLineChars="0"/>
      <w:outlineLvl w:val="7"/>
    </w:pPr>
    <w:rPr>
      <w:rFonts w:ascii="Times New Roman" w:eastAsia="黑体"/>
      <w:sz w:val="28"/>
      <w:szCs w:val="28"/>
    </w:rPr>
  </w:style>
  <w:style w:type="paragraph" w:styleId="10">
    <w:name w:val="heading 9"/>
    <w:basedOn w:val="1"/>
    <w:next w:val="1"/>
    <w:link w:val="56"/>
    <w:qFormat/>
    <w:uiPriority w:val="0"/>
    <w:pPr>
      <w:keepNext/>
      <w:keepLines/>
      <w:widowControl w:val="0"/>
      <w:tabs>
        <w:tab w:val="left" w:pos="1384"/>
        <w:tab w:val="clear" w:pos="377"/>
      </w:tabs>
      <w:spacing w:before="240" w:after="64" w:line="320" w:lineRule="auto"/>
      <w:ind w:left="1384" w:hanging="1584" w:firstLineChars="0"/>
      <w:outlineLvl w:val="8"/>
    </w:pPr>
    <w:rPr>
      <w:rFonts w:ascii="Arial" w:hAnsi="Arial" w:eastAsia="黑体"/>
      <w:kern w:val="2"/>
      <w:sz w:val="21"/>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0"/>
    <w:pPr>
      <w:tabs>
        <w:tab w:val="clear" w:pos="377"/>
      </w:tabs>
      <w:ind w:left="1440"/>
      <w:jc w:val="left"/>
    </w:pPr>
    <w:rPr>
      <w:rFonts w:ascii="Calibri" w:hAnsi="Calibri"/>
      <w:sz w:val="18"/>
      <w:szCs w:val="18"/>
    </w:rPr>
  </w:style>
  <w:style w:type="paragraph" w:styleId="12">
    <w:name w:val="Normal Indent"/>
    <w:basedOn w:val="1"/>
    <w:link w:val="96"/>
    <w:qFormat/>
    <w:uiPriority w:val="0"/>
    <w:pPr>
      <w:snapToGrid w:val="0"/>
      <w:spacing w:line="360" w:lineRule="auto"/>
      <w:ind w:firstLine="420" w:firstLineChars="0"/>
    </w:pPr>
    <w:rPr>
      <w:rFonts w:ascii="Times New Roman"/>
      <w:spacing w:val="10"/>
      <w:szCs w:val="20"/>
      <w:lang w:val="zh-CN"/>
    </w:rPr>
  </w:style>
  <w:style w:type="paragraph" w:styleId="13">
    <w:name w:val="caption"/>
    <w:next w:val="1"/>
    <w:link w:val="46"/>
    <w:qFormat/>
    <w:uiPriority w:val="0"/>
    <w:pPr>
      <w:widowControl w:val="0"/>
      <w:adjustRightInd w:val="0"/>
      <w:snapToGrid w:val="0"/>
      <w:spacing w:beforeLines="50" w:line="360" w:lineRule="auto"/>
      <w:jc w:val="center"/>
    </w:pPr>
    <w:rPr>
      <w:rFonts w:ascii="宋体" w:eastAsia="宋体" w:hAnsiTheme="majorHAnsi" w:cstheme="majorBidi"/>
      <w:kern w:val="2"/>
      <w:sz w:val="21"/>
      <w:lang w:val="en-US" w:eastAsia="zh-CN" w:bidi="ar-SA"/>
    </w:rPr>
  </w:style>
  <w:style w:type="paragraph" w:styleId="14">
    <w:name w:val="Document Map"/>
    <w:basedOn w:val="1"/>
    <w:semiHidden/>
    <w:qFormat/>
    <w:uiPriority w:val="0"/>
    <w:pPr>
      <w:shd w:val="clear" w:color="auto" w:fill="000080"/>
    </w:pPr>
  </w:style>
  <w:style w:type="paragraph" w:styleId="15">
    <w:name w:val="annotation text"/>
    <w:basedOn w:val="1"/>
    <w:link w:val="111"/>
    <w:qFormat/>
    <w:uiPriority w:val="0"/>
    <w:pPr>
      <w:jc w:val="left"/>
    </w:pPr>
  </w:style>
  <w:style w:type="paragraph" w:styleId="16">
    <w:name w:val="Body Text"/>
    <w:basedOn w:val="1"/>
    <w:link w:val="42"/>
    <w:qFormat/>
    <w:uiPriority w:val="0"/>
    <w:pPr>
      <w:spacing w:after="120"/>
    </w:pPr>
  </w:style>
  <w:style w:type="paragraph" w:styleId="17">
    <w:name w:val="Body Text Indent"/>
    <w:basedOn w:val="1"/>
    <w:qFormat/>
    <w:uiPriority w:val="0"/>
    <w:pPr>
      <w:spacing w:after="120"/>
      <w:ind w:left="420" w:leftChars="200"/>
    </w:pPr>
  </w:style>
  <w:style w:type="paragraph" w:styleId="18">
    <w:name w:val="toc 5"/>
    <w:basedOn w:val="1"/>
    <w:next w:val="1"/>
    <w:qFormat/>
    <w:uiPriority w:val="0"/>
    <w:pPr>
      <w:tabs>
        <w:tab w:val="clear" w:pos="377"/>
      </w:tabs>
      <w:ind w:left="960"/>
      <w:jc w:val="left"/>
    </w:pPr>
    <w:rPr>
      <w:rFonts w:ascii="Calibri" w:hAnsi="Calibri"/>
      <w:sz w:val="18"/>
      <w:szCs w:val="18"/>
    </w:rPr>
  </w:style>
  <w:style w:type="paragraph" w:styleId="19">
    <w:name w:val="toc 3"/>
    <w:basedOn w:val="1"/>
    <w:next w:val="1"/>
    <w:qFormat/>
    <w:uiPriority w:val="39"/>
    <w:pPr>
      <w:tabs>
        <w:tab w:val="clear" w:pos="377"/>
      </w:tabs>
      <w:ind w:left="480"/>
      <w:jc w:val="left"/>
    </w:pPr>
    <w:rPr>
      <w:rFonts w:ascii="Calibri" w:hAnsi="Calibri"/>
      <w:i/>
      <w:iCs/>
      <w:sz w:val="20"/>
      <w:szCs w:val="20"/>
    </w:rPr>
  </w:style>
  <w:style w:type="paragraph" w:styleId="20">
    <w:name w:val="Plain Text"/>
    <w:basedOn w:val="1"/>
    <w:link w:val="98"/>
    <w:qFormat/>
    <w:uiPriority w:val="0"/>
    <w:pPr>
      <w:widowControl w:val="0"/>
      <w:tabs>
        <w:tab w:val="clear" w:pos="377"/>
      </w:tabs>
      <w:spacing w:line="240" w:lineRule="auto"/>
      <w:ind w:firstLine="0" w:firstLineChars="0"/>
    </w:pPr>
    <w:rPr>
      <w:rFonts w:hAnsi="Courier New"/>
      <w:kern w:val="2"/>
      <w:sz w:val="21"/>
      <w:szCs w:val="20"/>
    </w:rPr>
  </w:style>
  <w:style w:type="paragraph" w:styleId="21">
    <w:name w:val="toc 8"/>
    <w:basedOn w:val="1"/>
    <w:next w:val="1"/>
    <w:qFormat/>
    <w:uiPriority w:val="0"/>
    <w:pPr>
      <w:tabs>
        <w:tab w:val="clear" w:pos="377"/>
      </w:tabs>
      <w:ind w:left="1680"/>
      <w:jc w:val="left"/>
    </w:pPr>
    <w:rPr>
      <w:rFonts w:ascii="Calibri" w:hAnsi="Calibri"/>
      <w:sz w:val="18"/>
      <w:szCs w:val="18"/>
    </w:rPr>
  </w:style>
  <w:style w:type="paragraph" w:styleId="22">
    <w:name w:val="Balloon Text"/>
    <w:basedOn w:val="1"/>
    <w:semiHidden/>
    <w:qFormat/>
    <w:uiPriority w:val="0"/>
    <w:rPr>
      <w:sz w:val="18"/>
      <w:szCs w:val="18"/>
    </w:rPr>
  </w:style>
  <w:style w:type="paragraph" w:styleId="23">
    <w:name w:val="footer"/>
    <w:basedOn w:val="1"/>
    <w:link w:val="63"/>
    <w:qFormat/>
    <w:uiPriority w:val="99"/>
    <w:pPr>
      <w:tabs>
        <w:tab w:val="center" w:pos="4153"/>
        <w:tab w:val="right" w:pos="8306"/>
        <w:tab w:val="clear" w:pos="377"/>
      </w:tabs>
      <w:spacing w:before="600" w:line="180" w:lineRule="atLeast"/>
      <w:jc w:val="left"/>
    </w:pPr>
    <w:rPr>
      <w:sz w:val="21"/>
      <w:szCs w:val="18"/>
    </w:rPr>
  </w:style>
  <w:style w:type="paragraph" w:styleId="24">
    <w:name w:val="header"/>
    <w:basedOn w:val="1"/>
    <w:link w:val="65"/>
    <w:qFormat/>
    <w:uiPriority w:val="99"/>
    <w:pPr>
      <w:keepLines/>
      <w:pBdr>
        <w:bottom w:val="single" w:color="auto" w:sz="6" w:space="1"/>
      </w:pBdr>
      <w:tabs>
        <w:tab w:val="center" w:pos="4153"/>
        <w:tab w:val="right" w:pos="8306"/>
        <w:tab w:val="clear" w:pos="377"/>
      </w:tabs>
      <w:snapToGrid w:val="0"/>
      <w:spacing w:after="600" w:line="180" w:lineRule="atLeast"/>
      <w:jc w:val="center"/>
    </w:pPr>
    <w:rPr>
      <w:spacing w:val="-5"/>
      <w:sz w:val="21"/>
      <w:szCs w:val="21"/>
    </w:rPr>
  </w:style>
  <w:style w:type="paragraph" w:styleId="25">
    <w:name w:val="toc 1"/>
    <w:basedOn w:val="1"/>
    <w:next w:val="1"/>
    <w:qFormat/>
    <w:uiPriority w:val="39"/>
    <w:pPr>
      <w:tabs>
        <w:tab w:val="clear" w:pos="377"/>
      </w:tabs>
      <w:spacing w:before="120" w:after="120"/>
      <w:ind w:firstLine="0" w:firstLineChars="0"/>
      <w:jc w:val="left"/>
    </w:pPr>
    <w:rPr>
      <w:rFonts w:ascii="Calibri" w:hAnsi="Calibri"/>
      <w:b/>
      <w:bCs/>
      <w:caps/>
      <w:sz w:val="28"/>
      <w:szCs w:val="20"/>
    </w:rPr>
  </w:style>
  <w:style w:type="paragraph" w:styleId="26">
    <w:name w:val="toc 4"/>
    <w:basedOn w:val="1"/>
    <w:next w:val="1"/>
    <w:qFormat/>
    <w:uiPriority w:val="0"/>
    <w:pPr>
      <w:tabs>
        <w:tab w:val="clear" w:pos="377"/>
      </w:tabs>
      <w:ind w:left="720"/>
      <w:jc w:val="left"/>
    </w:pPr>
    <w:rPr>
      <w:rFonts w:ascii="Calibri" w:hAnsi="Calibri"/>
      <w:sz w:val="18"/>
      <w:szCs w:val="18"/>
    </w:rPr>
  </w:style>
  <w:style w:type="paragraph" w:styleId="27">
    <w:name w:val="toc 6"/>
    <w:basedOn w:val="1"/>
    <w:next w:val="1"/>
    <w:semiHidden/>
    <w:qFormat/>
    <w:uiPriority w:val="0"/>
    <w:pPr>
      <w:tabs>
        <w:tab w:val="clear" w:pos="377"/>
      </w:tabs>
      <w:ind w:left="1200"/>
      <w:jc w:val="left"/>
    </w:pPr>
    <w:rPr>
      <w:rFonts w:ascii="Calibri" w:hAnsi="Calibri"/>
      <w:sz w:val="18"/>
      <w:szCs w:val="18"/>
    </w:rPr>
  </w:style>
  <w:style w:type="paragraph" w:styleId="28">
    <w:name w:val="Body Text Indent 3"/>
    <w:basedOn w:val="1"/>
    <w:link w:val="43"/>
    <w:qFormat/>
    <w:uiPriority w:val="0"/>
    <w:pPr>
      <w:spacing w:after="120"/>
      <w:ind w:left="420" w:leftChars="200"/>
    </w:pPr>
    <w:rPr>
      <w:sz w:val="16"/>
      <w:szCs w:val="16"/>
    </w:rPr>
  </w:style>
  <w:style w:type="paragraph" w:styleId="29">
    <w:name w:val="toc 2"/>
    <w:basedOn w:val="1"/>
    <w:next w:val="1"/>
    <w:qFormat/>
    <w:uiPriority w:val="39"/>
    <w:pPr>
      <w:tabs>
        <w:tab w:val="clear" w:pos="377"/>
      </w:tabs>
      <w:jc w:val="left"/>
    </w:pPr>
    <w:rPr>
      <w:rFonts w:ascii="Calibri" w:hAnsi="Calibri"/>
      <w:smallCaps/>
      <w:szCs w:val="20"/>
    </w:rPr>
  </w:style>
  <w:style w:type="paragraph" w:styleId="30">
    <w:name w:val="toc 9"/>
    <w:basedOn w:val="1"/>
    <w:next w:val="1"/>
    <w:qFormat/>
    <w:uiPriority w:val="0"/>
    <w:pPr>
      <w:tabs>
        <w:tab w:val="clear" w:pos="377"/>
      </w:tabs>
      <w:ind w:left="1920"/>
      <w:jc w:val="left"/>
    </w:pPr>
    <w:rPr>
      <w:rFonts w:ascii="Calibri" w:hAnsi="Calibri"/>
      <w:sz w:val="18"/>
      <w:szCs w:val="18"/>
    </w:rPr>
  </w:style>
  <w:style w:type="paragraph" w:styleId="31">
    <w:name w:val="annotation subject"/>
    <w:basedOn w:val="15"/>
    <w:next w:val="15"/>
    <w:semiHidden/>
    <w:qFormat/>
    <w:uiPriority w:val="0"/>
    <w:rPr>
      <w:b/>
      <w:bCs/>
    </w:rPr>
  </w:style>
  <w:style w:type="paragraph" w:styleId="32">
    <w:name w:val="Body Text First Indent"/>
    <w:basedOn w:val="16"/>
    <w:link w:val="41"/>
    <w:qFormat/>
    <w:uiPriority w:val="0"/>
    <w:pPr>
      <w:ind w:firstLine="420" w:firstLineChars="100"/>
    </w:pPr>
  </w:style>
  <w:style w:type="paragraph" w:styleId="33">
    <w:name w:val="Body Text First Indent 2"/>
    <w:basedOn w:val="17"/>
    <w:qFormat/>
    <w:uiPriority w:val="0"/>
    <w:pPr>
      <w:widowControl w:val="0"/>
      <w:tabs>
        <w:tab w:val="clear" w:pos="377"/>
      </w:tabs>
      <w:spacing w:line="240" w:lineRule="auto"/>
      <w:ind w:firstLine="420"/>
    </w:pPr>
    <w:rPr>
      <w:rFonts w:ascii="Times New Roman"/>
      <w:kern w:val="2"/>
      <w:sz w:val="21"/>
    </w:rPr>
  </w:style>
  <w:style w:type="table" w:styleId="35">
    <w:name w:val="Table Grid"/>
    <w:basedOn w:val="34"/>
    <w:qFormat/>
    <w:uiPriority w:val="59"/>
    <w:pPr>
      <w:spacing w:line="36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page number"/>
    <w:basedOn w:val="36"/>
    <w:qFormat/>
    <w:uiPriority w:val="0"/>
  </w:style>
  <w:style w:type="character" w:styleId="38">
    <w:name w:val="Hyperlink"/>
    <w:qFormat/>
    <w:uiPriority w:val="99"/>
    <w:rPr>
      <w:color w:val="0000FF"/>
      <w:u w:val="single"/>
    </w:rPr>
  </w:style>
  <w:style w:type="character" w:styleId="39">
    <w:name w:val="annotation reference"/>
    <w:qFormat/>
    <w:uiPriority w:val="0"/>
    <w:rPr>
      <w:sz w:val="21"/>
      <w:szCs w:val="21"/>
    </w:rPr>
  </w:style>
  <w:style w:type="paragraph" w:customStyle="1" w:styleId="40">
    <w:name w:val="正文格式"/>
    <w:basedOn w:val="1"/>
    <w:link w:val="45"/>
    <w:qFormat/>
    <w:uiPriority w:val="0"/>
    <w:pPr>
      <w:widowControl w:val="0"/>
      <w:tabs>
        <w:tab w:val="clear" w:pos="377"/>
      </w:tabs>
      <w:ind w:firstLine="482"/>
    </w:pPr>
    <w:rPr>
      <w:rFonts w:hAnsi="宋体"/>
      <w:kern w:val="2"/>
    </w:rPr>
  </w:style>
  <w:style w:type="character" w:customStyle="1" w:styleId="41">
    <w:name w:val="正文首行缩进 字符"/>
    <w:basedOn w:val="42"/>
    <w:link w:val="32"/>
    <w:qFormat/>
    <w:uiPriority w:val="0"/>
    <w:rPr>
      <w:rFonts w:ascii="宋体"/>
      <w:sz w:val="24"/>
      <w:szCs w:val="24"/>
    </w:rPr>
  </w:style>
  <w:style w:type="character" w:customStyle="1" w:styleId="42">
    <w:name w:val="正文文本 字符"/>
    <w:link w:val="16"/>
    <w:qFormat/>
    <w:uiPriority w:val="0"/>
    <w:rPr>
      <w:rFonts w:ascii="宋体"/>
      <w:sz w:val="24"/>
      <w:szCs w:val="24"/>
    </w:rPr>
  </w:style>
  <w:style w:type="character" w:customStyle="1" w:styleId="43">
    <w:name w:val="正文文本缩进 3 字符"/>
    <w:link w:val="28"/>
    <w:qFormat/>
    <w:uiPriority w:val="0"/>
    <w:rPr>
      <w:rFonts w:ascii="宋体"/>
      <w:sz w:val="16"/>
      <w:szCs w:val="16"/>
    </w:rPr>
  </w:style>
  <w:style w:type="character" w:customStyle="1" w:styleId="44">
    <w:name w:val="参考文献 黑体 小三 SL CON"/>
    <w:qFormat/>
    <w:uiPriority w:val="0"/>
    <w:rPr>
      <w:rFonts w:ascii="黑体" w:hAnsi="黑体" w:eastAsia="黑体"/>
      <w:sz w:val="30"/>
    </w:rPr>
  </w:style>
  <w:style w:type="character" w:customStyle="1" w:styleId="45">
    <w:name w:val="正文格式 Char"/>
    <w:link w:val="40"/>
    <w:qFormat/>
    <w:uiPriority w:val="0"/>
    <w:rPr>
      <w:rFonts w:ascii="宋体" w:hAnsi="宋体" w:eastAsia="宋体"/>
      <w:kern w:val="2"/>
      <w:sz w:val="24"/>
      <w:szCs w:val="24"/>
      <w:lang w:val="en-US" w:eastAsia="zh-CN" w:bidi="ar-SA"/>
    </w:rPr>
  </w:style>
  <w:style w:type="character" w:customStyle="1" w:styleId="46">
    <w:name w:val="题注 字符"/>
    <w:link w:val="13"/>
    <w:qFormat/>
    <w:uiPriority w:val="0"/>
    <w:rPr>
      <w:rFonts w:ascii="宋体" w:eastAsia="宋体" w:hAnsiTheme="majorHAnsi" w:cstheme="majorBidi"/>
      <w:kern w:val="2"/>
      <w:sz w:val="21"/>
    </w:rPr>
  </w:style>
  <w:style w:type="character" w:customStyle="1" w:styleId="47">
    <w:name w:val="公式书写（编号） 居中 段前: 6 磅 段后: 6 磅 SL CON + (符号) 宋体 Char"/>
    <w:basedOn w:val="48"/>
    <w:link w:val="50"/>
    <w:qFormat/>
    <w:uiPriority w:val="0"/>
    <w:rPr>
      <w:rFonts w:ascii="宋体" w:eastAsia="宋体" w:cs="宋体"/>
      <w:sz w:val="24"/>
      <w:lang w:val="en-US" w:eastAsia="zh-CN" w:bidi="ar-SA"/>
    </w:rPr>
  </w:style>
  <w:style w:type="character" w:customStyle="1" w:styleId="48">
    <w:name w:val="公式书写 居中 段前: 6 磅 段后: 6 磅 SL CON Char"/>
    <w:link w:val="49"/>
    <w:qFormat/>
    <w:uiPriority w:val="0"/>
    <w:rPr>
      <w:rFonts w:ascii="宋体" w:eastAsia="宋体" w:cs="宋体"/>
      <w:sz w:val="24"/>
      <w:lang w:val="en-US" w:eastAsia="zh-CN" w:bidi="ar-SA"/>
    </w:rPr>
  </w:style>
  <w:style w:type="paragraph" w:customStyle="1" w:styleId="49">
    <w:name w:val="公式书写 居中 段前: 6 磅 段后: 6 磅 SL CON"/>
    <w:basedOn w:val="1"/>
    <w:link w:val="48"/>
    <w:qFormat/>
    <w:uiPriority w:val="0"/>
    <w:pPr>
      <w:spacing w:before="120" w:after="120"/>
      <w:jc w:val="center"/>
    </w:pPr>
    <w:rPr>
      <w:rFonts w:cs="宋体"/>
      <w:szCs w:val="20"/>
    </w:rPr>
  </w:style>
  <w:style w:type="paragraph" w:customStyle="1" w:styleId="50">
    <w:name w:val="公式书写（编号） 居中 段前: 6 磅 段后: 6 磅 SL CON + (符号) 宋体"/>
    <w:basedOn w:val="49"/>
    <w:link w:val="47"/>
    <w:qFormat/>
    <w:uiPriority w:val="0"/>
  </w:style>
  <w:style w:type="character" w:customStyle="1" w:styleId="51">
    <w:name w:val="样式 正文 首行缩进:  2 字符 SL CON + 首行缩进:  2 字符 Char Char"/>
    <w:link w:val="52"/>
    <w:qFormat/>
    <w:uiPriority w:val="0"/>
    <w:rPr>
      <w:rFonts w:ascii="宋体" w:cs="宋体"/>
      <w:sz w:val="28"/>
    </w:rPr>
  </w:style>
  <w:style w:type="paragraph" w:customStyle="1" w:styleId="52">
    <w:name w:val="样式 正文 首行缩进:  2 字符 SL CON + 首行缩进:  2 字符"/>
    <w:basedOn w:val="53"/>
    <w:link w:val="51"/>
    <w:qFormat/>
    <w:uiPriority w:val="0"/>
    <w:pPr>
      <w:tabs>
        <w:tab w:val="left" w:pos="377"/>
      </w:tabs>
    </w:pPr>
    <w:rPr>
      <w:rFonts w:cs="Times New Roman"/>
      <w:szCs w:val="20"/>
    </w:rPr>
  </w:style>
  <w:style w:type="paragraph" w:customStyle="1" w:styleId="53">
    <w:name w:val="正文 首行缩进:  2 字符 SL CON"/>
    <w:basedOn w:val="1"/>
    <w:link w:val="106"/>
    <w:qFormat/>
    <w:uiPriority w:val="0"/>
    <w:pPr>
      <w:spacing w:line="360" w:lineRule="auto"/>
    </w:pPr>
    <w:rPr>
      <w:rFonts w:cs="宋体"/>
      <w:sz w:val="28"/>
    </w:rPr>
  </w:style>
  <w:style w:type="character" w:customStyle="1" w:styleId="54">
    <w:name w:val="表格内字体 Char"/>
    <w:link w:val="55"/>
    <w:qFormat/>
    <w:uiPriority w:val="0"/>
    <w:rPr>
      <w:rFonts w:ascii="宋体" w:hAnsi="宋体"/>
      <w:kern w:val="2"/>
      <w:sz w:val="21"/>
      <w:szCs w:val="24"/>
    </w:rPr>
  </w:style>
  <w:style w:type="paragraph" w:customStyle="1" w:styleId="55">
    <w:name w:val="表格内字体"/>
    <w:basedOn w:val="40"/>
    <w:next w:val="40"/>
    <w:link w:val="54"/>
    <w:qFormat/>
    <w:uiPriority w:val="0"/>
    <w:pPr>
      <w:spacing w:line="240" w:lineRule="auto"/>
      <w:ind w:firstLine="0" w:firstLineChars="0"/>
      <w:jc w:val="center"/>
    </w:pPr>
    <w:rPr>
      <w:sz w:val="21"/>
    </w:rPr>
  </w:style>
  <w:style w:type="character" w:customStyle="1" w:styleId="56">
    <w:name w:val="标题 9 字符"/>
    <w:link w:val="10"/>
    <w:qFormat/>
    <w:uiPriority w:val="9"/>
    <w:rPr>
      <w:rFonts w:ascii="Arial" w:hAnsi="Arial" w:eastAsia="黑体"/>
      <w:kern w:val="2"/>
      <w:sz w:val="21"/>
      <w:szCs w:val="21"/>
    </w:rPr>
  </w:style>
  <w:style w:type="character" w:customStyle="1" w:styleId="57">
    <w:name w:val="标题 2 SL CON Char"/>
    <w:link w:val="58"/>
    <w:qFormat/>
    <w:uiPriority w:val="0"/>
    <w:rPr>
      <w:rFonts w:ascii="黑体" w:hAnsi="Times New Roman" w:eastAsia="黑体" w:cs="Times New Roman"/>
      <w:sz w:val="28"/>
      <w:szCs w:val="24"/>
    </w:rPr>
  </w:style>
  <w:style w:type="paragraph" w:customStyle="1" w:styleId="58">
    <w:name w:val="标题 2 SL CON"/>
    <w:basedOn w:val="1"/>
    <w:next w:val="1"/>
    <w:link w:val="57"/>
    <w:qFormat/>
    <w:uiPriority w:val="0"/>
    <w:pPr>
      <w:numPr>
        <w:ilvl w:val="1"/>
        <w:numId w:val="1"/>
      </w:numPr>
      <w:tabs>
        <w:tab w:val="left" w:pos="907"/>
      </w:tabs>
      <w:spacing w:before="100" w:beforeAutospacing="1"/>
      <w:ind w:firstLine="0" w:firstLineChars="0"/>
      <w:outlineLvl w:val="1"/>
    </w:pPr>
    <w:rPr>
      <w:rFonts w:ascii="黑体" w:eastAsia="黑体"/>
      <w:sz w:val="28"/>
    </w:rPr>
  </w:style>
  <w:style w:type="character" w:customStyle="1" w:styleId="59">
    <w:name w:val="燕山正文 Char"/>
    <w:link w:val="60"/>
    <w:qFormat/>
    <w:uiPriority w:val="0"/>
    <w:rPr>
      <w:rFonts w:ascii="宋体" w:hAnsi="宋体"/>
      <w:color w:val="000000"/>
      <w:kern w:val="2"/>
      <w:sz w:val="28"/>
      <w:szCs w:val="28"/>
    </w:rPr>
  </w:style>
  <w:style w:type="paragraph" w:customStyle="1" w:styleId="60">
    <w:name w:val="燕山正文"/>
    <w:basedOn w:val="1"/>
    <w:link w:val="59"/>
    <w:qFormat/>
    <w:uiPriority w:val="0"/>
    <w:pPr>
      <w:widowControl w:val="0"/>
      <w:tabs>
        <w:tab w:val="left" w:pos="4680"/>
        <w:tab w:val="clear" w:pos="377"/>
      </w:tabs>
      <w:adjustRightInd w:val="0"/>
      <w:snapToGrid w:val="0"/>
      <w:spacing w:line="360" w:lineRule="auto"/>
      <w:ind w:firstLine="560"/>
      <w:jc w:val="left"/>
    </w:pPr>
    <w:rPr>
      <w:rFonts w:hAnsi="宋体"/>
      <w:color w:val="000000"/>
      <w:kern w:val="2"/>
      <w:sz w:val="28"/>
      <w:szCs w:val="28"/>
    </w:rPr>
  </w:style>
  <w:style w:type="character" w:customStyle="1" w:styleId="61">
    <w:name w:val="图题 Char"/>
    <w:link w:val="62"/>
    <w:qFormat/>
    <w:uiPriority w:val="0"/>
    <w:rPr>
      <w:rFonts w:ascii="黑体" w:hAnsi="宋体" w:eastAsia="黑体" w:cs="宋体"/>
      <w:b/>
      <w:bCs/>
      <w:kern w:val="2"/>
      <w:sz w:val="24"/>
      <w:szCs w:val="24"/>
      <w:lang w:val="en-US" w:eastAsia="zh-CN" w:bidi="ar-SA"/>
    </w:rPr>
  </w:style>
  <w:style w:type="paragraph" w:customStyle="1" w:styleId="62">
    <w:name w:val="图题"/>
    <w:basedOn w:val="40"/>
    <w:next w:val="40"/>
    <w:link w:val="61"/>
    <w:qFormat/>
    <w:uiPriority w:val="0"/>
    <w:pPr>
      <w:ind w:firstLine="0"/>
      <w:jc w:val="center"/>
    </w:pPr>
    <w:rPr>
      <w:rFonts w:ascii="黑体" w:eastAsia="黑体" w:cs="宋体"/>
      <w:b/>
      <w:bCs/>
    </w:rPr>
  </w:style>
  <w:style w:type="character" w:customStyle="1" w:styleId="63">
    <w:name w:val="页脚 字符"/>
    <w:link w:val="23"/>
    <w:qFormat/>
    <w:uiPriority w:val="99"/>
    <w:rPr>
      <w:rFonts w:ascii="宋体"/>
      <w:sz w:val="21"/>
      <w:szCs w:val="18"/>
    </w:rPr>
  </w:style>
  <w:style w:type="character" w:customStyle="1" w:styleId="64">
    <w:name w:val="mod-title ml-5"/>
    <w:basedOn w:val="36"/>
    <w:qFormat/>
    <w:uiPriority w:val="0"/>
  </w:style>
  <w:style w:type="character" w:customStyle="1" w:styleId="65">
    <w:name w:val="页眉 字符"/>
    <w:link w:val="24"/>
    <w:qFormat/>
    <w:uiPriority w:val="99"/>
    <w:rPr>
      <w:rFonts w:ascii="宋体"/>
      <w:spacing w:val="-5"/>
      <w:sz w:val="21"/>
      <w:szCs w:val="21"/>
    </w:rPr>
  </w:style>
  <w:style w:type="paragraph" w:customStyle="1" w:styleId="66">
    <w:name w:val="表（或图）标题 样式 宋体 小四号 居中 SL CON"/>
    <w:basedOn w:val="1"/>
    <w:qFormat/>
    <w:uiPriority w:val="0"/>
    <w:pPr>
      <w:spacing w:before="100" w:beforeAutospacing="1"/>
      <w:jc w:val="center"/>
    </w:pPr>
    <w:rPr>
      <w:rFonts w:hAnsi="宋体" w:cs="宋体"/>
      <w:b/>
      <w:szCs w:val="20"/>
    </w:rPr>
  </w:style>
  <w:style w:type="paragraph" w:customStyle="1" w:styleId="67">
    <w:name w:val="样式 首行缩进:  1.7 厘米 行距: 1.5 倍行距"/>
    <w:basedOn w:val="1"/>
    <w:qFormat/>
    <w:uiPriority w:val="0"/>
    <w:pPr>
      <w:spacing w:line="360" w:lineRule="auto"/>
      <w:ind w:firstLine="963"/>
    </w:pPr>
    <w:rPr>
      <w:rFonts w:cs="宋体"/>
      <w:sz w:val="32"/>
      <w:szCs w:val="20"/>
    </w:rPr>
  </w:style>
  <w:style w:type="paragraph" w:customStyle="1" w:styleId="68">
    <w:name w:val="主标题 样式 小一 加粗 居中(SL CON)"/>
    <w:basedOn w:val="1"/>
    <w:qFormat/>
    <w:uiPriority w:val="0"/>
    <w:pPr>
      <w:jc w:val="center"/>
    </w:pPr>
    <w:rPr>
      <w:rFonts w:cs="宋体"/>
      <w:b/>
      <w:bCs/>
      <w:sz w:val="48"/>
      <w:szCs w:val="20"/>
    </w:rPr>
  </w:style>
  <w:style w:type="paragraph" w:customStyle="1" w:styleId="69">
    <w:name w:val="正文文本2"/>
    <w:basedOn w:val="16"/>
    <w:qFormat/>
    <w:uiPriority w:val="0"/>
    <w:pPr>
      <w:widowControl w:val="0"/>
      <w:tabs>
        <w:tab w:val="clear" w:pos="377"/>
      </w:tabs>
      <w:spacing w:after="0"/>
      <w:ind w:firstLine="480"/>
    </w:pPr>
    <w:rPr>
      <w:rFonts w:cs="宋体"/>
      <w:kern w:val="2"/>
      <w:szCs w:val="20"/>
    </w:rPr>
  </w:style>
  <w:style w:type="paragraph" w:customStyle="1" w:styleId="70">
    <w:name w:val="宏福4"/>
    <w:basedOn w:val="1"/>
    <w:qFormat/>
    <w:uiPriority w:val="0"/>
    <w:pPr>
      <w:widowControl w:val="0"/>
      <w:tabs>
        <w:tab w:val="clear" w:pos="377"/>
      </w:tabs>
      <w:adjustRightInd w:val="0"/>
      <w:spacing w:line="400" w:lineRule="atLeast"/>
      <w:ind w:firstLine="567"/>
      <w:jc w:val="left"/>
    </w:pPr>
    <w:rPr>
      <w:rFonts w:ascii="Times New Roman"/>
      <w:kern w:val="2"/>
      <w:sz w:val="28"/>
      <w:szCs w:val="20"/>
    </w:rPr>
  </w:style>
  <w:style w:type="paragraph" w:customStyle="1" w:styleId="71">
    <w:name w:val="样式 样式 正文 首行缩进:  2 字符 SL CON + 首行缩进:  2 字符 + 首行缩进:  2 字符"/>
    <w:basedOn w:val="52"/>
    <w:qFormat/>
    <w:uiPriority w:val="0"/>
  </w:style>
  <w:style w:type="paragraph" w:customStyle="1" w:styleId="72">
    <w:name w:val="标题 3 SL CON"/>
    <w:basedOn w:val="1"/>
    <w:next w:val="1"/>
    <w:qFormat/>
    <w:uiPriority w:val="0"/>
    <w:pPr>
      <w:keepNext/>
      <w:keepLines/>
      <w:tabs>
        <w:tab w:val="left" w:pos="850"/>
        <w:tab w:val="left" w:pos="960"/>
      </w:tabs>
      <w:spacing w:before="100" w:beforeAutospacing="1"/>
      <w:ind w:left="850" w:hanging="681"/>
      <w:outlineLvl w:val="2"/>
    </w:pPr>
    <w:rPr>
      <w:rFonts w:ascii="Times New Roman" w:eastAsia="黑体" w:cs="宋体"/>
    </w:rPr>
  </w:style>
  <w:style w:type="paragraph" w:customStyle="1" w:styleId="73">
    <w:name w:val="SL CON-项目编号"/>
    <w:basedOn w:val="1"/>
    <w:qFormat/>
    <w:uiPriority w:val="0"/>
    <w:pPr>
      <w:widowControl w:val="0"/>
      <w:tabs>
        <w:tab w:val="clear" w:pos="377"/>
      </w:tabs>
      <w:adjustRightInd w:val="0"/>
      <w:spacing w:line="360" w:lineRule="auto"/>
      <w:jc w:val="center"/>
      <w:textAlignment w:val="baseline"/>
    </w:pPr>
    <w:rPr>
      <w:rFonts w:cs="宋体"/>
      <w:sz w:val="34"/>
      <w:szCs w:val="20"/>
    </w:rPr>
  </w:style>
  <w:style w:type="paragraph" w:customStyle="1" w:styleId="74">
    <w:name w:val="表内字"/>
    <w:basedOn w:val="1"/>
    <w:qFormat/>
    <w:uiPriority w:val="0"/>
    <w:pPr>
      <w:widowControl w:val="0"/>
      <w:tabs>
        <w:tab w:val="clear" w:pos="377"/>
      </w:tabs>
      <w:spacing w:line="340" w:lineRule="exact"/>
      <w:jc w:val="center"/>
    </w:pPr>
    <w:rPr>
      <w:rFonts w:ascii="Times New Roman" w:eastAsia="楷体_GB2312"/>
      <w:color w:val="000000"/>
      <w:kern w:val="2"/>
      <w:szCs w:val="21"/>
    </w:rPr>
  </w:style>
  <w:style w:type="paragraph" w:customStyle="1" w:styleId="75">
    <w:name w:val="样式 正文 首行缩进:  2 字符 SL CON + 首行缩进:  2 字符 + 首行缩进:  2 字符 + 首行缩..."/>
    <w:basedOn w:val="71"/>
    <w:qFormat/>
    <w:uiPriority w:val="0"/>
    <w:pPr>
      <w:ind w:firstLine="560"/>
    </w:pPr>
  </w:style>
  <w:style w:type="paragraph" w:customStyle="1" w:styleId="76">
    <w:name w:val="样式 正文 首行缩进:  2 字符 SL CON + (符号) 宋体 首行缩进:  2 字符"/>
    <w:basedOn w:val="53"/>
    <w:qFormat/>
    <w:uiPriority w:val="0"/>
    <w:rPr>
      <w:rFonts w:hAnsi="宋体"/>
      <w:szCs w:val="20"/>
    </w:rPr>
  </w:style>
  <w:style w:type="paragraph" w:customStyle="1" w:styleId="77">
    <w:name w:val="样式 (符号) 宋体"/>
    <w:basedOn w:val="1"/>
    <w:qFormat/>
    <w:uiPriority w:val="0"/>
    <w:pPr>
      <w:ind w:firstLine="480"/>
    </w:pPr>
    <w:rPr>
      <w:rFonts w:hAnsi="宋体" w:cs="宋体"/>
      <w:sz w:val="28"/>
      <w:szCs w:val="20"/>
    </w:rPr>
  </w:style>
  <w:style w:type="paragraph" w:customStyle="1" w:styleId="78">
    <w:name w:val="Char Char Char Char Char Char Char"/>
    <w:basedOn w:val="1"/>
    <w:qFormat/>
    <w:uiPriority w:val="0"/>
    <w:pPr>
      <w:widowControl w:val="0"/>
      <w:tabs>
        <w:tab w:val="clear" w:pos="377"/>
      </w:tabs>
      <w:spacing w:line="240" w:lineRule="auto"/>
    </w:pPr>
    <w:rPr>
      <w:rFonts w:ascii="Times New Roman"/>
      <w:kern w:val="2"/>
      <w:sz w:val="21"/>
    </w:rPr>
  </w:style>
  <w:style w:type="paragraph" w:customStyle="1" w:styleId="79">
    <w:name w:val="默认段落字体 Para Char Char Char Char Char Char Char"/>
    <w:basedOn w:val="1"/>
    <w:qFormat/>
    <w:uiPriority w:val="0"/>
    <w:pPr>
      <w:widowControl w:val="0"/>
      <w:tabs>
        <w:tab w:val="clear" w:pos="377"/>
      </w:tabs>
    </w:pPr>
    <w:rPr>
      <w:rFonts w:ascii="Times New Roman"/>
      <w:kern w:val="2"/>
    </w:rPr>
  </w:style>
  <w:style w:type="paragraph" w:customStyle="1" w:styleId="80">
    <w:name w:val="样式 表（或图）标题 样式 宋体 五号 居中 SL CON + 段前: 自动"/>
    <w:basedOn w:val="1"/>
    <w:qFormat/>
    <w:uiPriority w:val="0"/>
    <w:pPr>
      <w:spacing w:beforeAutospacing="1"/>
      <w:jc w:val="center"/>
    </w:pPr>
    <w:rPr>
      <w:rFonts w:hAnsi="宋体" w:cs="宋体"/>
      <w:b/>
      <w:bCs/>
      <w:sz w:val="21"/>
      <w:szCs w:val="20"/>
    </w:rPr>
  </w:style>
  <w:style w:type="paragraph" w:customStyle="1" w:styleId="81">
    <w:name w:val="报告的名称 样式 宋体 小初号 加粗 居中(SL CON)"/>
    <w:basedOn w:val="1"/>
    <w:qFormat/>
    <w:uiPriority w:val="99"/>
    <w:pPr>
      <w:jc w:val="center"/>
    </w:pPr>
    <w:rPr>
      <w:rFonts w:hAnsi="宋体" w:eastAsia="黑体" w:cs="宋体"/>
      <w:b/>
      <w:bCs/>
      <w:sz w:val="72"/>
      <w:szCs w:val="20"/>
    </w:rPr>
  </w:style>
  <w:style w:type="paragraph" w:customStyle="1" w:styleId="82">
    <w:name w:val="样式 标题 3 SL CON + 段前: 0.5 行"/>
    <w:basedOn w:val="1"/>
    <w:qFormat/>
    <w:uiPriority w:val="0"/>
    <w:pPr>
      <w:keepNext/>
      <w:keepLines/>
      <w:tabs>
        <w:tab w:val="left" w:pos="907"/>
      </w:tabs>
      <w:spacing w:before="100" w:beforeAutospacing="1"/>
      <w:ind w:left="907" w:hanging="794"/>
      <w:outlineLvl w:val="2"/>
    </w:pPr>
    <w:rPr>
      <w:rFonts w:ascii="黑体" w:eastAsia="黑体" w:cs="宋体"/>
      <w:bCs/>
      <w:sz w:val="28"/>
      <w:szCs w:val="20"/>
    </w:rPr>
  </w:style>
  <w:style w:type="paragraph" w:customStyle="1" w:styleId="83">
    <w:name w:val="图样式 居中 SL CON"/>
    <w:basedOn w:val="1"/>
    <w:qFormat/>
    <w:uiPriority w:val="0"/>
    <w:pPr>
      <w:jc w:val="center"/>
    </w:pPr>
    <w:rPr>
      <w:rFonts w:cs="宋体"/>
      <w:szCs w:val="20"/>
    </w:rPr>
  </w:style>
  <w:style w:type="paragraph" w:customStyle="1" w:styleId="84">
    <w:name w:val="日期时间 样式 四号 居中 行距: 1.5 倍行距(SL CON)"/>
    <w:basedOn w:val="1"/>
    <w:qFormat/>
    <w:uiPriority w:val="0"/>
    <w:pPr>
      <w:spacing w:line="360" w:lineRule="auto"/>
      <w:jc w:val="center"/>
    </w:pPr>
    <w:rPr>
      <w:rFonts w:cs="宋体"/>
      <w:sz w:val="28"/>
      <w:szCs w:val="28"/>
    </w:rPr>
  </w:style>
  <w:style w:type="paragraph" w:customStyle="1" w:styleId="85">
    <w:name w:val="表内文字 样式 小四号 居中 行距: 单倍行距 SL CON"/>
    <w:basedOn w:val="1"/>
    <w:qFormat/>
    <w:uiPriority w:val="0"/>
    <w:pPr>
      <w:spacing w:line="240" w:lineRule="auto"/>
      <w:jc w:val="center"/>
    </w:pPr>
    <w:rPr>
      <w:rFonts w:cs="宋体"/>
      <w:szCs w:val="21"/>
    </w:rPr>
  </w:style>
  <w:style w:type="paragraph" w:customStyle="1" w:styleId="86">
    <w:name w:val="表（或图）标题 样式 宋体 五号 居中 SL CON"/>
    <w:basedOn w:val="1"/>
    <w:qFormat/>
    <w:uiPriority w:val="0"/>
    <w:pPr>
      <w:spacing w:before="100" w:beforeAutospacing="1"/>
      <w:jc w:val="center"/>
    </w:pPr>
    <w:rPr>
      <w:rFonts w:hAnsi="宋体" w:cs="宋体"/>
      <w:b/>
      <w:sz w:val="21"/>
      <w:szCs w:val="20"/>
    </w:rPr>
  </w:style>
  <w:style w:type="paragraph" w:customStyle="1" w:styleId="87">
    <w:name w:val="TOC 标题1"/>
    <w:basedOn w:val="2"/>
    <w:next w:val="1"/>
    <w:qFormat/>
    <w:uiPriority w:val="39"/>
    <w:pPr>
      <w:numPr>
        <w:numId w:val="0"/>
      </w:numPr>
      <w:spacing w:before="480" w:after="0" w:line="276" w:lineRule="auto"/>
      <w:outlineLvl w:val="9"/>
    </w:pPr>
    <w:rPr>
      <w:rFonts w:ascii="Cambria" w:hAnsi="Cambria" w:eastAsia="宋体"/>
      <w:b/>
      <w:color w:val="365F91"/>
      <w:kern w:val="0"/>
      <w:sz w:val="28"/>
      <w:szCs w:val="28"/>
    </w:rPr>
  </w:style>
  <w:style w:type="table" w:customStyle="1" w:styleId="88">
    <w:name w:val="网格型1"/>
    <w:basedOn w:val="34"/>
    <w:qFormat/>
    <w:locked/>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9">
    <w:name w:val="SSEC正文 20150323"/>
    <w:link w:val="90"/>
    <w:qFormat/>
    <w:uiPriority w:val="0"/>
    <w:pPr>
      <w:adjustRightInd w:val="0"/>
      <w:snapToGrid w:val="0"/>
      <w:spacing w:line="331" w:lineRule="auto"/>
      <w:ind w:firstLine="200" w:firstLineChars="200"/>
      <w:jc w:val="both"/>
    </w:pPr>
    <w:rPr>
      <w:rFonts w:ascii="宋体" w:hAnsi="宋体" w:eastAsia="宋体" w:cs="Times New Roman"/>
      <w:kern w:val="2"/>
      <w:sz w:val="24"/>
      <w:szCs w:val="24"/>
      <w:lang w:val="en-US" w:eastAsia="zh-CN" w:bidi="ar-SA"/>
    </w:rPr>
  </w:style>
  <w:style w:type="character" w:customStyle="1" w:styleId="90">
    <w:name w:val="SSEC正文 20150323 Char"/>
    <w:link w:val="89"/>
    <w:qFormat/>
    <w:uiPriority w:val="0"/>
    <w:rPr>
      <w:rFonts w:ascii="宋体" w:hAnsi="宋体"/>
      <w:kern w:val="2"/>
      <w:sz w:val="24"/>
      <w:szCs w:val="24"/>
    </w:rPr>
  </w:style>
  <w:style w:type="paragraph" w:customStyle="1" w:styleId="91">
    <w:name w:val="SSEC表字居中 20150323"/>
    <w:link w:val="92"/>
    <w:qFormat/>
    <w:uiPriority w:val="0"/>
    <w:pPr>
      <w:adjustRightInd w:val="0"/>
      <w:snapToGrid w:val="0"/>
      <w:jc w:val="center"/>
    </w:pPr>
    <w:rPr>
      <w:rFonts w:ascii="宋体" w:hAnsi="Times New Roman" w:eastAsia="宋体" w:cs="Times New Roman"/>
      <w:kern w:val="2"/>
      <w:sz w:val="21"/>
      <w:szCs w:val="21"/>
      <w:lang w:val="en-US" w:eastAsia="zh-CN" w:bidi="ar-SA"/>
    </w:rPr>
  </w:style>
  <w:style w:type="character" w:customStyle="1" w:styleId="92">
    <w:name w:val="SSEC表字居中 20150323 Char"/>
    <w:link w:val="91"/>
    <w:qFormat/>
    <w:uiPriority w:val="0"/>
    <w:rPr>
      <w:rFonts w:ascii="宋体"/>
      <w:kern w:val="2"/>
      <w:sz w:val="21"/>
      <w:szCs w:val="21"/>
    </w:rPr>
  </w:style>
  <w:style w:type="table" w:customStyle="1" w:styleId="93">
    <w:name w:val="SSEC表格样式"/>
    <w:basedOn w:val="34"/>
    <w:qFormat/>
    <w:uiPriority w:val="99"/>
    <w:pPr>
      <w:adjustRightInd w:val="0"/>
      <w:snapToGrid w:val="0"/>
    </w:pPr>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paragraph" w:customStyle="1" w:styleId="94">
    <w:name w:val="SSEC表字居左 20150323"/>
    <w:link w:val="95"/>
    <w:qFormat/>
    <w:uiPriority w:val="0"/>
    <w:rPr>
      <w:rFonts w:ascii="宋体" w:hAnsi="Calibri" w:eastAsia="宋体" w:cs="Times New Roman"/>
      <w:kern w:val="2"/>
      <w:sz w:val="21"/>
      <w:szCs w:val="21"/>
      <w:lang w:val="en-US" w:eastAsia="zh-CN" w:bidi="ar-SA"/>
    </w:rPr>
  </w:style>
  <w:style w:type="character" w:customStyle="1" w:styleId="95">
    <w:name w:val="SSEC表字居左 20150323 Char"/>
    <w:link w:val="94"/>
    <w:qFormat/>
    <w:uiPriority w:val="0"/>
    <w:rPr>
      <w:rFonts w:ascii="宋体" w:hAnsi="Calibri"/>
      <w:kern w:val="2"/>
      <w:sz w:val="21"/>
      <w:szCs w:val="21"/>
    </w:rPr>
  </w:style>
  <w:style w:type="character" w:customStyle="1" w:styleId="96">
    <w:name w:val="正文缩进 字符"/>
    <w:link w:val="12"/>
    <w:qFormat/>
    <w:uiPriority w:val="0"/>
    <w:rPr>
      <w:spacing w:val="10"/>
      <w:sz w:val="24"/>
      <w:lang w:val="zh-CN" w:eastAsia="zh-CN"/>
    </w:rPr>
  </w:style>
  <w:style w:type="character" w:customStyle="1" w:styleId="97">
    <w:name w:val="样式 正文 首行缩进:  2 字符 SL CON + 首行缩进:  2 字符 Char"/>
    <w:qFormat/>
    <w:uiPriority w:val="0"/>
    <w:rPr>
      <w:rFonts w:ascii="宋体" w:hAnsi="Times New Roman" w:eastAsia="宋体" w:cs="宋体"/>
      <w:kern w:val="0"/>
      <w:sz w:val="24"/>
      <w:szCs w:val="24"/>
    </w:rPr>
  </w:style>
  <w:style w:type="character" w:customStyle="1" w:styleId="98">
    <w:name w:val="纯文本 字符"/>
    <w:link w:val="20"/>
    <w:qFormat/>
    <w:uiPriority w:val="0"/>
    <w:rPr>
      <w:rFonts w:ascii="宋体" w:hAnsi="Courier New"/>
      <w:kern w:val="2"/>
      <w:sz w:val="21"/>
    </w:rPr>
  </w:style>
  <w:style w:type="character" w:customStyle="1" w:styleId="99">
    <w:name w:val="纯文本 Char1"/>
    <w:qFormat/>
    <w:uiPriority w:val="0"/>
    <w:rPr>
      <w:rFonts w:ascii="宋体" w:hAnsi="Courier New" w:eastAsia="宋体"/>
      <w:kern w:val="2"/>
      <w:sz w:val="21"/>
      <w:lang w:val="en-US" w:eastAsia="zh-CN" w:bidi="ar-SA"/>
    </w:rPr>
  </w:style>
  <w:style w:type="paragraph" w:customStyle="1" w:styleId="100">
    <w:name w:val="正文ky"/>
    <w:basedOn w:val="1"/>
    <w:link w:val="101"/>
    <w:qFormat/>
    <w:uiPriority w:val="0"/>
    <w:pPr>
      <w:widowControl w:val="0"/>
      <w:wordWrap w:val="0"/>
      <w:adjustRightInd w:val="0"/>
      <w:snapToGrid w:val="0"/>
      <w:ind w:firstLine="480"/>
      <w:jc w:val="left"/>
    </w:pPr>
    <w:rPr>
      <w:rFonts w:hAnsi="宋体"/>
      <w:snapToGrid w:val="0"/>
      <w:szCs w:val="20"/>
    </w:rPr>
  </w:style>
  <w:style w:type="character" w:customStyle="1" w:styleId="101">
    <w:name w:val="正文ky Char"/>
    <w:link w:val="100"/>
    <w:qFormat/>
    <w:uiPriority w:val="0"/>
    <w:rPr>
      <w:rFonts w:ascii="宋体" w:hAnsi="宋体"/>
      <w:snapToGrid w:val="0"/>
      <w:sz w:val="24"/>
    </w:rPr>
  </w:style>
  <w:style w:type="paragraph" w:customStyle="1" w:styleId="102">
    <w:name w:val="表格内容ky"/>
    <w:basedOn w:val="1"/>
    <w:link w:val="103"/>
    <w:qFormat/>
    <w:uiPriority w:val="0"/>
    <w:pPr>
      <w:widowControl w:val="0"/>
      <w:adjustRightInd w:val="0"/>
      <w:snapToGrid w:val="0"/>
      <w:spacing w:line="240" w:lineRule="auto"/>
      <w:ind w:firstLine="0" w:firstLineChars="0"/>
      <w:jc w:val="center"/>
    </w:pPr>
    <w:rPr>
      <w:rFonts w:hAnsi="宋体"/>
      <w:sz w:val="21"/>
      <w:szCs w:val="21"/>
    </w:rPr>
  </w:style>
  <w:style w:type="character" w:customStyle="1" w:styleId="103">
    <w:name w:val="表格内容ky Char"/>
    <w:link w:val="102"/>
    <w:qFormat/>
    <w:uiPriority w:val="0"/>
    <w:rPr>
      <w:rFonts w:ascii="宋体" w:hAnsi="宋体"/>
      <w:sz w:val="21"/>
      <w:szCs w:val="21"/>
    </w:rPr>
  </w:style>
  <w:style w:type="paragraph" w:customStyle="1" w:styleId="104">
    <w:name w:val="样式 表（或图）标题"/>
    <w:basedOn w:val="86"/>
    <w:link w:val="105"/>
    <w:qFormat/>
    <w:uiPriority w:val="0"/>
    <w:pPr>
      <w:spacing w:line="360" w:lineRule="auto"/>
      <w:ind w:firstLine="0" w:firstLineChars="0"/>
    </w:pPr>
    <w:rPr>
      <w:b w:val="0"/>
    </w:rPr>
  </w:style>
  <w:style w:type="character" w:customStyle="1" w:styleId="105">
    <w:name w:val="样式 表（或图）标题 Char"/>
    <w:link w:val="104"/>
    <w:qFormat/>
    <w:uiPriority w:val="0"/>
    <w:rPr>
      <w:rFonts w:ascii="宋体" w:hAnsi="宋体" w:cs="宋体"/>
      <w:sz w:val="21"/>
    </w:rPr>
  </w:style>
  <w:style w:type="character" w:customStyle="1" w:styleId="106">
    <w:name w:val="正文 首行缩进:  2 字符 SL CON Char"/>
    <w:link w:val="53"/>
    <w:qFormat/>
    <w:uiPriority w:val="0"/>
    <w:rPr>
      <w:rFonts w:ascii="宋体" w:cs="宋体"/>
      <w:sz w:val="28"/>
      <w:szCs w:val="24"/>
    </w:rPr>
  </w:style>
  <w:style w:type="paragraph" w:customStyle="1" w:styleId="107">
    <w:name w:val="SSEC 正文"/>
    <w:link w:val="108"/>
    <w:qFormat/>
    <w:uiPriority w:val="0"/>
    <w:pPr>
      <w:widowControl w:val="0"/>
      <w:adjustRightInd w:val="0"/>
      <w:snapToGrid w:val="0"/>
      <w:spacing w:line="331" w:lineRule="auto"/>
      <w:ind w:firstLine="200" w:firstLineChars="200"/>
      <w:jc w:val="both"/>
    </w:pPr>
    <w:rPr>
      <w:rFonts w:ascii="宋体" w:hAnsi="宋体" w:eastAsia="宋体" w:cs="Times New Roman"/>
      <w:kern w:val="2"/>
      <w:sz w:val="24"/>
      <w:szCs w:val="24"/>
      <w:lang w:val="en-US" w:eastAsia="zh-CN" w:bidi="ar-SA"/>
    </w:rPr>
  </w:style>
  <w:style w:type="character" w:customStyle="1" w:styleId="108">
    <w:name w:val="SSEC 正文 字符"/>
    <w:link w:val="107"/>
    <w:qFormat/>
    <w:uiPriority w:val="0"/>
    <w:rPr>
      <w:rFonts w:ascii="宋体" w:hAnsi="宋体"/>
      <w:kern w:val="2"/>
      <w:sz w:val="24"/>
      <w:szCs w:val="24"/>
    </w:rPr>
  </w:style>
  <w:style w:type="paragraph" w:customStyle="1" w:styleId="109">
    <w:name w:val="修订1"/>
    <w:hidden/>
    <w:unhideWhenUsed/>
    <w:qFormat/>
    <w:uiPriority w:val="99"/>
    <w:rPr>
      <w:rFonts w:ascii="宋体" w:hAnsi="Times New Roman" w:eastAsia="宋体" w:cs="Times New Roman"/>
      <w:sz w:val="24"/>
      <w:szCs w:val="24"/>
      <w:lang w:val="en-US" w:eastAsia="zh-CN" w:bidi="ar-SA"/>
    </w:rPr>
  </w:style>
  <w:style w:type="paragraph" w:customStyle="1" w:styleId="110">
    <w:name w:val="lm表格文字"/>
    <w:basedOn w:val="1"/>
    <w:qFormat/>
    <w:uiPriority w:val="0"/>
    <w:pPr>
      <w:tabs>
        <w:tab w:val="clear" w:pos="377"/>
      </w:tabs>
      <w:adjustRightInd w:val="0"/>
      <w:snapToGrid w:val="0"/>
      <w:spacing w:line="240" w:lineRule="auto"/>
      <w:ind w:firstLine="0" w:firstLineChars="0"/>
      <w:jc w:val="center"/>
    </w:pPr>
    <w:rPr>
      <w:rFonts w:hAnsi="宋体"/>
      <w:sz w:val="21"/>
      <w:szCs w:val="21"/>
    </w:rPr>
  </w:style>
  <w:style w:type="character" w:customStyle="1" w:styleId="111">
    <w:name w:val="批注文字 字符"/>
    <w:link w:val="15"/>
    <w:qFormat/>
    <w:uiPriority w:val="0"/>
    <w:rPr>
      <w:rFonts w:ascii="宋体"/>
      <w:sz w:val="24"/>
      <w:szCs w:val="24"/>
    </w:rPr>
  </w:style>
  <w:style w:type="paragraph" w:customStyle="1" w:styleId="112">
    <w:name w:val="修订2"/>
    <w:hidden/>
    <w:semiHidden/>
    <w:qFormat/>
    <w:uiPriority w:val="99"/>
    <w:rPr>
      <w:rFonts w:ascii="宋体" w:hAnsi="Times New Roman" w:eastAsia="宋体" w:cs="Times New Roman"/>
      <w:sz w:val="24"/>
      <w:szCs w:val="24"/>
      <w:lang w:val="en-US" w:eastAsia="zh-CN" w:bidi="ar-SA"/>
    </w:rPr>
  </w:style>
  <w:style w:type="character" w:customStyle="1" w:styleId="113">
    <w:name w:val="题注 Char"/>
    <w:qFormat/>
    <w:uiPriority w:val="0"/>
    <w:rPr>
      <w:rFonts w:ascii="黑体" w:hAnsi="Arial" w:eastAsia="黑体" w:cs="Arial"/>
      <w:b/>
      <w:kern w:val="2"/>
      <w:sz w:val="24"/>
      <w:szCs w:val="24"/>
      <w:lang w:val="en-US" w:eastAsia="zh-CN" w:bidi="ar-SA"/>
    </w:rPr>
  </w:style>
  <w:style w:type="paragraph" w:customStyle="1" w:styleId="114">
    <w:name w:val="SSEC 1级序号"/>
    <w:qFormat/>
    <w:uiPriority w:val="0"/>
    <w:pPr>
      <w:widowControl w:val="0"/>
      <w:numPr>
        <w:ilvl w:val="0"/>
        <w:numId w:val="2"/>
      </w:numPr>
      <w:adjustRightInd w:val="0"/>
      <w:snapToGrid w:val="0"/>
      <w:spacing w:line="331" w:lineRule="auto"/>
      <w:jc w:val="both"/>
    </w:pPr>
    <w:rPr>
      <w:rFonts w:ascii="宋体" w:hAnsi="宋体" w:eastAsia="宋体" w:cstheme="minorBidi"/>
      <w:kern w:val="2"/>
      <w:sz w:val="24"/>
      <w:szCs w:val="24"/>
      <w:lang w:val="en-US" w:eastAsia="zh-CN" w:bidi="ar-SA"/>
    </w:rPr>
  </w:style>
  <w:style w:type="paragraph" w:customStyle="1" w:styleId="115">
    <w:name w:val="SSEC 2级序号"/>
    <w:basedOn w:val="114"/>
    <w:qFormat/>
    <w:uiPriority w:val="0"/>
    <w:pPr>
      <w:numPr>
        <w:ilvl w:val="1"/>
      </w:numPr>
    </w:pPr>
  </w:style>
  <w:style w:type="paragraph" w:customStyle="1" w:styleId="116">
    <w:name w:val="SSEC 3级序号"/>
    <w:basedOn w:val="114"/>
    <w:qFormat/>
    <w:uiPriority w:val="0"/>
    <w:pPr>
      <w:numPr>
        <w:ilvl w:val="2"/>
      </w:numPr>
    </w:pPr>
  </w:style>
  <w:style w:type="paragraph" w:customStyle="1" w:styleId="117">
    <w:name w:val="SSEC 4级序号"/>
    <w:basedOn w:val="114"/>
    <w:qFormat/>
    <w:uiPriority w:val="0"/>
    <w:pPr>
      <w:numPr>
        <w:ilvl w:val="3"/>
      </w:numPr>
    </w:pPr>
  </w:style>
  <w:style w:type="paragraph" w:customStyle="1" w:styleId="118">
    <w:name w:val="SSEC 5级序号"/>
    <w:basedOn w:val="114"/>
    <w:link w:val="120"/>
    <w:qFormat/>
    <w:uiPriority w:val="0"/>
    <w:pPr>
      <w:numPr>
        <w:ilvl w:val="4"/>
      </w:numPr>
    </w:pPr>
  </w:style>
  <w:style w:type="paragraph" w:customStyle="1" w:styleId="119">
    <w:name w:val="SSEC 6级序号"/>
    <w:basedOn w:val="114"/>
    <w:qFormat/>
    <w:uiPriority w:val="0"/>
    <w:pPr>
      <w:numPr>
        <w:ilvl w:val="5"/>
      </w:numPr>
    </w:pPr>
  </w:style>
  <w:style w:type="character" w:customStyle="1" w:styleId="120">
    <w:name w:val="SSEC 5级序号 字符"/>
    <w:basedOn w:val="36"/>
    <w:link w:val="118"/>
    <w:qFormat/>
    <w:uiPriority w:val="0"/>
    <w:rPr>
      <w:rFonts w:ascii="宋体" w:hAnsi="宋体" w:eastAsia="宋体"/>
      <w:kern w:val="2"/>
      <w:sz w:val="24"/>
      <w:szCs w:val="24"/>
    </w:rPr>
  </w:style>
  <w:style w:type="paragraph" w:customStyle="1" w:styleId="121">
    <w:name w:val="SSEC 7级序号"/>
    <w:basedOn w:val="114"/>
    <w:qFormat/>
    <w:uiPriority w:val="0"/>
    <w:pPr>
      <w:numPr>
        <w:ilvl w:val="6"/>
      </w:numPr>
    </w:pPr>
  </w:style>
  <w:style w:type="paragraph" w:customStyle="1" w:styleId="122">
    <w:name w:val="SSEC 表字居中"/>
    <w:link w:val="123"/>
    <w:qFormat/>
    <w:uiPriority w:val="0"/>
    <w:pPr>
      <w:widowControl w:val="0"/>
      <w:adjustRightInd w:val="0"/>
      <w:snapToGrid w:val="0"/>
      <w:jc w:val="center"/>
      <w:textAlignment w:val="center"/>
    </w:pPr>
    <w:rPr>
      <w:rFonts w:ascii="宋体" w:hAnsi="Times New Roman" w:eastAsia="宋体" w:cstheme="minorBidi"/>
      <w:kern w:val="2"/>
      <w:sz w:val="21"/>
      <w:szCs w:val="21"/>
      <w:lang w:val="en-US" w:eastAsia="zh-CN" w:bidi="ar-SA"/>
    </w:rPr>
  </w:style>
  <w:style w:type="character" w:customStyle="1" w:styleId="123">
    <w:name w:val="SSEC 表字居中 字符"/>
    <w:basedOn w:val="36"/>
    <w:link w:val="122"/>
    <w:qFormat/>
    <w:uiPriority w:val="0"/>
    <w:rPr>
      <w:rFonts w:ascii="宋体" w:hAnsi="Times New Roman" w:eastAsia="宋体"/>
      <w:kern w:val="2"/>
      <w:sz w:val="21"/>
      <w:szCs w:val="21"/>
    </w:rPr>
  </w:style>
  <w:style w:type="table" w:customStyle="1" w:styleId="124">
    <w:name w:val="网格型2"/>
    <w:basedOn w:val="34"/>
    <w:qFormat/>
    <w:locked/>
    <w:uiPriority w:val="5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5">
    <w:name w:val="网格型3"/>
    <w:basedOn w:val="34"/>
    <w:qFormat/>
    <w:locked/>
    <w:uiPriority w:val="5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6">
    <w:name w:val="网格型4"/>
    <w:basedOn w:val="34"/>
    <w:qFormat/>
    <w:locked/>
    <w:uiPriority w:val="5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7">
    <w:name w:val="题注 字符1"/>
    <w:qFormat/>
    <w:uiPriority w:val="0"/>
    <w:rPr>
      <w:rFonts w:ascii="宋体" w:hAnsi="Cambria"/>
      <w:sz w:val="21"/>
      <w:szCs w:val="21"/>
    </w:rPr>
  </w:style>
  <w:style w:type="table" w:customStyle="1" w:styleId="128">
    <w:name w:val="三线表1"/>
    <w:basedOn w:val="3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9">
    <w:name w:val="样式 表字居左X2 + 首行缩进:  2 字符"/>
    <w:basedOn w:val="1"/>
    <w:qFormat/>
    <w:uiPriority w:val="0"/>
    <w:pPr>
      <w:widowControl w:val="0"/>
      <w:tabs>
        <w:tab w:val="clear" w:pos="377"/>
      </w:tabs>
      <w:adjustRightInd w:val="0"/>
      <w:snapToGrid w:val="0"/>
      <w:ind w:firstLine="420"/>
      <w:textAlignment w:val="center"/>
    </w:pPr>
    <w:rPr>
      <w:rFonts w:hAnsi="宋体" w:cs="宋体"/>
      <w:kern w:val="2"/>
      <w:sz w:val="21"/>
      <w:szCs w:val="20"/>
    </w:rPr>
  </w:style>
  <w:style w:type="paragraph" w:styleId="130">
    <w:name w:val="List Paragraph"/>
    <w:basedOn w:val="1"/>
    <w:qFormat/>
    <w:uiPriority w:val="99"/>
    <w:pPr>
      <w:ind w:firstLine="420"/>
    </w:pPr>
  </w:style>
  <w:style w:type="character" w:customStyle="1" w:styleId="131">
    <w:name w:val="STC 表格 字符"/>
    <w:link w:val="132"/>
    <w:qFormat/>
    <w:locked/>
    <w:uiPriority w:val="0"/>
    <w:rPr>
      <w:rFonts w:hAnsi="宋体" w:cs="宋体" w:asciiTheme="majorEastAsia" w:eastAsiaTheme="majorEastAsia"/>
      <w:sz w:val="21"/>
      <w:szCs w:val="21"/>
      <w:lang w:eastAsia="en-US"/>
    </w:rPr>
  </w:style>
  <w:style w:type="paragraph" w:customStyle="1" w:styleId="132">
    <w:name w:val="STC 表格"/>
    <w:basedOn w:val="1"/>
    <w:link w:val="131"/>
    <w:qFormat/>
    <w:uiPriority w:val="0"/>
    <w:pPr>
      <w:widowControl w:val="0"/>
      <w:tabs>
        <w:tab w:val="clear" w:pos="377"/>
      </w:tabs>
      <w:adjustRightInd w:val="0"/>
      <w:snapToGrid w:val="0"/>
      <w:spacing w:line="240" w:lineRule="auto"/>
      <w:ind w:firstLine="0" w:firstLineChars="0"/>
      <w:jc w:val="center"/>
    </w:pPr>
    <w:rPr>
      <w:rFonts w:hAnsi="宋体" w:cs="宋体" w:asciiTheme="majorEastAsia" w:eastAsiaTheme="majorEastAsia"/>
      <w:sz w:val="21"/>
      <w:szCs w:val="21"/>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39033;&#30446;\2009&#25253;&#21578;&#36136;&#37327;&#19982;&#27169;&#26495;\&#25253;&#21578;&#21452;&#38754;&#27169;&#26495;-&#30701;&#31687;V.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4B56-E9BB-4AFB-8A46-D09B893D9E65}">
  <ds:schemaRefs/>
</ds:datastoreItem>
</file>

<file path=docProps/app.xml><?xml version="1.0" encoding="utf-8"?>
<Properties xmlns="http://schemas.openxmlformats.org/officeDocument/2006/extended-properties" xmlns:vt="http://schemas.openxmlformats.org/officeDocument/2006/docPropsVTypes">
  <Template>报告双面模板-短篇V</Template>
  <Company>DUT</Company>
  <Pages>27</Pages>
  <Words>15308</Words>
  <Characters>16171</Characters>
  <Lines>140</Lines>
  <Paragraphs>39</Paragraphs>
  <TotalTime>0</TotalTime>
  <ScaleCrop>false</ScaleCrop>
  <LinksUpToDate>false</LinksUpToDate>
  <CharactersWithSpaces>16434</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2020-09-01T05:38:00Z</dcterms:created>
  <dc:creator>Jimmy Ray</dc:creator>
  <cp:lastModifiedBy>DELL</cp:lastModifiedBy>
  <cp:lastPrinted>2023-06-08T02:38:00Z</cp:lastPrinted>
  <dcterms:modified xsi:type="dcterms:W3CDTF">2023-09-25T00:08:41Z</dcterms:modified>
  <dc:subject>模板</dc:subject>
  <dc:title>报告模板</dc:title>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2052-12.1.0.15398</vt:lpwstr>
  </property>
  <property fmtid="{D5CDD505-2E9C-101B-9397-08002B2CF9AE}" pid="5" name="ICV">
    <vt:lpwstr>2F85D1EAF87F4E4D9B744C90C376E7DB_12</vt:lpwstr>
  </property>
</Properties>
</file>