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BCC" w:rsidRDefault="001A1BCC"/>
    <w:p w:rsidR="001A1BCC" w:rsidRDefault="001A1BCC"/>
    <w:p w:rsidR="001A1BCC" w:rsidRDefault="001A1BCC"/>
    <w:p w:rsidR="001A1BCC" w:rsidRDefault="001A1BCC"/>
    <w:p w:rsidR="001A1BCC" w:rsidRDefault="001A1BCC"/>
    <w:p w:rsidR="001A1BCC" w:rsidRDefault="001A1BCC"/>
    <w:p w:rsidR="001A1BCC" w:rsidRDefault="001A1BCC"/>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A1BCC" w:rsidRPr="005077EC" w:rsidTr="001A1BCC">
        <w:trPr>
          <w:trHeight w:val="1557"/>
        </w:trPr>
        <w:tc>
          <w:tcPr>
            <w:tcW w:w="8312" w:type="dxa"/>
          </w:tcPr>
          <w:p w:rsidR="00AE5031" w:rsidRDefault="00AE5031" w:rsidP="00C43CD8">
            <w:pPr>
              <w:adjustRightInd w:val="0"/>
              <w:snapToGrid w:val="0"/>
              <w:jc w:val="center"/>
              <w:rPr>
                <w:rFonts w:asciiTheme="minorEastAsia" w:hAnsiTheme="minorEastAsia"/>
                <w:b/>
                <w:sz w:val="52"/>
                <w:szCs w:val="52"/>
              </w:rPr>
            </w:pPr>
            <w:r w:rsidRPr="00AE5031">
              <w:rPr>
                <w:rFonts w:asciiTheme="minorEastAsia" w:hAnsiTheme="minorEastAsia" w:hint="eastAsia"/>
                <w:b/>
                <w:sz w:val="52"/>
                <w:szCs w:val="52"/>
              </w:rPr>
              <w:t>大芦湖油田产能建设项目</w:t>
            </w:r>
          </w:p>
          <w:p w:rsidR="001A1BCC" w:rsidRPr="005077EC" w:rsidRDefault="00AE5031" w:rsidP="00C43CD8">
            <w:pPr>
              <w:adjustRightInd w:val="0"/>
              <w:snapToGrid w:val="0"/>
              <w:jc w:val="center"/>
              <w:rPr>
                <w:rFonts w:asciiTheme="minorEastAsia" w:hAnsiTheme="minorEastAsia"/>
                <w:b/>
                <w:sz w:val="40"/>
                <w:szCs w:val="52"/>
              </w:rPr>
            </w:pPr>
            <w:r w:rsidRPr="00AE5031">
              <w:rPr>
                <w:rFonts w:asciiTheme="minorEastAsia" w:hAnsiTheme="minorEastAsia" w:hint="eastAsia"/>
                <w:b/>
                <w:sz w:val="52"/>
                <w:szCs w:val="52"/>
              </w:rPr>
              <w:t>（2023-2025年）</w:t>
            </w:r>
          </w:p>
        </w:tc>
      </w:tr>
      <w:tr w:rsidR="001A1BCC" w:rsidRPr="001A1BCC" w:rsidTr="001A1BCC">
        <w:trPr>
          <w:trHeight w:val="1269"/>
        </w:trPr>
        <w:tc>
          <w:tcPr>
            <w:tcW w:w="8312" w:type="dxa"/>
          </w:tcPr>
          <w:p w:rsidR="001A1BCC" w:rsidRPr="001A1BCC" w:rsidRDefault="001A1BCC" w:rsidP="002561E0">
            <w:pPr>
              <w:pStyle w:val="SLCON"/>
              <w:spacing w:line="240" w:lineRule="auto"/>
              <w:rPr>
                <w:rFonts w:eastAsia="经典粗宋简"/>
                <w:sz w:val="56"/>
              </w:rPr>
            </w:pPr>
            <w:r w:rsidRPr="001A1BCC">
              <w:rPr>
                <w:rFonts w:ascii="黑体" w:hAnsi="黑体" w:hint="eastAsia"/>
                <w:sz w:val="56"/>
                <w:szCs w:val="80"/>
              </w:rPr>
              <w:t>环境影响评价公众参与说明</w:t>
            </w:r>
          </w:p>
        </w:tc>
      </w:tr>
    </w:tbl>
    <w:p w:rsidR="0090213D" w:rsidRDefault="0090213D"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p w:rsidR="001A1BCC" w:rsidRDefault="001A1BCC" w:rsidP="0090213D">
      <w:pPr>
        <w:pStyle w:val="SSEC0"/>
        <w:ind w:firstLineChars="0" w:firstLine="0"/>
      </w:pPr>
    </w:p>
    <w:tbl>
      <w:tblPr>
        <w:tblW w:w="8402" w:type="dxa"/>
        <w:jc w:val="center"/>
        <w:tblLook w:val="01E0" w:firstRow="1" w:lastRow="1" w:firstColumn="1" w:lastColumn="1" w:noHBand="0" w:noVBand="0"/>
      </w:tblPr>
      <w:tblGrid>
        <w:gridCol w:w="8402"/>
      </w:tblGrid>
      <w:tr w:rsidR="001A1BCC" w:rsidRPr="005077EC" w:rsidTr="003B6C0C">
        <w:trPr>
          <w:trHeight w:val="577"/>
          <w:jc w:val="center"/>
        </w:trPr>
        <w:tc>
          <w:tcPr>
            <w:tcW w:w="8402" w:type="dxa"/>
          </w:tcPr>
          <w:p w:rsidR="001A1BCC" w:rsidRPr="005077EC" w:rsidRDefault="001A1BCC" w:rsidP="003B6C0C">
            <w:pPr>
              <w:spacing w:line="331" w:lineRule="auto"/>
              <w:jc w:val="center"/>
              <w:rPr>
                <w:rFonts w:ascii="黑体" w:eastAsia="黑体" w:hAnsi="黑体"/>
                <w:sz w:val="32"/>
              </w:rPr>
            </w:pPr>
          </w:p>
        </w:tc>
      </w:tr>
      <w:tr w:rsidR="001A1BCC" w:rsidRPr="005077EC" w:rsidTr="003B6C0C">
        <w:trPr>
          <w:trHeight w:val="577"/>
          <w:jc w:val="center"/>
        </w:trPr>
        <w:tc>
          <w:tcPr>
            <w:tcW w:w="8402" w:type="dxa"/>
          </w:tcPr>
          <w:p w:rsidR="001A1BCC" w:rsidRPr="005077EC" w:rsidRDefault="00D579D7" w:rsidP="00D579D7">
            <w:pPr>
              <w:spacing w:line="331" w:lineRule="auto"/>
              <w:jc w:val="center"/>
              <w:rPr>
                <w:rFonts w:ascii="黑体" w:eastAsia="黑体" w:hAnsi="黑体"/>
                <w:sz w:val="32"/>
              </w:rPr>
            </w:pPr>
            <w:r w:rsidRPr="005077EC">
              <w:rPr>
                <w:rFonts w:ascii="黑体" w:eastAsia="黑体" w:hAnsi="黑体" w:hint="eastAsia"/>
                <w:sz w:val="32"/>
              </w:rPr>
              <w:t>建设</w:t>
            </w:r>
            <w:r w:rsidRPr="005077EC">
              <w:rPr>
                <w:rFonts w:ascii="黑体" w:eastAsia="黑体" w:hAnsi="黑体"/>
                <w:sz w:val="32"/>
              </w:rPr>
              <w:t>单位</w:t>
            </w:r>
            <w:r w:rsidRPr="00814DEE">
              <w:rPr>
                <w:rFonts w:ascii="黑体" w:eastAsia="黑体" w:hAnsi="黑体"/>
                <w:sz w:val="32"/>
              </w:rPr>
              <w:t>：</w:t>
            </w:r>
            <w:r w:rsidR="00AE5031" w:rsidRPr="00AE5031">
              <w:rPr>
                <w:rFonts w:ascii="黑体" w:eastAsia="黑体" w:hAnsi="黑体" w:hint="eastAsia"/>
                <w:sz w:val="32"/>
              </w:rPr>
              <w:t>胜利油田高青石油开发有限责任公司</w:t>
            </w:r>
          </w:p>
        </w:tc>
      </w:tr>
      <w:tr w:rsidR="001A1BCC" w:rsidRPr="005077EC" w:rsidTr="003B6C0C">
        <w:trPr>
          <w:trHeight w:val="313"/>
          <w:jc w:val="center"/>
        </w:trPr>
        <w:tc>
          <w:tcPr>
            <w:tcW w:w="8402" w:type="dxa"/>
          </w:tcPr>
          <w:p w:rsidR="001A1BCC" w:rsidRDefault="001A1BCC" w:rsidP="003B6C0C">
            <w:pPr>
              <w:spacing w:line="331" w:lineRule="auto"/>
              <w:jc w:val="center"/>
              <w:rPr>
                <w:rFonts w:ascii="黑体" w:eastAsia="黑体" w:hAnsi="黑体"/>
                <w:sz w:val="32"/>
              </w:rPr>
            </w:pPr>
            <w:r w:rsidRPr="005077EC">
              <w:rPr>
                <w:rFonts w:ascii="黑体" w:eastAsia="黑体" w:hAnsi="黑体" w:hint="eastAsia"/>
                <w:sz w:val="32"/>
              </w:rPr>
              <w:t>编制时间</w:t>
            </w:r>
            <w:r w:rsidRPr="00814DEE">
              <w:rPr>
                <w:rFonts w:ascii="黑体" w:eastAsia="黑体" w:hAnsi="黑体" w:hint="eastAsia"/>
                <w:sz w:val="32"/>
              </w:rPr>
              <w:t>：</w:t>
            </w:r>
            <w:r w:rsidRPr="005077EC">
              <w:rPr>
                <w:rFonts w:ascii="黑体" w:eastAsia="黑体" w:hAnsi="黑体" w:hint="eastAsia"/>
                <w:sz w:val="32"/>
              </w:rPr>
              <w:t>二零二</w:t>
            </w:r>
            <w:r w:rsidR="00A56DA0">
              <w:rPr>
                <w:rFonts w:ascii="黑体" w:eastAsia="黑体" w:hAnsi="黑体" w:hint="eastAsia"/>
                <w:sz w:val="32"/>
              </w:rPr>
              <w:t>四</w:t>
            </w:r>
            <w:r w:rsidRPr="005077EC">
              <w:rPr>
                <w:rFonts w:ascii="黑体" w:eastAsia="黑体" w:hAnsi="黑体"/>
                <w:sz w:val="32"/>
              </w:rPr>
              <w:t>年</w:t>
            </w:r>
            <w:r w:rsidR="00AE5031">
              <w:rPr>
                <w:rFonts w:ascii="黑体" w:eastAsia="黑体" w:hAnsi="黑体" w:hint="eastAsia"/>
                <w:sz w:val="32"/>
              </w:rPr>
              <w:t>二</w:t>
            </w:r>
            <w:r w:rsidRPr="005077EC">
              <w:rPr>
                <w:rFonts w:ascii="黑体" w:eastAsia="黑体" w:hAnsi="黑体" w:hint="eastAsia"/>
                <w:sz w:val="32"/>
              </w:rPr>
              <w:t>月</w:t>
            </w:r>
          </w:p>
          <w:p w:rsidR="001A1BCC" w:rsidRPr="002561E0" w:rsidRDefault="001A1BCC" w:rsidP="003B6C0C">
            <w:pPr>
              <w:spacing w:line="331" w:lineRule="auto"/>
              <w:jc w:val="center"/>
              <w:rPr>
                <w:rFonts w:ascii="黑体" w:eastAsia="黑体" w:hAnsi="黑体"/>
                <w:sz w:val="32"/>
              </w:rPr>
            </w:pPr>
          </w:p>
        </w:tc>
      </w:tr>
    </w:tbl>
    <w:p w:rsidR="001A1BCC" w:rsidRDefault="001A1BCC" w:rsidP="0090213D">
      <w:pPr>
        <w:pStyle w:val="SSEC0"/>
        <w:ind w:firstLineChars="0" w:firstLine="0"/>
        <w:sectPr w:rsidR="001A1BCC">
          <w:headerReference w:type="even" r:id="rId8"/>
          <w:pgSz w:w="11906" w:h="16838" w:code="9"/>
          <w:pgMar w:top="1440" w:right="1797" w:bottom="1304" w:left="1797" w:header="1021" w:footer="851" w:gutter="0"/>
          <w:cols w:space="425"/>
          <w:docGrid w:type="lines" w:linePitch="312"/>
        </w:sectPr>
      </w:pPr>
    </w:p>
    <w:p w:rsidR="009A7C6C" w:rsidRDefault="00F050C2">
      <w:pPr>
        <w:pStyle w:val="11"/>
        <w:tabs>
          <w:tab w:val="right" w:leader="dot" w:pos="8302"/>
        </w:tabs>
        <w:rPr>
          <w:rFonts w:asciiTheme="minorHAnsi" w:eastAsiaTheme="minorEastAsia" w:cstheme="minorBidi"/>
          <w:b w:val="0"/>
          <w:bCs w:val="0"/>
          <w:noProof/>
          <w:sz w:val="21"/>
          <w:szCs w:val="22"/>
        </w:rPr>
      </w:pPr>
      <w:r w:rsidRPr="00F050C2">
        <w:rPr>
          <w:rFonts w:ascii="宋体" w:hAnsi="宋体"/>
          <w:szCs w:val="28"/>
        </w:rPr>
        <w:lastRenderedPageBreak/>
        <w:fldChar w:fldCharType="begin"/>
      </w:r>
      <w:r w:rsidRPr="00F050C2">
        <w:rPr>
          <w:rFonts w:ascii="宋体" w:hAnsi="宋体"/>
          <w:szCs w:val="28"/>
        </w:rPr>
        <w:instrText xml:space="preserve"> TOC \o "1-3" \h \z \u </w:instrText>
      </w:r>
      <w:r w:rsidRPr="00F050C2">
        <w:rPr>
          <w:rFonts w:ascii="宋体" w:hAnsi="宋体"/>
          <w:szCs w:val="28"/>
        </w:rPr>
        <w:fldChar w:fldCharType="separate"/>
      </w:r>
      <w:hyperlink w:anchor="_Toc158022330" w:history="1">
        <w:r w:rsidR="009A7C6C" w:rsidRPr="0070524F">
          <w:rPr>
            <w:rStyle w:val="af1"/>
            <w:noProof/>
          </w:rPr>
          <w:t xml:space="preserve">1 </w:t>
        </w:r>
        <w:r w:rsidR="009A7C6C" w:rsidRPr="0070524F">
          <w:rPr>
            <w:rStyle w:val="af1"/>
            <w:noProof/>
          </w:rPr>
          <w:t>概述</w:t>
        </w:r>
        <w:r w:rsidR="009A7C6C">
          <w:rPr>
            <w:noProof/>
            <w:webHidden/>
          </w:rPr>
          <w:tab/>
        </w:r>
        <w:r w:rsidR="009A7C6C">
          <w:rPr>
            <w:noProof/>
            <w:webHidden/>
          </w:rPr>
          <w:fldChar w:fldCharType="begin"/>
        </w:r>
        <w:r w:rsidR="009A7C6C">
          <w:rPr>
            <w:noProof/>
            <w:webHidden/>
          </w:rPr>
          <w:instrText xml:space="preserve"> PAGEREF _Toc158022330 \h </w:instrText>
        </w:r>
        <w:r w:rsidR="009A7C6C">
          <w:rPr>
            <w:noProof/>
            <w:webHidden/>
          </w:rPr>
        </w:r>
        <w:r w:rsidR="009A7C6C">
          <w:rPr>
            <w:noProof/>
            <w:webHidden/>
          </w:rPr>
          <w:fldChar w:fldCharType="separate"/>
        </w:r>
        <w:r w:rsidR="007A713F">
          <w:rPr>
            <w:noProof/>
            <w:webHidden/>
          </w:rPr>
          <w:t>3</w:t>
        </w:r>
        <w:r w:rsidR="009A7C6C">
          <w:rPr>
            <w:noProof/>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31" w:history="1">
        <w:r w:rsidR="009A7C6C" w:rsidRPr="0070524F">
          <w:rPr>
            <w:rStyle w:val="af1"/>
            <w:noProof/>
          </w:rPr>
          <w:t xml:space="preserve">2 </w:t>
        </w:r>
        <w:r w:rsidR="009A7C6C" w:rsidRPr="0070524F">
          <w:rPr>
            <w:rStyle w:val="af1"/>
            <w:noProof/>
          </w:rPr>
          <w:t>首次环境影响评价信息公开情况</w:t>
        </w:r>
        <w:r w:rsidR="009A7C6C">
          <w:rPr>
            <w:noProof/>
            <w:webHidden/>
          </w:rPr>
          <w:tab/>
        </w:r>
        <w:r w:rsidR="009A7C6C">
          <w:rPr>
            <w:noProof/>
            <w:webHidden/>
          </w:rPr>
          <w:fldChar w:fldCharType="begin"/>
        </w:r>
        <w:r w:rsidR="009A7C6C">
          <w:rPr>
            <w:noProof/>
            <w:webHidden/>
          </w:rPr>
          <w:instrText xml:space="preserve"> PAGEREF _Toc158022331 \h </w:instrText>
        </w:r>
        <w:r w:rsidR="009A7C6C">
          <w:rPr>
            <w:noProof/>
            <w:webHidden/>
          </w:rPr>
        </w:r>
        <w:r w:rsidR="009A7C6C">
          <w:rPr>
            <w:noProof/>
            <w:webHidden/>
          </w:rPr>
          <w:fldChar w:fldCharType="separate"/>
        </w:r>
        <w:r w:rsidR="007A713F">
          <w:rPr>
            <w:noProof/>
            <w:webHidden/>
          </w:rPr>
          <w:t>4</w:t>
        </w:r>
        <w:r w:rsidR="009A7C6C">
          <w:rPr>
            <w:noProof/>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32" w:history="1">
        <w:r w:rsidR="009A7C6C" w:rsidRPr="0070524F">
          <w:rPr>
            <w:rStyle w:val="af1"/>
          </w:rPr>
          <w:t>2.1</w:t>
        </w:r>
        <w:r w:rsidR="009A7C6C" w:rsidRPr="0070524F">
          <w:rPr>
            <w:rStyle w:val="af1"/>
          </w:rPr>
          <w:t>公开内容及日期</w:t>
        </w:r>
        <w:r w:rsidR="009A7C6C">
          <w:rPr>
            <w:webHidden/>
          </w:rPr>
          <w:tab/>
        </w:r>
        <w:r w:rsidR="009A7C6C">
          <w:rPr>
            <w:webHidden/>
          </w:rPr>
          <w:fldChar w:fldCharType="begin"/>
        </w:r>
        <w:r w:rsidR="009A7C6C">
          <w:rPr>
            <w:webHidden/>
          </w:rPr>
          <w:instrText xml:space="preserve"> PAGEREF _Toc158022332 \h </w:instrText>
        </w:r>
        <w:r w:rsidR="009A7C6C">
          <w:rPr>
            <w:webHidden/>
          </w:rPr>
        </w:r>
        <w:r w:rsidR="009A7C6C">
          <w:rPr>
            <w:webHidden/>
          </w:rPr>
          <w:fldChar w:fldCharType="separate"/>
        </w:r>
        <w:r w:rsidR="007A713F">
          <w:rPr>
            <w:webHidden/>
          </w:rPr>
          <w:t>4</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33" w:history="1">
        <w:r w:rsidR="009A7C6C" w:rsidRPr="0070524F">
          <w:rPr>
            <w:rStyle w:val="af1"/>
          </w:rPr>
          <w:t>2.2</w:t>
        </w:r>
        <w:r w:rsidR="009A7C6C" w:rsidRPr="0070524F">
          <w:rPr>
            <w:rStyle w:val="af1"/>
          </w:rPr>
          <w:t>公开方式</w:t>
        </w:r>
        <w:r w:rsidR="009A7C6C">
          <w:rPr>
            <w:webHidden/>
          </w:rPr>
          <w:tab/>
        </w:r>
        <w:r w:rsidR="009A7C6C">
          <w:rPr>
            <w:webHidden/>
          </w:rPr>
          <w:fldChar w:fldCharType="begin"/>
        </w:r>
        <w:r w:rsidR="009A7C6C">
          <w:rPr>
            <w:webHidden/>
          </w:rPr>
          <w:instrText xml:space="preserve"> PAGEREF _Toc158022333 \h </w:instrText>
        </w:r>
        <w:r w:rsidR="009A7C6C">
          <w:rPr>
            <w:webHidden/>
          </w:rPr>
        </w:r>
        <w:r w:rsidR="009A7C6C">
          <w:rPr>
            <w:webHidden/>
          </w:rPr>
          <w:fldChar w:fldCharType="separate"/>
        </w:r>
        <w:r w:rsidR="007A713F">
          <w:rPr>
            <w:webHidden/>
          </w:rPr>
          <w:t>4</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36" w:history="1">
        <w:r w:rsidR="009A7C6C" w:rsidRPr="0070524F">
          <w:rPr>
            <w:rStyle w:val="af1"/>
          </w:rPr>
          <w:t>2.3</w:t>
        </w:r>
        <w:r w:rsidR="009A7C6C" w:rsidRPr="0070524F">
          <w:rPr>
            <w:rStyle w:val="af1"/>
          </w:rPr>
          <w:t>公众意见情况</w:t>
        </w:r>
        <w:r w:rsidR="009A7C6C">
          <w:rPr>
            <w:webHidden/>
          </w:rPr>
          <w:tab/>
        </w:r>
        <w:r w:rsidR="009A7C6C">
          <w:rPr>
            <w:webHidden/>
          </w:rPr>
          <w:fldChar w:fldCharType="begin"/>
        </w:r>
        <w:r w:rsidR="009A7C6C">
          <w:rPr>
            <w:webHidden/>
          </w:rPr>
          <w:instrText xml:space="preserve"> PAGEREF _Toc158022336 \h </w:instrText>
        </w:r>
        <w:r w:rsidR="009A7C6C">
          <w:rPr>
            <w:webHidden/>
          </w:rPr>
        </w:r>
        <w:r w:rsidR="009A7C6C">
          <w:rPr>
            <w:webHidden/>
          </w:rPr>
          <w:fldChar w:fldCharType="separate"/>
        </w:r>
        <w:r w:rsidR="007A713F">
          <w:rPr>
            <w:webHidden/>
          </w:rPr>
          <w:t>5</w:t>
        </w:r>
        <w:r w:rsidR="009A7C6C">
          <w:rPr>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37" w:history="1">
        <w:r w:rsidR="009A7C6C" w:rsidRPr="0070524F">
          <w:rPr>
            <w:rStyle w:val="af1"/>
            <w:noProof/>
          </w:rPr>
          <w:t xml:space="preserve">3 </w:t>
        </w:r>
        <w:r w:rsidR="009A7C6C" w:rsidRPr="0070524F">
          <w:rPr>
            <w:rStyle w:val="af1"/>
            <w:noProof/>
          </w:rPr>
          <w:t>征求意见稿公示情况</w:t>
        </w:r>
        <w:r w:rsidR="009A7C6C">
          <w:rPr>
            <w:noProof/>
            <w:webHidden/>
          </w:rPr>
          <w:tab/>
        </w:r>
        <w:r w:rsidR="009A7C6C">
          <w:rPr>
            <w:noProof/>
            <w:webHidden/>
          </w:rPr>
          <w:fldChar w:fldCharType="begin"/>
        </w:r>
        <w:r w:rsidR="009A7C6C">
          <w:rPr>
            <w:noProof/>
            <w:webHidden/>
          </w:rPr>
          <w:instrText xml:space="preserve"> PAGEREF _Toc158022337 \h </w:instrText>
        </w:r>
        <w:r w:rsidR="009A7C6C">
          <w:rPr>
            <w:noProof/>
            <w:webHidden/>
          </w:rPr>
        </w:r>
        <w:r w:rsidR="009A7C6C">
          <w:rPr>
            <w:noProof/>
            <w:webHidden/>
          </w:rPr>
          <w:fldChar w:fldCharType="separate"/>
        </w:r>
        <w:r w:rsidR="007A713F">
          <w:rPr>
            <w:noProof/>
            <w:webHidden/>
          </w:rPr>
          <w:t>6</w:t>
        </w:r>
        <w:r w:rsidR="009A7C6C">
          <w:rPr>
            <w:noProof/>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38" w:history="1">
        <w:r w:rsidR="009A7C6C" w:rsidRPr="0070524F">
          <w:rPr>
            <w:rStyle w:val="af1"/>
          </w:rPr>
          <w:t xml:space="preserve">3.1 </w:t>
        </w:r>
        <w:r w:rsidR="009A7C6C" w:rsidRPr="0070524F">
          <w:rPr>
            <w:rStyle w:val="af1"/>
          </w:rPr>
          <w:t>公示内容及时限</w:t>
        </w:r>
        <w:r w:rsidR="009A7C6C">
          <w:rPr>
            <w:webHidden/>
          </w:rPr>
          <w:tab/>
        </w:r>
        <w:r w:rsidR="009A7C6C">
          <w:rPr>
            <w:webHidden/>
          </w:rPr>
          <w:fldChar w:fldCharType="begin"/>
        </w:r>
        <w:r w:rsidR="009A7C6C">
          <w:rPr>
            <w:webHidden/>
          </w:rPr>
          <w:instrText xml:space="preserve"> PAGEREF _Toc158022338 \h </w:instrText>
        </w:r>
        <w:r w:rsidR="009A7C6C">
          <w:rPr>
            <w:webHidden/>
          </w:rPr>
        </w:r>
        <w:r w:rsidR="009A7C6C">
          <w:rPr>
            <w:webHidden/>
          </w:rPr>
          <w:fldChar w:fldCharType="separate"/>
        </w:r>
        <w:r w:rsidR="007A713F">
          <w:rPr>
            <w:webHidden/>
          </w:rPr>
          <w:t>6</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39" w:history="1">
        <w:r w:rsidR="009A7C6C" w:rsidRPr="0070524F">
          <w:rPr>
            <w:rStyle w:val="af1"/>
          </w:rPr>
          <w:t xml:space="preserve">3.2 </w:t>
        </w:r>
        <w:r w:rsidR="009A7C6C" w:rsidRPr="0070524F">
          <w:rPr>
            <w:rStyle w:val="af1"/>
          </w:rPr>
          <w:t>公示方式</w:t>
        </w:r>
        <w:r w:rsidR="009A7C6C">
          <w:rPr>
            <w:webHidden/>
          </w:rPr>
          <w:tab/>
        </w:r>
        <w:r w:rsidR="009A7C6C">
          <w:rPr>
            <w:webHidden/>
          </w:rPr>
          <w:fldChar w:fldCharType="begin"/>
        </w:r>
        <w:r w:rsidR="009A7C6C">
          <w:rPr>
            <w:webHidden/>
          </w:rPr>
          <w:instrText xml:space="preserve"> PAGEREF _Toc158022339 \h </w:instrText>
        </w:r>
        <w:r w:rsidR="009A7C6C">
          <w:rPr>
            <w:webHidden/>
          </w:rPr>
        </w:r>
        <w:r w:rsidR="009A7C6C">
          <w:rPr>
            <w:webHidden/>
          </w:rPr>
          <w:fldChar w:fldCharType="separate"/>
        </w:r>
        <w:r w:rsidR="007A713F">
          <w:rPr>
            <w:webHidden/>
          </w:rPr>
          <w:t>6</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45" w:history="1">
        <w:r w:rsidR="009A7C6C" w:rsidRPr="0070524F">
          <w:rPr>
            <w:rStyle w:val="af1"/>
          </w:rPr>
          <w:t xml:space="preserve">3.3 </w:t>
        </w:r>
        <w:r w:rsidR="009A7C6C" w:rsidRPr="0070524F">
          <w:rPr>
            <w:rStyle w:val="af1"/>
          </w:rPr>
          <w:t>公众提出意见情况</w:t>
        </w:r>
        <w:r w:rsidR="009A7C6C">
          <w:rPr>
            <w:webHidden/>
          </w:rPr>
          <w:tab/>
        </w:r>
        <w:r w:rsidR="009A7C6C">
          <w:rPr>
            <w:webHidden/>
          </w:rPr>
          <w:fldChar w:fldCharType="begin"/>
        </w:r>
        <w:r w:rsidR="009A7C6C">
          <w:rPr>
            <w:webHidden/>
          </w:rPr>
          <w:instrText xml:space="preserve"> PAGEREF _Toc158022345 \h </w:instrText>
        </w:r>
        <w:r w:rsidR="009A7C6C">
          <w:rPr>
            <w:webHidden/>
          </w:rPr>
        </w:r>
        <w:r w:rsidR="009A7C6C">
          <w:rPr>
            <w:webHidden/>
          </w:rPr>
          <w:fldChar w:fldCharType="separate"/>
        </w:r>
        <w:r w:rsidR="007A713F">
          <w:rPr>
            <w:webHidden/>
          </w:rPr>
          <w:t>12</w:t>
        </w:r>
        <w:r w:rsidR="009A7C6C">
          <w:rPr>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46" w:history="1">
        <w:r w:rsidR="009A7C6C" w:rsidRPr="0070524F">
          <w:rPr>
            <w:rStyle w:val="af1"/>
            <w:rFonts w:eastAsia="黑体" w:hAnsi="Times New Roman"/>
            <w:noProof/>
            <w:kern w:val="44"/>
          </w:rPr>
          <w:t>4 其他公众参与情况</w:t>
        </w:r>
        <w:r w:rsidR="009A7C6C">
          <w:rPr>
            <w:noProof/>
            <w:webHidden/>
          </w:rPr>
          <w:tab/>
        </w:r>
        <w:r w:rsidR="009A7C6C">
          <w:rPr>
            <w:noProof/>
            <w:webHidden/>
          </w:rPr>
          <w:fldChar w:fldCharType="begin"/>
        </w:r>
        <w:r w:rsidR="009A7C6C">
          <w:rPr>
            <w:noProof/>
            <w:webHidden/>
          </w:rPr>
          <w:instrText xml:space="preserve"> PAGEREF _Toc158022346 \h </w:instrText>
        </w:r>
        <w:r w:rsidR="009A7C6C">
          <w:rPr>
            <w:noProof/>
            <w:webHidden/>
          </w:rPr>
        </w:r>
        <w:r w:rsidR="009A7C6C">
          <w:rPr>
            <w:noProof/>
            <w:webHidden/>
          </w:rPr>
          <w:fldChar w:fldCharType="separate"/>
        </w:r>
        <w:r w:rsidR="007A713F">
          <w:rPr>
            <w:noProof/>
            <w:webHidden/>
          </w:rPr>
          <w:t>13</w:t>
        </w:r>
        <w:r w:rsidR="009A7C6C">
          <w:rPr>
            <w:noProof/>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47" w:history="1">
        <w:r w:rsidR="009A7C6C" w:rsidRPr="0070524F">
          <w:rPr>
            <w:rStyle w:val="af1"/>
            <w:rFonts w:eastAsia="黑体" w:hAnsi="Times New Roman"/>
            <w:noProof/>
            <w:kern w:val="44"/>
          </w:rPr>
          <w:t>5 公众意见处理情况</w:t>
        </w:r>
        <w:r w:rsidR="009A7C6C">
          <w:rPr>
            <w:noProof/>
            <w:webHidden/>
          </w:rPr>
          <w:tab/>
        </w:r>
        <w:r w:rsidR="009A7C6C">
          <w:rPr>
            <w:noProof/>
            <w:webHidden/>
          </w:rPr>
          <w:fldChar w:fldCharType="begin"/>
        </w:r>
        <w:r w:rsidR="009A7C6C">
          <w:rPr>
            <w:noProof/>
            <w:webHidden/>
          </w:rPr>
          <w:instrText xml:space="preserve"> PAGEREF _Toc158022347 \h </w:instrText>
        </w:r>
        <w:r w:rsidR="009A7C6C">
          <w:rPr>
            <w:noProof/>
            <w:webHidden/>
          </w:rPr>
        </w:r>
        <w:r w:rsidR="009A7C6C">
          <w:rPr>
            <w:noProof/>
            <w:webHidden/>
          </w:rPr>
          <w:fldChar w:fldCharType="separate"/>
        </w:r>
        <w:r w:rsidR="007A713F">
          <w:rPr>
            <w:noProof/>
            <w:webHidden/>
          </w:rPr>
          <w:t>14</w:t>
        </w:r>
        <w:r w:rsidR="009A7C6C">
          <w:rPr>
            <w:noProof/>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48" w:history="1">
        <w:r w:rsidR="009A7C6C" w:rsidRPr="0070524F">
          <w:rPr>
            <w:rStyle w:val="af1"/>
          </w:rPr>
          <w:t xml:space="preserve">5.1 </w:t>
        </w:r>
        <w:r w:rsidR="009A7C6C" w:rsidRPr="0070524F">
          <w:rPr>
            <w:rStyle w:val="af1"/>
          </w:rPr>
          <w:t>公众意见概述和分析</w:t>
        </w:r>
        <w:r w:rsidR="009A7C6C">
          <w:rPr>
            <w:webHidden/>
          </w:rPr>
          <w:tab/>
        </w:r>
        <w:r w:rsidR="009A7C6C">
          <w:rPr>
            <w:webHidden/>
          </w:rPr>
          <w:fldChar w:fldCharType="begin"/>
        </w:r>
        <w:r w:rsidR="009A7C6C">
          <w:rPr>
            <w:webHidden/>
          </w:rPr>
          <w:instrText xml:space="preserve"> PAGEREF _Toc158022348 \h </w:instrText>
        </w:r>
        <w:r w:rsidR="009A7C6C">
          <w:rPr>
            <w:webHidden/>
          </w:rPr>
        </w:r>
        <w:r w:rsidR="009A7C6C">
          <w:rPr>
            <w:webHidden/>
          </w:rPr>
          <w:fldChar w:fldCharType="separate"/>
        </w:r>
        <w:r w:rsidR="007A713F">
          <w:rPr>
            <w:webHidden/>
          </w:rPr>
          <w:t>14</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49" w:history="1">
        <w:r w:rsidR="009A7C6C" w:rsidRPr="0070524F">
          <w:rPr>
            <w:rStyle w:val="af1"/>
          </w:rPr>
          <w:t xml:space="preserve">5.2 </w:t>
        </w:r>
        <w:r w:rsidR="009A7C6C" w:rsidRPr="0070524F">
          <w:rPr>
            <w:rStyle w:val="af1"/>
          </w:rPr>
          <w:t>公众意见采纳情况</w:t>
        </w:r>
        <w:r w:rsidR="009A7C6C">
          <w:rPr>
            <w:webHidden/>
          </w:rPr>
          <w:tab/>
        </w:r>
        <w:r w:rsidR="009A7C6C">
          <w:rPr>
            <w:webHidden/>
          </w:rPr>
          <w:fldChar w:fldCharType="begin"/>
        </w:r>
        <w:r w:rsidR="009A7C6C">
          <w:rPr>
            <w:webHidden/>
          </w:rPr>
          <w:instrText xml:space="preserve"> PAGEREF _Toc158022349 \h </w:instrText>
        </w:r>
        <w:r w:rsidR="009A7C6C">
          <w:rPr>
            <w:webHidden/>
          </w:rPr>
        </w:r>
        <w:r w:rsidR="009A7C6C">
          <w:rPr>
            <w:webHidden/>
          </w:rPr>
          <w:fldChar w:fldCharType="separate"/>
        </w:r>
        <w:r w:rsidR="007A713F">
          <w:rPr>
            <w:webHidden/>
          </w:rPr>
          <w:t>14</w:t>
        </w:r>
        <w:r w:rsidR="009A7C6C">
          <w:rPr>
            <w:webHidden/>
          </w:rPr>
          <w:fldChar w:fldCharType="end"/>
        </w:r>
      </w:hyperlink>
    </w:p>
    <w:p w:rsidR="009A7C6C" w:rsidRDefault="00CF3587">
      <w:pPr>
        <w:pStyle w:val="21"/>
        <w:tabs>
          <w:tab w:val="right" w:leader="dot" w:pos="8302"/>
        </w:tabs>
        <w:rPr>
          <w:rFonts w:asciiTheme="minorHAnsi" w:eastAsiaTheme="minorEastAsia" w:cstheme="minorBidi"/>
          <w:iCs w:val="0"/>
          <w:sz w:val="21"/>
          <w:szCs w:val="22"/>
        </w:rPr>
      </w:pPr>
      <w:hyperlink w:anchor="_Toc158022350" w:history="1">
        <w:r w:rsidR="009A7C6C" w:rsidRPr="0070524F">
          <w:rPr>
            <w:rStyle w:val="af1"/>
          </w:rPr>
          <w:t xml:space="preserve">5.3 </w:t>
        </w:r>
        <w:r w:rsidR="009A7C6C" w:rsidRPr="0070524F">
          <w:rPr>
            <w:rStyle w:val="af1"/>
          </w:rPr>
          <w:t>公众意见未采纳情况</w:t>
        </w:r>
        <w:r w:rsidR="009A7C6C">
          <w:rPr>
            <w:webHidden/>
          </w:rPr>
          <w:tab/>
        </w:r>
        <w:r w:rsidR="009A7C6C">
          <w:rPr>
            <w:webHidden/>
          </w:rPr>
          <w:fldChar w:fldCharType="begin"/>
        </w:r>
        <w:r w:rsidR="009A7C6C">
          <w:rPr>
            <w:webHidden/>
          </w:rPr>
          <w:instrText xml:space="preserve"> PAGEREF _Toc158022350 \h </w:instrText>
        </w:r>
        <w:r w:rsidR="009A7C6C">
          <w:rPr>
            <w:webHidden/>
          </w:rPr>
        </w:r>
        <w:r w:rsidR="009A7C6C">
          <w:rPr>
            <w:webHidden/>
          </w:rPr>
          <w:fldChar w:fldCharType="separate"/>
        </w:r>
        <w:r w:rsidR="007A713F">
          <w:rPr>
            <w:webHidden/>
          </w:rPr>
          <w:t>14</w:t>
        </w:r>
        <w:r w:rsidR="009A7C6C">
          <w:rPr>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51" w:history="1">
        <w:r w:rsidR="009A7C6C" w:rsidRPr="0070524F">
          <w:rPr>
            <w:rStyle w:val="af1"/>
            <w:rFonts w:eastAsia="黑体" w:hAnsi="Times New Roman"/>
            <w:noProof/>
            <w:kern w:val="44"/>
          </w:rPr>
          <w:t>6 报批前公开情况</w:t>
        </w:r>
        <w:r w:rsidR="009A7C6C">
          <w:rPr>
            <w:noProof/>
            <w:webHidden/>
          </w:rPr>
          <w:tab/>
        </w:r>
        <w:r w:rsidR="009A7C6C">
          <w:rPr>
            <w:noProof/>
            <w:webHidden/>
          </w:rPr>
          <w:fldChar w:fldCharType="begin"/>
        </w:r>
        <w:r w:rsidR="009A7C6C">
          <w:rPr>
            <w:noProof/>
            <w:webHidden/>
          </w:rPr>
          <w:instrText xml:space="preserve"> PAGEREF _Toc158022351 \h </w:instrText>
        </w:r>
        <w:r w:rsidR="009A7C6C">
          <w:rPr>
            <w:noProof/>
            <w:webHidden/>
          </w:rPr>
        </w:r>
        <w:r w:rsidR="009A7C6C">
          <w:rPr>
            <w:noProof/>
            <w:webHidden/>
          </w:rPr>
          <w:fldChar w:fldCharType="separate"/>
        </w:r>
        <w:r w:rsidR="007A713F">
          <w:rPr>
            <w:noProof/>
            <w:webHidden/>
          </w:rPr>
          <w:t>15</w:t>
        </w:r>
        <w:r w:rsidR="009A7C6C">
          <w:rPr>
            <w:noProof/>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52" w:history="1">
        <w:r w:rsidR="009A7C6C" w:rsidRPr="0070524F">
          <w:rPr>
            <w:rStyle w:val="af1"/>
            <w:rFonts w:eastAsia="黑体" w:hAnsi="Times New Roman"/>
            <w:noProof/>
            <w:kern w:val="44"/>
          </w:rPr>
          <w:t>7 其他</w:t>
        </w:r>
        <w:r w:rsidR="009A7C6C">
          <w:rPr>
            <w:noProof/>
            <w:webHidden/>
          </w:rPr>
          <w:tab/>
        </w:r>
        <w:r w:rsidR="009A7C6C">
          <w:rPr>
            <w:noProof/>
            <w:webHidden/>
          </w:rPr>
          <w:fldChar w:fldCharType="begin"/>
        </w:r>
        <w:r w:rsidR="009A7C6C">
          <w:rPr>
            <w:noProof/>
            <w:webHidden/>
          </w:rPr>
          <w:instrText xml:space="preserve"> PAGEREF _Toc158022352 \h </w:instrText>
        </w:r>
        <w:r w:rsidR="009A7C6C">
          <w:rPr>
            <w:noProof/>
            <w:webHidden/>
          </w:rPr>
        </w:r>
        <w:r w:rsidR="009A7C6C">
          <w:rPr>
            <w:noProof/>
            <w:webHidden/>
          </w:rPr>
          <w:fldChar w:fldCharType="separate"/>
        </w:r>
        <w:r w:rsidR="007A713F">
          <w:rPr>
            <w:noProof/>
            <w:webHidden/>
          </w:rPr>
          <w:t>16</w:t>
        </w:r>
        <w:r w:rsidR="009A7C6C">
          <w:rPr>
            <w:noProof/>
            <w:webHidden/>
          </w:rPr>
          <w:fldChar w:fldCharType="end"/>
        </w:r>
      </w:hyperlink>
    </w:p>
    <w:p w:rsidR="009A7C6C" w:rsidRDefault="00CF3587">
      <w:pPr>
        <w:pStyle w:val="11"/>
        <w:tabs>
          <w:tab w:val="right" w:leader="dot" w:pos="8302"/>
        </w:tabs>
        <w:rPr>
          <w:rFonts w:asciiTheme="minorHAnsi" w:eastAsiaTheme="minorEastAsia" w:cstheme="minorBidi"/>
          <w:b w:val="0"/>
          <w:bCs w:val="0"/>
          <w:noProof/>
          <w:sz w:val="21"/>
          <w:szCs w:val="22"/>
        </w:rPr>
      </w:pPr>
      <w:hyperlink w:anchor="_Toc158022353" w:history="1">
        <w:r w:rsidR="009A7C6C" w:rsidRPr="0070524F">
          <w:rPr>
            <w:rStyle w:val="af1"/>
            <w:rFonts w:eastAsia="黑体" w:hAnsi="Times New Roman"/>
            <w:noProof/>
            <w:kern w:val="44"/>
          </w:rPr>
          <w:t>8 诚信承诺</w:t>
        </w:r>
        <w:r w:rsidR="009A7C6C">
          <w:rPr>
            <w:noProof/>
            <w:webHidden/>
          </w:rPr>
          <w:tab/>
        </w:r>
        <w:r w:rsidR="009A7C6C">
          <w:rPr>
            <w:noProof/>
            <w:webHidden/>
          </w:rPr>
          <w:fldChar w:fldCharType="begin"/>
        </w:r>
        <w:r w:rsidR="009A7C6C">
          <w:rPr>
            <w:noProof/>
            <w:webHidden/>
          </w:rPr>
          <w:instrText xml:space="preserve"> PAGEREF _Toc158022353 \h </w:instrText>
        </w:r>
        <w:r w:rsidR="009A7C6C">
          <w:rPr>
            <w:noProof/>
            <w:webHidden/>
          </w:rPr>
        </w:r>
        <w:r w:rsidR="009A7C6C">
          <w:rPr>
            <w:noProof/>
            <w:webHidden/>
          </w:rPr>
          <w:fldChar w:fldCharType="separate"/>
        </w:r>
        <w:r w:rsidR="007A713F">
          <w:rPr>
            <w:noProof/>
            <w:webHidden/>
          </w:rPr>
          <w:t>17</w:t>
        </w:r>
        <w:r w:rsidR="009A7C6C">
          <w:rPr>
            <w:noProof/>
            <w:webHidden/>
          </w:rPr>
          <w:fldChar w:fldCharType="end"/>
        </w:r>
      </w:hyperlink>
    </w:p>
    <w:p w:rsidR="001A1BCC" w:rsidRPr="00F050C2" w:rsidRDefault="00F050C2" w:rsidP="0090213D">
      <w:pPr>
        <w:pStyle w:val="SSEC0"/>
        <w:ind w:firstLineChars="0" w:firstLine="0"/>
        <w:sectPr w:rsidR="001A1BCC" w:rsidRPr="00F050C2">
          <w:pgSz w:w="11906" w:h="16838" w:code="9"/>
          <w:pgMar w:top="1440" w:right="1797" w:bottom="1304" w:left="1797" w:header="1021" w:footer="851" w:gutter="0"/>
          <w:cols w:space="425"/>
          <w:docGrid w:type="lines" w:linePitch="312"/>
        </w:sectPr>
      </w:pPr>
      <w:r w:rsidRPr="00F050C2">
        <w:rPr>
          <w:sz w:val="28"/>
          <w:szCs w:val="28"/>
        </w:rPr>
        <w:fldChar w:fldCharType="end"/>
      </w:r>
    </w:p>
    <w:p w:rsidR="001A1BCC" w:rsidRDefault="001A1BCC" w:rsidP="001A1BCC">
      <w:pPr>
        <w:pStyle w:val="1"/>
        <w:keepNext/>
        <w:keepLines/>
        <w:widowControl/>
        <w:numPr>
          <w:ilvl w:val="0"/>
          <w:numId w:val="17"/>
        </w:numPr>
        <w:adjustRightInd/>
        <w:snapToGrid/>
        <w:spacing w:before="0" w:beforeAutospacing="0" w:after="220"/>
      </w:pPr>
      <w:bookmarkStart w:id="0" w:name="_Toc158022330"/>
      <w:r>
        <w:rPr>
          <w:rFonts w:hint="eastAsia"/>
        </w:rPr>
        <w:t>概述</w:t>
      </w:r>
      <w:bookmarkEnd w:id="0"/>
    </w:p>
    <w:p w:rsidR="00AE5031" w:rsidRDefault="00AE5031" w:rsidP="00AE5031">
      <w:pPr>
        <w:pStyle w:val="SSEC0"/>
        <w:ind w:firstLine="480"/>
        <w:rPr>
          <w:rFonts w:cs="Times New Roman"/>
          <w:snapToGrid w:val="0"/>
          <w:color w:val="000000" w:themeColor="text1"/>
        </w:rPr>
      </w:pPr>
      <w:r>
        <w:rPr>
          <w:rFonts w:hint="eastAsia"/>
          <w:bCs/>
        </w:rPr>
        <w:t>胜利油田东胜精攻石油开发集团股份有限公司（以下简称“东胜公司”）成立于1993年6月，截至20</w:t>
      </w:r>
      <w:r>
        <w:rPr>
          <w:bCs/>
        </w:rPr>
        <w:t>22</w:t>
      </w:r>
      <w:r>
        <w:rPr>
          <w:rFonts w:hint="eastAsia"/>
          <w:bCs/>
        </w:rPr>
        <w:t>年12月底共管理和开发着24个油田，分别为博兴、金家、东风港、大芦湖、商河、曲堤、玉皇庙、尚店、滨南、单家寺、太平、套尔河、英雄滩、渤南、大王庄、孤东、长堤、牛庄、东辛、永安、潍北、郝家、王家岗、正理庄油田。其中主力油田有大芦湖、东风港、</w:t>
      </w:r>
      <w:r w:rsidRPr="00AE5031">
        <w:rPr>
          <w:rFonts w:hint="eastAsia"/>
        </w:rPr>
        <w:t>牛庄</w:t>
      </w:r>
      <w:r>
        <w:rPr>
          <w:rFonts w:hint="eastAsia"/>
          <w:bCs/>
        </w:rPr>
        <w:t>、太平、潍北、金家、商河7个油田。地质构造上分布于济阳坳陷东营、惠民、车镇、沾化和潍北凹陷等，储量单元1</w:t>
      </w:r>
      <w:r>
        <w:rPr>
          <w:bCs/>
        </w:rPr>
        <w:t>04</w:t>
      </w:r>
      <w:r>
        <w:rPr>
          <w:rFonts w:hint="eastAsia"/>
          <w:bCs/>
        </w:rPr>
        <w:t>个，零散分布在3</w:t>
      </w:r>
      <w:r>
        <w:rPr>
          <w:bCs/>
        </w:rPr>
        <w:t>.4</w:t>
      </w:r>
      <w:r>
        <w:rPr>
          <w:rFonts w:hint="eastAsia"/>
          <w:bCs/>
        </w:rPr>
        <w:t>×10</w:t>
      </w:r>
      <w:r>
        <w:rPr>
          <w:rFonts w:hint="eastAsia"/>
          <w:bCs/>
          <w:vertAlign w:val="superscript"/>
        </w:rPr>
        <w:t>4</w:t>
      </w:r>
      <w:r>
        <w:rPr>
          <w:bCs/>
        </w:rPr>
        <w:t>km</w:t>
      </w:r>
      <w:r>
        <w:rPr>
          <w:bCs/>
          <w:vertAlign w:val="superscript"/>
        </w:rPr>
        <w:t>2</w:t>
      </w:r>
      <w:r>
        <w:rPr>
          <w:rFonts w:hint="eastAsia"/>
          <w:bCs/>
        </w:rPr>
        <w:t>的广阔区域内</w:t>
      </w:r>
      <w:r>
        <w:rPr>
          <w:rFonts w:cs="Times New Roman" w:hint="eastAsia"/>
          <w:snapToGrid w:val="0"/>
          <w:color w:val="000000" w:themeColor="text1"/>
        </w:rPr>
        <w:t>。</w:t>
      </w:r>
    </w:p>
    <w:p w:rsidR="00AE5031" w:rsidRDefault="00AE5031" w:rsidP="00AE5031">
      <w:pPr>
        <w:pStyle w:val="SSEC0"/>
        <w:ind w:firstLine="480"/>
        <w:rPr>
          <w:bCs/>
        </w:rPr>
      </w:pPr>
      <w:r w:rsidRPr="00E22F00">
        <w:rPr>
          <w:color w:val="FF0000"/>
        </w:rPr>
        <w:t>胜利油田高青石油开发有限责任公司</w:t>
      </w:r>
      <w:r w:rsidRPr="00E22F00">
        <w:rPr>
          <w:rFonts w:hint="eastAsia"/>
          <w:color w:val="FF0000"/>
        </w:rPr>
        <w:t>高青区域开发区块包括</w:t>
      </w:r>
      <w:r w:rsidRPr="00E22F00">
        <w:rPr>
          <w:color w:val="FF0000"/>
        </w:rPr>
        <w:t>高青油田、正理庄油田、大芦湖油田</w:t>
      </w:r>
      <w:r w:rsidRPr="00E22F00">
        <w:rPr>
          <w:rFonts w:cs="Times New Roman" w:hint="eastAsia"/>
          <w:color w:val="FF0000"/>
        </w:rPr>
        <w:t>等</w:t>
      </w:r>
      <w:r w:rsidRPr="00E22F00">
        <w:rPr>
          <w:rFonts w:cs="Times New Roman"/>
          <w:color w:val="FF0000"/>
        </w:rPr>
        <w:t>3个油田</w:t>
      </w:r>
      <w:r w:rsidRPr="00E22F00">
        <w:rPr>
          <w:rFonts w:cs="Times New Roman" w:hint="eastAsia"/>
          <w:color w:val="FF0000"/>
        </w:rPr>
        <w:t>，划归胜利油田高青石油开发有限责任公司（胜利油田东胜精攻石油开发集团股份有限公司高青区域下属公司）管理</w:t>
      </w:r>
      <w:r>
        <w:rPr>
          <w:rFonts w:hint="eastAsia"/>
        </w:rPr>
        <w:t>，主要生产设施包括：油井</w:t>
      </w:r>
      <w:r>
        <w:t>215</w:t>
      </w:r>
      <w:r>
        <w:rPr>
          <w:rFonts w:hint="eastAsia"/>
        </w:rPr>
        <w:t>口，注水井</w:t>
      </w:r>
      <w:r>
        <w:t>93</w:t>
      </w:r>
      <w:r>
        <w:rPr>
          <w:rFonts w:hint="eastAsia"/>
        </w:rPr>
        <w:t>口，停产井7</w:t>
      </w:r>
      <w:r>
        <w:t>4</w:t>
      </w:r>
      <w:r>
        <w:rPr>
          <w:rFonts w:hint="eastAsia"/>
        </w:rPr>
        <w:t>口，报废井1</w:t>
      </w:r>
      <w:r>
        <w:t>0</w:t>
      </w:r>
      <w:r>
        <w:rPr>
          <w:rFonts w:hint="eastAsia"/>
        </w:rPr>
        <w:t>口；单井集油管线</w:t>
      </w:r>
      <w:r>
        <w:t>26</w:t>
      </w:r>
      <w:r>
        <w:rPr>
          <w:rFonts w:hint="eastAsia"/>
        </w:rPr>
        <w:t>km，计量站外输管线</w:t>
      </w:r>
      <w:r>
        <w:t>9.4</w:t>
      </w:r>
      <w:r>
        <w:rPr>
          <w:rFonts w:hint="eastAsia"/>
        </w:rPr>
        <w:t>km，单井注水管线</w:t>
      </w:r>
      <w:r>
        <w:t>34.5</w:t>
      </w:r>
      <w:r>
        <w:rPr>
          <w:rFonts w:hint="eastAsia"/>
        </w:rPr>
        <w:t>km，注水干线</w:t>
      </w:r>
      <w:r>
        <w:t>22.7</w:t>
      </w:r>
      <w:r>
        <w:rPr>
          <w:rFonts w:hint="eastAsia"/>
        </w:rPr>
        <w:t>km；接转站</w:t>
      </w:r>
      <w:r>
        <w:t>1</w:t>
      </w:r>
      <w:r>
        <w:rPr>
          <w:rFonts w:hint="eastAsia"/>
        </w:rPr>
        <w:t>座、联合站1座、注水站</w:t>
      </w:r>
      <w:r>
        <w:t>10</w:t>
      </w:r>
      <w:r>
        <w:rPr>
          <w:rFonts w:hint="eastAsia"/>
        </w:rPr>
        <w:t>座、采出水处理站1座。2</w:t>
      </w:r>
      <w:r>
        <w:t>022</w:t>
      </w:r>
      <w:r>
        <w:rPr>
          <w:rFonts w:hint="eastAsia"/>
        </w:rPr>
        <w:t>年，</w:t>
      </w:r>
      <w:r>
        <w:rPr>
          <w:rFonts w:cs="Times New Roman" w:hint="eastAsia"/>
        </w:rPr>
        <w:t>胜利油田高青石油开发有限责任公司</w:t>
      </w:r>
      <w:r>
        <w:rPr>
          <w:rFonts w:hint="eastAsia"/>
        </w:rPr>
        <w:t>采出液产量</w:t>
      </w:r>
      <w:r>
        <w:t>31.69</w:t>
      </w:r>
      <w:r>
        <w:rPr>
          <w:rFonts w:hint="eastAsia"/>
        </w:rPr>
        <w:t>×</w:t>
      </w:r>
      <w:r>
        <w:t>10</w:t>
      </w:r>
      <w:r>
        <w:rPr>
          <w:vertAlign w:val="superscript"/>
        </w:rPr>
        <w:t>4</w:t>
      </w:r>
      <w:r>
        <w:t>t</w:t>
      </w:r>
      <w:r>
        <w:rPr>
          <w:rFonts w:hint="eastAsia"/>
        </w:rPr>
        <w:t>，原油产量</w:t>
      </w:r>
      <w:r>
        <w:t>15.03</w:t>
      </w:r>
      <w:r>
        <w:rPr>
          <w:rFonts w:hint="eastAsia"/>
        </w:rPr>
        <w:t>×</w:t>
      </w:r>
      <w:r>
        <w:t>10</w:t>
      </w:r>
      <w:r>
        <w:rPr>
          <w:vertAlign w:val="superscript"/>
        </w:rPr>
        <w:t>4</w:t>
      </w:r>
      <w:r>
        <w:t>t</w:t>
      </w:r>
      <w:r>
        <w:rPr>
          <w:rFonts w:hint="eastAsia"/>
        </w:rPr>
        <w:t>。</w:t>
      </w:r>
    </w:p>
    <w:p w:rsidR="00AE5031" w:rsidRPr="00AE5031" w:rsidRDefault="00AE5031" w:rsidP="00AE5031">
      <w:pPr>
        <w:pStyle w:val="SSEC0"/>
        <w:ind w:firstLine="480"/>
        <w:rPr>
          <w:rFonts w:cs="Times New Roman"/>
          <w:color w:val="000000" w:themeColor="text1"/>
        </w:rPr>
      </w:pPr>
      <w:r w:rsidRPr="00AE5031">
        <w:rPr>
          <w:rFonts w:cs="Times New Roman" w:hint="eastAsia"/>
          <w:color w:val="000000" w:themeColor="text1"/>
        </w:rPr>
        <w:t>为进一步开发高青油区的油气资源，实现油田滚动开发，挖掘井间剩余油，胜利油田高青石油开发有限责任公司拟实施“大芦湖油田产能建设项目（2023-2025年）”，</w:t>
      </w:r>
      <w:r w:rsidRPr="00AE5031">
        <w:rPr>
          <w:rFonts w:cs="Times New Roman"/>
          <w:color w:val="000000" w:themeColor="text1"/>
        </w:rPr>
        <w:t>该项目属于陆地石油开采项目，</w:t>
      </w:r>
      <w:r w:rsidRPr="00AE5031">
        <w:rPr>
          <w:rFonts w:cs="Times New Roman" w:hint="eastAsia"/>
          <w:color w:val="000000" w:themeColor="text1"/>
        </w:rPr>
        <w:t>主要涉及大芦湖油田，建设地点位于淄博市高青县境内，</w:t>
      </w:r>
      <w:r w:rsidRPr="00AE5031">
        <w:rPr>
          <w:rFonts w:cs="Times New Roman"/>
          <w:color w:val="000000" w:themeColor="text1"/>
        </w:rPr>
        <w:t>主要工程内容如下：</w:t>
      </w:r>
      <w:r w:rsidR="002F429A" w:rsidRPr="00933CB2">
        <w:rPr>
          <w:rFonts w:cs="Times New Roman" w:hint="eastAsia"/>
        </w:rPr>
        <w:t>共</w:t>
      </w:r>
      <w:r w:rsidR="002F429A">
        <w:rPr>
          <w:rFonts w:cs="Times New Roman" w:hint="eastAsia"/>
        </w:rPr>
        <w:t>部署163口井</w:t>
      </w:r>
      <w:r w:rsidR="002F429A" w:rsidRPr="00933CB2">
        <w:rPr>
          <w:rFonts w:cs="Times New Roman"/>
        </w:rPr>
        <w:t>，其中新钻油井98口，</w:t>
      </w:r>
      <w:r w:rsidR="002F429A" w:rsidRPr="00933CB2">
        <w:rPr>
          <w:rFonts w:cs="Times New Roman" w:hint="eastAsia"/>
        </w:rPr>
        <w:t>注</w:t>
      </w:r>
      <w:r w:rsidR="002F429A" w:rsidRPr="00933CB2">
        <w:rPr>
          <w:rFonts w:cs="Times New Roman"/>
        </w:rPr>
        <w:t>水井5</w:t>
      </w:r>
      <w:r w:rsidR="002F429A">
        <w:rPr>
          <w:rFonts w:cs="Times New Roman"/>
        </w:rPr>
        <w:t>1</w:t>
      </w:r>
      <w:r w:rsidR="002F429A" w:rsidRPr="00933CB2">
        <w:rPr>
          <w:rFonts w:cs="Times New Roman"/>
        </w:rPr>
        <w:t>口，</w:t>
      </w:r>
      <w:r w:rsidR="002F429A">
        <w:rPr>
          <w:rFonts w:cs="Times New Roman" w:hint="eastAsia"/>
        </w:rPr>
        <w:t>油井转注水井</w:t>
      </w:r>
      <w:r w:rsidR="002F429A">
        <w:rPr>
          <w:rFonts w:cs="Times New Roman"/>
        </w:rPr>
        <w:t>5</w:t>
      </w:r>
      <w:r w:rsidR="002F429A">
        <w:rPr>
          <w:rFonts w:cs="Times New Roman" w:hint="eastAsia"/>
        </w:rPr>
        <w:t>口，</w:t>
      </w:r>
      <w:r w:rsidR="002F429A" w:rsidRPr="00933CB2">
        <w:rPr>
          <w:rFonts w:cs="Times New Roman"/>
        </w:rPr>
        <w:t>探井</w:t>
      </w:r>
      <w:r w:rsidR="002F429A">
        <w:rPr>
          <w:rFonts w:cs="Times New Roman"/>
        </w:rPr>
        <w:t>转油井9口</w:t>
      </w:r>
      <w:r w:rsidR="002F429A" w:rsidRPr="00933CB2">
        <w:rPr>
          <w:rFonts w:cs="Times New Roman"/>
        </w:rPr>
        <w:t>，新建井场20座，依托</w:t>
      </w:r>
      <w:r w:rsidR="002F429A">
        <w:rPr>
          <w:rFonts w:cs="Times New Roman"/>
        </w:rPr>
        <w:t>老井场34座</w:t>
      </w:r>
      <w:r w:rsidR="002F429A" w:rsidRPr="00933CB2">
        <w:rPr>
          <w:rFonts w:cs="Times New Roman" w:hint="eastAsia"/>
        </w:rPr>
        <w:t>。新建</w:t>
      </w:r>
      <w:r w:rsidR="002F429A" w:rsidRPr="00933CB2">
        <w:rPr>
          <w:rFonts w:cs="Times New Roman"/>
        </w:rPr>
        <w:t>107</w:t>
      </w:r>
      <w:r w:rsidR="002F429A" w:rsidRPr="00933CB2">
        <w:rPr>
          <w:rFonts w:cs="Times New Roman" w:hint="eastAsia"/>
        </w:rPr>
        <w:t>套12</w:t>
      </w:r>
      <w:r w:rsidR="002F429A" w:rsidRPr="00933CB2">
        <w:rPr>
          <w:rFonts w:cs="Times New Roman"/>
        </w:rPr>
        <w:t>型抽油机，</w:t>
      </w:r>
      <w:r w:rsidR="002F429A" w:rsidRPr="00933CB2">
        <w:rPr>
          <w:rFonts w:cs="Times New Roman" w:hint="eastAsia"/>
        </w:rPr>
        <w:t>新建</w:t>
      </w:r>
      <w:r w:rsidR="002F429A" w:rsidRPr="00933CB2">
        <w:rPr>
          <w:rFonts w:cs="Times New Roman"/>
        </w:rPr>
        <w:t>600型压驱注水装置25套，350型注水井口</w:t>
      </w:r>
      <w:r w:rsidR="002F429A">
        <w:rPr>
          <w:rFonts w:cs="Times New Roman"/>
        </w:rPr>
        <w:t>31</w:t>
      </w:r>
      <w:r w:rsidR="002F429A" w:rsidRPr="00933CB2">
        <w:rPr>
          <w:rFonts w:cs="Times New Roman"/>
        </w:rPr>
        <w:t>套</w:t>
      </w:r>
      <w:r w:rsidR="002F429A" w:rsidRPr="00933CB2">
        <w:rPr>
          <w:rFonts w:cs="Times New Roman" w:hint="eastAsia"/>
        </w:rPr>
        <w:t>；新建燃气加热炉</w:t>
      </w:r>
      <w:r w:rsidR="002F429A" w:rsidRPr="00933CB2">
        <w:rPr>
          <w:rFonts w:cs="Times New Roman"/>
        </w:rPr>
        <w:t>8</w:t>
      </w:r>
      <w:r w:rsidR="002F429A" w:rsidRPr="00933CB2">
        <w:rPr>
          <w:rFonts w:cs="Times New Roman" w:hint="eastAsia"/>
        </w:rPr>
        <w:t>台，更换燃气加热炉1台；新建多功能罐</w:t>
      </w:r>
      <w:r w:rsidR="002F429A">
        <w:rPr>
          <w:rFonts w:cs="Times New Roman" w:hint="eastAsia"/>
        </w:rPr>
        <w:t>23座</w:t>
      </w:r>
      <w:r w:rsidR="002F429A" w:rsidRPr="00933CB2">
        <w:rPr>
          <w:rFonts w:cs="Times New Roman" w:hint="eastAsia"/>
        </w:rPr>
        <w:t>，新建空气源热泵加热系统</w:t>
      </w:r>
      <w:r w:rsidR="002F429A" w:rsidRPr="00933CB2">
        <w:rPr>
          <w:rFonts w:cs="Times New Roman"/>
        </w:rPr>
        <w:t>27</w:t>
      </w:r>
      <w:r w:rsidR="002F429A" w:rsidRPr="00933CB2">
        <w:rPr>
          <w:rFonts w:cs="Times New Roman" w:hint="eastAsia"/>
        </w:rPr>
        <w:t>座，新建双腔油气混输装置</w:t>
      </w:r>
      <w:r w:rsidR="002F429A" w:rsidRPr="00933CB2">
        <w:rPr>
          <w:rFonts w:cs="Times New Roman"/>
        </w:rPr>
        <w:t>2座</w:t>
      </w:r>
      <w:r w:rsidR="002F429A" w:rsidRPr="00933CB2">
        <w:rPr>
          <w:rFonts w:cs="Times New Roman" w:hint="eastAsia"/>
        </w:rPr>
        <w:t>,新建井口加药装置</w:t>
      </w:r>
      <w:r w:rsidR="002F429A" w:rsidRPr="00933CB2">
        <w:rPr>
          <w:rFonts w:cs="Times New Roman"/>
        </w:rPr>
        <w:t>4</w:t>
      </w:r>
      <w:r w:rsidR="002F429A" w:rsidRPr="00933CB2">
        <w:rPr>
          <w:rFonts w:cs="Times New Roman" w:hint="eastAsia"/>
        </w:rPr>
        <w:t>套，新建天然气干燥器</w:t>
      </w:r>
      <w:r w:rsidR="002F429A" w:rsidRPr="00933CB2">
        <w:rPr>
          <w:rFonts w:cs="Times New Roman"/>
        </w:rPr>
        <w:t>4</w:t>
      </w:r>
      <w:r w:rsidR="002F429A" w:rsidRPr="00933CB2">
        <w:rPr>
          <w:rFonts w:cs="Times New Roman" w:hint="eastAsia"/>
        </w:rPr>
        <w:t>座、天然气分气包</w:t>
      </w:r>
      <w:r w:rsidR="002F429A" w:rsidRPr="00933CB2">
        <w:rPr>
          <w:rFonts w:cs="Times New Roman"/>
        </w:rPr>
        <w:t>4</w:t>
      </w:r>
      <w:r w:rsidR="002F429A" w:rsidRPr="00933CB2">
        <w:rPr>
          <w:rFonts w:cs="Times New Roman" w:hint="eastAsia"/>
        </w:rPr>
        <w:t>座，新建计量装置橇2套、三相分离器橇3套；新建集油阀组6套；新建集油管线</w:t>
      </w:r>
      <w:r w:rsidR="002F429A" w:rsidRPr="00933CB2">
        <w:rPr>
          <w:rFonts w:cs="Times New Roman"/>
        </w:rPr>
        <w:t>45.55k</w:t>
      </w:r>
      <w:bookmarkStart w:id="1" w:name="_GoBack"/>
      <w:bookmarkEnd w:id="1"/>
      <w:r w:rsidR="002F429A" w:rsidRPr="00933CB2">
        <w:rPr>
          <w:rFonts w:cs="Times New Roman"/>
        </w:rPr>
        <w:t>m</w:t>
      </w:r>
      <w:r w:rsidR="002F429A" w:rsidRPr="00933CB2">
        <w:rPr>
          <w:rFonts w:cs="Times New Roman" w:hint="eastAsia"/>
        </w:rPr>
        <w:t>、</w:t>
      </w:r>
      <w:r w:rsidR="002F429A" w:rsidRPr="00933CB2">
        <w:rPr>
          <w:rFonts w:cs="Times New Roman"/>
        </w:rPr>
        <w:t>掺水管线</w:t>
      </w:r>
      <w:r w:rsidR="002F429A" w:rsidRPr="00933CB2">
        <w:rPr>
          <w:rFonts w:cs="Times New Roman" w:hint="eastAsia"/>
        </w:rPr>
        <w:t>8</w:t>
      </w:r>
      <w:r w:rsidR="002F429A" w:rsidRPr="00933CB2">
        <w:rPr>
          <w:rFonts w:cs="Times New Roman"/>
        </w:rPr>
        <w:t>.98km</w:t>
      </w:r>
      <w:r w:rsidR="002F429A" w:rsidRPr="00933CB2">
        <w:rPr>
          <w:rFonts w:cs="Times New Roman" w:hint="eastAsia"/>
        </w:rPr>
        <w:t>、新建供气管线1</w:t>
      </w:r>
      <w:r w:rsidR="002F429A" w:rsidRPr="00933CB2">
        <w:rPr>
          <w:rFonts w:cs="Times New Roman"/>
        </w:rPr>
        <w:t>.024km</w:t>
      </w:r>
      <w:r w:rsidR="002F429A" w:rsidRPr="00933CB2">
        <w:rPr>
          <w:rFonts w:cs="Times New Roman" w:hint="eastAsia"/>
        </w:rPr>
        <w:t>；新建压驱供水泵橇1</w:t>
      </w:r>
      <w:r w:rsidR="002F429A" w:rsidRPr="00933CB2">
        <w:rPr>
          <w:rFonts w:cs="Times New Roman"/>
        </w:rPr>
        <w:t>6</w:t>
      </w:r>
      <w:r w:rsidR="002F429A" w:rsidRPr="00933CB2">
        <w:rPr>
          <w:rFonts w:cs="Times New Roman" w:hint="eastAsia"/>
        </w:rPr>
        <w:t>套，新建注水管线3</w:t>
      </w:r>
      <w:r w:rsidR="002F429A" w:rsidRPr="00933CB2">
        <w:rPr>
          <w:rFonts w:cs="Times New Roman"/>
        </w:rPr>
        <w:t>0km</w:t>
      </w:r>
      <w:r w:rsidR="002F429A" w:rsidRPr="00933CB2">
        <w:rPr>
          <w:rFonts w:cs="Times New Roman" w:hint="eastAsia"/>
        </w:rPr>
        <w:t>，新建低压供水管线3</w:t>
      </w:r>
      <w:r w:rsidR="002F429A" w:rsidRPr="00933CB2">
        <w:rPr>
          <w:rFonts w:cs="Times New Roman"/>
        </w:rPr>
        <w:t>.54km</w:t>
      </w:r>
      <w:r w:rsidR="002F429A" w:rsidRPr="00933CB2">
        <w:rPr>
          <w:rFonts w:cs="Times New Roman" w:hint="eastAsia"/>
        </w:rPr>
        <w:t>。高青联合站内卸油池改造，</w:t>
      </w:r>
      <w:r w:rsidR="002F429A">
        <w:rPr>
          <w:rFonts w:cs="Times New Roman" w:hint="eastAsia"/>
        </w:rPr>
        <w:t>扩建樊1</w:t>
      </w:r>
      <w:r w:rsidR="002F429A">
        <w:rPr>
          <w:rFonts w:cs="Times New Roman"/>
        </w:rPr>
        <w:t>07</w:t>
      </w:r>
      <w:r w:rsidR="002F429A">
        <w:rPr>
          <w:rFonts w:cs="Times New Roman" w:hint="eastAsia"/>
        </w:rPr>
        <w:t>注水站，</w:t>
      </w:r>
      <w:r w:rsidR="002F429A" w:rsidRPr="00933CB2">
        <w:rPr>
          <w:rFonts w:cs="Times New Roman" w:hint="eastAsia"/>
        </w:rPr>
        <w:t>滨博接转站内迁建注水泵1台；同时配套建设供配电、自控、通信及道路等工程</w:t>
      </w:r>
      <w:r w:rsidRPr="00AE5031">
        <w:rPr>
          <w:rFonts w:cs="Times New Roman" w:hint="eastAsia"/>
          <w:color w:val="000000" w:themeColor="text1"/>
        </w:rPr>
        <w:t>。</w:t>
      </w:r>
    </w:p>
    <w:p w:rsidR="00AA5517" w:rsidRPr="00A40C06" w:rsidRDefault="00AE5031" w:rsidP="00AE5031">
      <w:pPr>
        <w:pStyle w:val="SSEC0"/>
        <w:ind w:firstLine="480"/>
        <w:rPr>
          <w:snapToGrid w:val="0"/>
          <w:lang w:val="zh-CN"/>
        </w:rPr>
      </w:pPr>
      <w:r>
        <w:rPr>
          <w:rFonts w:hint="eastAsia"/>
        </w:rPr>
        <w:t>项目实施后最大产油能力</w:t>
      </w:r>
      <w:r>
        <w:t>11.7</w:t>
      </w:r>
      <w:r>
        <w:rPr>
          <w:rFonts w:hint="eastAsia"/>
        </w:rPr>
        <w:t>×10</w:t>
      </w:r>
      <w:r>
        <w:rPr>
          <w:rFonts w:hint="eastAsia"/>
          <w:vertAlign w:val="superscript"/>
        </w:rPr>
        <w:t>4</w:t>
      </w:r>
      <w:r>
        <w:rPr>
          <w:rFonts w:hint="eastAsia"/>
        </w:rPr>
        <w:t>t/a（第1年），最大产液量</w:t>
      </w:r>
      <w:r>
        <w:t>36.02</w:t>
      </w:r>
      <w:r>
        <w:rPr>
          <w:rFonts w:hint="eastAsia"/>
        </w:rPr>
        <w:t>×10</w:t>
      </w:r>
      <w:r>
        <w:rPr>
          <w:rFonts w:hint="eastAsia"/>
          <w:vertAlign w:val="superscript"/>
        </w:rPr>
        <w:t>4</w:t>
      </w:r>
      <w:r>
        <w:rPr>
          <w:rFonts w:hint="eastAsia"/>
        </w:rPr>
        <w:t>t/a（第15年）；项目动用地质储量</w:t>
      </w:r>
      <w:r>
        <w:t>752.1</w:t>
      </w:r>
      <w:r>
        <w:rPr>
          <w:rFonts w:hint="eastAsia"/>
        </w:rPr>
        <w:t>×10</w:t>
      </w:r>
      <w:r>
        <w:rPr>
          <w:rFonts w:hint="eastAsia"/>
          <w:vertAlign w:val="superscript"/>
        </w:rPr>
        <w:t>4</w:t>
      </w:r>
      <w:r>
        <w:rPr>
          <w:rFonts w:hint="eastAsia"/>
        </w:rPr>
        <w:t>t</w:t>
      </w:r>
      <w:r w:rsidR="00AA5517" w:rsidRPr="00A40C06">
        <w:t>。</w:t>
      </w:r>
    </w:p>
    <w:p w:rsidR="00C43CD8" w:rsidRDefault="00C43CD8" w:rsidP="00C43CD8">
      <w:pPr>
        <w:pStyle w:val="SSEC0"/>
        <w:ind w:firstLine="480"/>
      </w:pPr>
      <w:r>
        <w:rPr>
          <w:rFonts w:hint="eastAsia"/>
        </w:rPr>
        <w:t>2</w:t>
      </w:r>
      <w:r>
        <w:t>0</w:t>
      </w:r>
      <w:r w:rsidR="00AA5517">
        <w:t>23</w:t>
      </w:r>
      <w:r>
        <w:rPr>
          <w:rFonts w:hint="eastAsia"/>
        </w:rPr>
        <w:t>年</w:t>
      </w:r>
      <w:r w:rsidR="00AE5031">
        <w:t>9</w:t>
      </w:r>
      <w:r>
        <w:rPr>
          <w:rFonts w:hint="eastAsia"/>
        </w:rPr>
        <w:t>月</w:t>
      </w:r>
      <w:r w:rsidR="00AE5031">
        <w:rPr>
          <w:rFonts w:hint="eastAsia"/>
        </w:rPr>
        <w:t>1</w:t>
      </w:r>
      <w:r w:rsidR="00AE5031">
        <w:t>0</w:t>
      </w:r>
      <w:r>
        <w:rPr>
          <w:rFonts w:hint="eastAsia"/>
        </w:rPr>
        <w:t>日，</w:t>
      </w:r>
      <w:r w:rsidR="00AE5031" w:rsidRPr="00E22F00">
        <w:rPr>
          <w:color w:val="FF0000"/>
        </w:rPr>
        <w:t>胜利油田高青石油开发有限责任公司</w:t>
      </w:r>
      <w:r w:rsidRPr="00105D8B">
        <w:rPr>
          <w:rFonts w:hint="eastAsia"/>
        </w:rPr>
        <w:t>委托森诺科技有限公司对本项目进行环境影响评价。</w:t>
      </w:r>
      <w:r>
        <w:rPr>
          <w:rFonts w:hint="eastAsia"/>
        </w:rPr>
        <w:t>并按照《环境影响评价公众参与办法》进行了公众参与信息公示。</w:t>
      </w:r>
    </w:p>
    <w:p w:rsidR="001A1BCC" w:rsidRDefault="001A1BCC" w:rsidP="001A1BCC">
      <w:pPr>
        <w:pStyle w:val="SSEC0"/>
        <w:ind w:firstLine="480"/>
      </w:pPr>
      <w:r>
        <w:rPr>
          <w:rFonts w:hint="eastAsia"/>
        </w:rPr>
        <w:t>在环评初期阶段，通过网站公示的方式公开环境影响评价信息，广</w:t>
      </w:r>
      <w:r w:rsidR="001E5413">
        <w:rPr>
          <w:rFonts w:hint="eastAsia"/>
        </w:rPr>
        <w:t>泛征求公众意见；在报告书编制过程中，通过网络、现场张贴公告、</w:t>
      </w:r>
      <w:r>
        <w:rPr>
          <w:rFonts w:hint="eastAsia"/>
        </w:rPr>
        <w:t>媒体报纸的方式充分听取公众意见，在报送项目主管部门审查前，建设单位严格落实项目主管部门的要求，全文公开本项目环境影响报告书与公众参与说明。广泛征求可能受本项目影响的公众意见，积极采纳公众意见，最后按照主管部门要求编制《</w:t>
      </w:r>
      <w:r w:rsidR="00AE5031">
        <w:rPr>
          <w:rFonts w:hint="eastAsia"/>
        </w:rPr>
        <w:t>大芦湖油田产能建设项目（2023-2025年）</w:t>
      </w:r>
      <w:r w:rsidR="007F0FA1">
        <w:rPr>
          <w:rFonts w:hint="eastAsia"/>
        </w:rPr>
        <w:t>环境影响报告书</w:t>
      </w:r>
      <w:r>
        <w:rPr>
          <w:rFonts w:hint="eastAsia"/>
        </w:rPr>
        <w:t>环境影响评价公众参与说明》。</w:t>
      </w:r>
      <w:bookmarkStart w:id="2" w:name="_Toc398329850"/>
      <w:bookmarkStart w:id="3" w:name="_Toc407711211"/>
      <w:bookmarkStart w:id="4" w:name="_Toc413544164"/>
    </w:p>
    <w:p w:rsidR="001A1BCC" w:rsidRPr="005077EC" w:rsidRDefault="001A1BCC" w:rsidP="001A1BCC">
      <w:pPr>
        <w:pStyle w:val="1"/>
        <w:keepNext/>
        <w:keepLines/>
        <w:widowControl/>
        <w:numPr>
          <w:ilvl w:val="0"/>
          <w:numId w:val="17"/>
        </w:numPr>
        <w:adjustRightInd/>
        <w:snapToGrid/>
        <w:spacing w:before="0" w:beforeAutospacing="0" w:after="220"/>
      </w:pPr>
      <w:bookmarkStart w:id="5" w:name="_Toc158022331"/>
      <w:bookmarkEnd w:id="2"/>
      <w:bookmarkEnd w:id="3"/>
      <w:bookmarkEnd w:id="4"/>
      <w:r w:rsidRPr="001A1BCC">
        <w:rPr>
          <w:rFonts w:hint="eastAsia"/>
        </w:rPr>
        <w:t>首次环境影响评价信息公开情况</w:t>
      </w:r>
      <w:bookmarkEnd w:id="5"/>
    </w:p>
    <w:p w:rsidR="001A1BCC" w:rsidRDefault="001A1BCC" w:rsidP="001A1BCC">
      <w:pPr>
        <w:pStyle w:val="2"/>
        <w:keepLines/>
        <w:widowControl/>
      </w:pPr>
      <w:bookmarkStart w:id="6" w:name="_Toc158022332"/>
      <w:r>
        <w:rPr>
          <w:rFonts w:hint="eastAsia"/>
        </w:rPr>
        <w:t>2</w:t>
      </w:r>
      <w:r>
        <w:t>.1</w:t>
      </w:r>
      <w:r>
        <w:rPr>
          <w:rFonts w:hint="eastAsia"/>
        </w:rPr>
        <w:t>公开内容及日期</w:t>
      </w:r>
      <w:bookmarkEnd w:id="6"/>
    </w:p>
    <w:p w:rsidR="001A1BCC" w:rsidRPr="001A1BCC" w:rsidRDefault="0022784A" w:rsidP="001A1BCC">
      <w:pPr>
        <w:pStyle w:val="SSEC0"/>
        <w:ind w:firstLine="480"/>
      </w:pPr>
      <w:r>
        <w:rPr>
          <w:rFonts w:hint="eastAsia"/>
        </w:rPr>
        <w:t>2</w:t>
      </w:r>
      <w:r>
        <w:t>0</w:t>
      </w:r>
      <w:r w:rsidR="00AA5517">
        <w:t>23</w:t>
      </w:r>
      <w:r>
        <w:rPr>
          <w:rFonts w:hint="eastAsia"/>
        </w:rPr>
        <w:t>年</w:t>
      </w:r>
      <w:r w:rsidR="00C46E07">
        <w:t>9</w:t>
      </w:r>
      <w:r>
        <w:rPr>
          <w:rFonts w:hint="eastAsia"/>
        </w:rPr>
        <w:t>月</w:t>
      </w:r>
      <w:r w:rsidR="00AE5031">
        <w:t>10</w:t>
      </w:r>
      <w:r>
        <w:rPr>
          <w:rFonts w:hint="eastAsia"/>
        </w:rPr>
        <w:t>日，</w:t>
      </w:r>
      <w:r w:rsidR="00AE5031">
        <w:rPr>
          <w:rFonts w:hint="eastAsia"/>
        </w:rPr>
        <w:t>胜利油田高青石油开发有限责任公司</w:t>
      </w:r>
      <w:r>
        <w:rPr>
          <w:rFonts w:hint="eastAsia"/>
        </w:rPr>
        <w:t>与森诺科技有限公司签订委托书，</w:t>
      </w:r>
      <w:r w:rsidR="001A1BCC">
        <w:rPr>
          <w:rFonts w:hint="eastAsia"/>
        </w:rPr>
        <w:t>在20</w:t>
      </w:r>
      <w:r w:rsidR="00AA5517">
        <w:t>23</w:t>
      </w:r>
      <w:r w:rsidR="001A1BCC">
        <w:rPr>
          <w:rFonts w:hint="eastAsia"/>
        </w:rPr>
        <w:t>年</w:t>
      </w:r>
      <w:r w:rsidR="00C46E07">
        <w:t>9</w:t>
      </w:r>
      <w:r w:rsidR="001A1BCC">
        <w:rPr>
          <w:rFonts w:hint="eastAsia"/>
        </w:rPr>
        <w:t>月</w:t>
      </w:r>
      <w:r w:rsidR="00AE5031">
        <w:t>10</w:t>
      </w:r>
      <w:r w:rsidR="001A1BCC">
        <w:rPr>
          <w:rFonts w:hint="eastAsia"/>
        </w:rPr>
        <w:t>日进行了第一次公众参与信息公示。环境影响报告书征求意见稿编制过程期间，公众均可向建设单位提出与环境影响评价相关的意见。符合《环境影响评价公众参与办法》的要求。</w:t>
      </w:r>
    </w:p>
    <w:p w:rsidR="001A1BCC" w:rsidRDefault="001A1BCC" w:rsidP="001A1BCC">
      <w:pPr>
        <w:pStyle w:val="2"/>
        <w:keepLines/>
        <w:widowControl/>
      </w:pPr>
      <w:bookmarkStart w:id="7" w:name="_Toc158022333"/>
      <w:r>
        <w:rPr>
          <w:rFonts w:hint="eastAsia"/>
        </w:rPr>
        <w:t>2</w:t>
      </w:r>
      <w:r>
        <w:t>.2</w:t>
      </w:r>
      <w:r>
        <w:rPr>
          <w:rFonts w:hint="eastAsia"/>
        </w:rPr>
        <w:t>公开方式</w:t>
      </w:r>
      <w:bookmarkEnd w:id="7"/>
    </w:p>
    <w:p w:rsidR="001A1BCC" w:rsidRDefault="001A1BCC" w:rsidP="001A1BCC">
      <w:pPr>
        <w:pStyle w:val="3"/>
        <w:keepLines/>
        <w:widowControl/>
        <w:ind w:left="284"/>
      </w:pPr>
      <w:bookmarkStart w:id="8" w:name="_Toc67899283"/>
      <w:bookmarkStart w:id="9" w:name="_Toc75157726"/>
      <w:bookmarkStart w:id="10" w:name="_Toc78529950"/>
      <w:bookmarkStart w:id="11" w:name="_Toc86307909"/>
      <w:bookmarkStart w:id="12" w:name="_Toc90050239"/>
      <w:bookmarkStart w:id="13" w:name="_Toc91516373"/>
      <w:bookmarkStart w:id="14" w:name="_Toc100671845"/>
      <w:bookmarkStart w:id="15" w:name="_Toc156485801"/>
      <w:bookmarkStart w:id="16" w:name="_Toc158022334"/>
      <w:r>
        <w:rPr>
          <w:rFonts w:hint="eastAsia"/>
        </w:rPr>
        <w:t>2</w:t>
      </w:r>
      <w:r>
        <w:t>.2.1</w:t>
      </w:r>
      <w:r>
        <w:rPr>
          <w:rFonts w:hint="eastAsia"/>
        </w:rPr>
        <w:t>网络</w:t>
      </w:r>
      <w:bookmarkEnd w:id="8"/>
      <w:bookmarkEnd w:id="9"/>
      <w:bookmarkEnd w:id="10"/>
      <w:bookmarkEnd w:id="11"/>
      <w:bookmarkEnd w:id="12"/>
      <w:bookmarkEnd w:id="13"/>
      <w:bookmarkEnd w:id="14"/>
      <w:bookmarkEnd w:id="15"/>
      <w:bookmarkEnd w:id="16"/>
    </w:p>
    <w:p w:rsidR="001A1BCC" w:rsidRDefault="001A1BCC" w:rsidP="001A1BCC">
      <w:pPr>
        <w:pStyle w:val="SSEC0"/>
        <w:ind w:firstLine="480"/>
      </w:pPr>
      <w:r>
        <w:rPr>
          <w:rFonts w:hint="eastAsia"/>
        </w:rPr>
        <w:t>建设单位于</w:t>
      </w:r>
      <w:r w:rsidR="00DF236A">
        <w:rPr>
          <w:rFonts w:hint="eastAsia"/>
        </w:rPr>
        <w:t>20</w:t>
      </w:r>
      <w:r w:rsidR="00C46E07">
        <w:t>23</w:t>
      </w:r>
      <w:r w:rsidR="00DF236A">
        <w:rPr>
          <w:rFonts w:hint="eastAsia"/>
        </w:rPr>
        <w:t>年</w:t>
      </w:r>
      <w:r w:rsidR="00C46E07">
        <w:t>9</w:t>
      </w:r>
      <w:r w:rsidR="00DF236A">
        <w:rPr>
          <w:rFonts w:hint="eastAsia"/>
        </w:rPr>
        <w:t>月</w:t>
      </w:r>
      <w:r w:rsidR="00AE5031">
        <w:t>10</w:t>
      </w:r>
      <w:r w:rsidR="00DF236A">
        <w:rPr>
          <w:rFonts w:hint="eastAsia"/>
        </w:rPr>
        <w:t>日</w:t>
      </w:r>
      <w:r w:rsidR="00560FAE">
        <w:rPr>
          <w:rFonts w:hint="eastAsia"/>
        </w:rPr>
        <w:t>～20</w:t>
      </w:r>
      <w:r w:rsidR="00C43CD8">
        <w:t>19</w:t>
      </w:r>
      <w:r w:rsidR="00560FAE">
        <w:rPr>
          <w:rFonts w:hint="eastAsia"/>
        </w:rPr>
        <w:t>年</w:t>
      </w:r>
      <w:r w:rsidR="00AE5031">
        <w:t>9</w:t>
      </w:r>
      <w:r w:rsidR="00560FAE">
        <w:rPr>
          <w:rFonts w:hint="eastAsia"/>
        </w:rPr>
        <w:t>月</w:t>
      </w:r>
      <w:r w:rsidR="00AE5031">
        <w:t>22</w:t>
      </w:r>
      <w:r w:rsidR="00560FAE">
        <w:rPr>
          <w:rFonts w:hint="eastAsia"/>
        </w:rPr>
        <w:t>日</w:t>
      </w:r>
      <w:r>
        <w:rPr>
          <w:rFonts w:hint="eastAsia"/>
        </w:rPr>
        <w:t>在</w:t>
      </w:r>
      <w:r w:rsidR="00C46E07">
        <w:rPr>
          <w:rFonts w:hint="eastAsia"/>
        </w:rPr>
        <w:t>胜利油田</w:t>
      </w:r>
      <w:r w:rsidR="002561E0">
        <w:rPr>
          <w:rFonts w:hint="eastAsia"/>
        </w:rPr>
        <w:t>网站</w:t>
      </w:r>
      <w:r w:rsidRPr="00560FAE">
        <w:rPr>
          <w:rFonts w:hint="eastAsia"/>
        </w:rPr>
        <w:t xml:space="preserve">进行了第一次公众参与信息公示，网址为 </w:t>
      </w:r>
      <w:r w:rsidR="00C46E07" w:rsidRPr="00C46E07">
        <w:t>http://slof.sinopec.com/slof/csr/hjbh/</w:t>
      </w:r>
      <w:r>
        <w:rPr>
          <w:rFonts w:hint="eastAsia"/>
        </w:rPr>
        <w:t>，符合《环境影响评价公众参与办法》中对公示媒体网站的要求。网站截图如下。</w:t>
      </w:r>
    </w:p>
    <w:p w:rsidR="001815CF" w:rsidRDefault="009A7C6C" w:rsidP="00560FAE">
      <w:pPr>
        <w:pStyle w:val="SSEC0"/>
        <w:spacing w:line="240" w:lineRule="auto"/>
        <w:ind w:firstLineChars="0" w:firstLine="0"/>
        <w:jc w:val="center"/>
      </w:pPr>
      <w:r w:rsidRPr="009A7C6C">
        <w:rPr>
          <w:noProof/>
        </w:rPr>
        <w:drawing>
          <wp:inline distT="0" distB="0" distL="0" distR="0">
            <wp:extent cx="4800408" cy="2872596"/>
            <wp:effectExtent l="0" t="0" r="635" b="4445"/>
            <wp:docPr id="21" name="图片 21" descr="D:\Users\DELL\Documents\WeChat Files\wxid_0rf4mizuauk621\FileStorage\Temp\de5a5a28787caa729951ba560ff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LL\Documents\WeChat Files\wxid_0rf4mizuauk621\FileStorage\Temp\de5a5a28787caa729951ba560ff792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66" r="10915"/>
                    <a:stretch/>
                  </pic:blipFill>
                  <pic:spPr bwMode="auto">
                    <a:xfrm>
                      <a:off x="0" y="0"/>
                      <a:ext cx="4810563" cy="2878673"/>
                    </a:xfrm>
                    <a:prstGeom prst="rect">
                      <a:avLst/>
                    </a:prstGeom>
                    <a:noFill/>
                    <a:ln>
                      <a:noFill/>
                    </a:ln>
                    <a:extLst>
                      <a:ext uri="{53640926-AAD7-44D8-BBD7-CCE9431645EC}">
                        <a14:shadowObscured xmlns:a14="http://schemas.microsoft.com/office/drawing/2010/main"/>
                      </a:ext>
                    </a:extLst>
                  </pic:spPr>
                </pic:pic>
              </a:graphicData>
            </a:graphic>
          </wp:inline>
        </w:drawing>
      </w:r>
    </w:p>
    <w:p w:rsidR="001A1BCC" w:rsidRPr="001A1BCC" w:rsidRDefault="001A1BCC" w:rsidP="001A1BCC">
      <w:pPr>
        <w:pStyle w:val="SSEC0"/>
        <w:ind w:firstLine="480"/>
        <w:jc w:val="center"/>
      </w:pPr>
      <w:r w:rsidRPr="001A1BCC">
        <w:rPr>
          <w:rFonts w:hint="eastAsia"/>
        </w:rPr>
        <w:t>图 2-1 本项目在</w:t>
      </w:r>
      <w:r>
        <w:rPr>
          <w:rFonts w:hint="eastAsia"/>
        </w:rPr>
        <w:t>网络</w:t>
      </w:r>
      <w:r w:rsidRPr="001A1BCC">
        <w:rPr>
          <w:rFonts w:hint="eastAsia"/>
        </w:rPr>
        <w:t>第一次信息公示图</w:t>
      </w:r>
    </w:p>
    <w:p w:rsidR="001A1BCC" w:rsidRDefault="001A1BCC" w:rsidP="000A117E">
      <w:pPr>
        <w:pStyle w:val="3"/>
        <w:keepLines/>
        <w:widowControl/>
        <w:ind w:left="284"/>
      </w:pPr>
      <w:bookmarkStart w:id="17" w:name="_Toc67899284"/>
      <w:bookmarkStart w:id="18" w:name="_Toc75157727"/>
      <w:bookmarkStart w:id="19" w:name="_Toc78529951"/>
      <w:bookmarkStart w:id="20" w:name="_Toc86307910"/>
      <w:bookmarkStart w:id="21" w:name="_Toc90050240"/>
      <w:bookmarkStart w:id="22" w:name="_Toc91516374"/>
      <w:bookmarkStart w:id="23" w:name="_Toc100671846"/>
      <w:bookmarkStart w:id="24" w:name="_Toc156485802"/>
      <w:bookmarkStart w:id="25" w:name="_Toc158022335"/>
      <w:r>
        <w:rPr>
          <w:rFonts w:hint="eastAsia"/>
        </w:rPr>
        <w:t>2</w:t>
      </w:r>
      <w:r>
        <w:t>.2.2</w:t>
      </w:r>
      <w:r>
        <w:rPr>
          <w:rFonts w:hint="eastAsia"/>
        </w:rPr>
        <w:t>其他</w:t>
      </w:r>
      <w:bookmarkEnd w:id="17"/>
      <w:bookmarkEnd w:id="18"/>
      <w:bookmarkEnd w:id="19"/>
      <w:bookmarkEnd w:id="20"/>
      <w:bookmarkEnd w:id="21"/>
      <w:bookmarkEnd w:id="22"/>
      <w:bookmarkEnd w:id="23"/>
      <w:bookmarkEnd w:id="24"/>
      <w:bookmarkEnd w:id="25"/>
    </w:p>
    <w:p w:rsidR="001A1BCC" w:rsidRDefault="001A1BCC" w:rsidP="001A1BCC">
      <w:pPr>
        <w:pStyle w:val="SSEC0"/>
        <w:ind w:firstLine="480"/>
      </w:pPr>
      <w:r>
        <w:rPr>
          <w:rFonts w:hint="eastAsia"/>
        </w:rPr>
        <w:t>无</w:t>
      </w:r>
    </w:p>
    <w:p w:rsidR="001A1BCC" w:rsidRDefault="001A1BCC" w:rsidP="001A1BCC">
      <w:pPr>
        <w:pStyle w:val="2"/>
        <w:keepLines/>
        <w:widowControl/>
      </w:pPr>
      <w:bookmarkStart w:id="26" w:name="_Toc67899285"/>
      <w:bookmarkStart w:id="27" w:name="_Toc158022336"/>
      <w:r>
        <w:rPr>
          <w:rFonts w:hint="eastAsia"/>
        </w:rPr>
        <w:t>2</w:t>
      </w:r>
      <w:r>
        <w:t>.3</w:t>
      </w:r>
      <w:r w:rsidRPr="001A1BCC">
        <w:rPr>
          <w:rFonts w:hint="eastAsia"/>
        </w:rPr>
        <w:t>公众意见情况</w:t>
      </w:r>
      <w:bookmarkEnd w:id="26"/>
      <w:bookmarkEnd w:id="27"/>
    </w:p>
    <w:p w:rsidR="00F769F6" w:rsidRDefault="001A1BCC" w:rsidP="00E201C2">
      <w:pPr>
        <w:pStyle w:val="SSEC0"/>
        <w:ind w:firstLine="480"/>
        <w:sectPr w:rsidR="00F769F6">
          <w:pgSz w:w="11906" w:h="16838" w:code="9"/>
          <w:pgMar w:top="1440" w:right="1797" w:bottom="1304" w:left="1797" w:header="1021" w:footer="851" w:gutter="0"/>
          <w:cols w:space="425"/>
          <w:docGrid w:type="lines" w:linePitch="312"/>
        </w:sectPr>
      </w:pPr>
      <w:r>
        <w:rPr>
          <w:rFonts w:hint="eastAsia"/>
        </w:rPr>
        <w:t>20</w:t>
      </w:r>
      <w:r w:rsidR="009403B2">
        <w:t>24</w:t>
      </w:r>
      <w:r w:rsidR="00E201C2">
        <w:t>年第一次公众</w:t>
      </w:r>
      <w:r>
        <w:rPr>
          <w:rFonts w:hint="eastAsia"/>
        </w:rPr>
        <w:t>参与信息公示期间，建设单位和评价单位未收到任何公众来信、邮件、传真及电话。</w:t>
      </w:r>
    </w:p>
    <w:p w:rsidR="000F510E" w:rsidRPr="00412730" w:rsidRDefault="001A1BCC" w:rsidP="001A1BCC">
      <w:pPr>
        <w:pStyle w:val="1"/>
        <w:keepNext/>
        <w:keepLines/>
        <w:widowControl/>
        <w:numPr>
          <w:ilvl w:val="0"/>
          <w:numId w:val="17"/>
        </w:numPr>
        <w:adjustRightInd/>
        <w:snapToGrid/>
        <w:spacing w:before="0" w:beforeAutospacing="0" w:after="220"/>
      </w:pPr>
      <w:bookmarkStart w:id="28" w:name="_Toc158022337"/>
      <w:r w:rsidRPr="00412730">
        <w:rPr>
          <w:rFonts w:hint="eastAsia"/>
        </w:rPr>
        <w:t>征求意见稿公示情况</w:t>
      </w:r>
      <w:bookmarkEnd w:id="28"/>
    </w:p>
    <w:p w:rsidR="001A1BCC" w:rsidRDefault="001A1BCC" w:rsidP="000F510E">
      <w:pPr>
        <w:pStyle w:val="2"/>
        <w:keepLines/>
        <w:widowControl/>
      </w:pPr>
      <w:bookmarkStart w:id="29" w:name="_Toc158022338"/>
      <w:r w:rsidRPr="001A1BCC">
        <w:rPr>
          <w:rFonts w:hint="eastAsia"/>
          <w:bCs w:val="0"/>
        </w:rPr>
        <w:t>3.1 公示内容及时限</w:t>
      </w:r>
      <w:bookmarkEnd w:id="29"/>
    </w:p>
    <w:p w:rsidR="001A1BCC" w:rsidRPr="001A1BCC" w:rsidRDefault="001A1BCC" w:rsidP="001A1BCC">
      <w:pPr>
        <w:pStyle w:val="SSEC0"/>
        <w:ind w:firstLine="480"/>
      </w:pPr>
      <w:r>
        <w:rPr>
          <w:rFonts w:hint="eastAsia"/>
        </w:rPr>
        <w:t>征求意见稿公示于</w:t>
      </w:r>
      <w:r w:rsidRPr="00560FAE">
        <w:rPr>
          <w:rFonts w:hint="eastAsia"/>
        </w:rPr>
        <w:t>20</w:t>
      </w:r>
      <w:r w:rsidR="007F0FA1" w:rsidRPr="00560FAE">
        <w:t>2</w:t>
      </w:r>
      <w:r w:rsidR="00AE5031">
        <w:t>4</w:t>
      </w:r>
      <w:r w:rsidRPr="00560FAE">
        <w:rPr>
          <w:rFonts w:hint="eastAsia"/>
        </w:rPr>
        <w:t>年</w:t>
      </w:r>
      <w:r w:rsidR="00CA5F7E">
        <w:t>1</w:t>
      </w:r>
      <w:r w:rsidRPr="00560FAE">
        <w:rPr>
          <w:rFonts w:hint="eastAsia"/>
        </w:rPr>
        <w:t>月</w:t>
      </w:r>
      <w:r w:rsidR="009403B2">
        <w:t>2</w:t>
      </w:r>
      <w:r w:rsidR="00AE5031">
        <w:t>6</w:t>
      </w:r>
      <w:r w:rsidRPr="00560FAE">
        <w:rPr>
          <w:rFonts w:hint="eastAsia"/>
        </w:rPr>
        <w:t>日至</w:t>
      </w:r>
      <w:r w:rsidR="00AE5031">
        <w:t>2</w:t>
      </w:r>
      <w:r w:rsidRPr="00560FAE">
        <w:rPr>
          <w:rFonts w:hint="eastAsia"/>
        </w:rPr>
        <w:t>月</w:t>
      </w:r>
      <w:r w:rsidR="00AE5031">
        <w:t>2</w:t>
      </w:r>
      <w:r w:rsidR="00E201C2" w:rsidRPr="00560FAE">
        <w:rPr>
          <w:rFonts w:hint="eastAsia"/>
        </w:rPr>
        <w:t>日采取网上公示</w:t>
      </w:r>
      <w:r w:rsidR="00D579D7" w:rsidRPr="00560FAE">
        <w:rPr>
          <w:rFonts w:hint="eastAsia"/>
        </w:rPr>
        <w:t>、报纸公示</w:t>
      </w:r>
      <w:r w:rsidRPr="00560FAE">
        <w:rPr>
          <w:rFonts w:hint="eastAsia"/>
        </w:rPr>
        <w:t>和现场张贴公告的形式进行。主要内容为征求意见稿全</w:t>
      </w:r>
      <w:r>
        <w:rPr>
          <w:rFonts w:hint="eastAsia"/>
        </w:rPr>
        <w:t>文以及征求公众意见的范围和公众意见提出的方式和途径等，</w:t>
      </w:r>
      <w:r w:rsidR="0022784A">
        <w:rPr>
          <w:rFonts w:hint="eastAsia"/>
        </w:rPr>
        <w:t>公开程序</w:t>
      </w:r>
      <w:r>
        <w:rPr>
          <w:rFonts w:hint="eastAsia"/>
        </w:rPr>
        <w:t>符合《环境影响评价公众参与办法》的要求。</w:t>
      </w:r>
    </w:p>
    <w:p w:rsidR="001A1BCC" w:rsidRDefault="001A1BCC" w:rsidP="001A1BCC">
      <w:pPr>
        <w:pStyle w:val="2"/>
        <w:keepLines/>
        <w:widowControl/>
      </w:pPr>
      <w:bookmarkStart w:id="30" w:name="_Toc158022339"/>
      <w:r w:rsidRPr="001A1BCC">
        <w:rPr>
          <w:rFonts w:hint="eastAsia"/>
        </w:rPr>
        <w:t>3.2 公示方式</w:t>
      </w:r>
      <w:bookmarkEnd w:id="30"/>
    </w:p>
    <w:p w:rsidR="001A1BCC" w:rsidRDefault="00D579D7" w:rsidP="001A1BCC">
      <w:pPr>
        <w:pStyle w:val="3"/>
        <w:keepLines/>
        <w:widowControl/>
        <w:ind w:left="284"/>
      </w:pPr>
      <w:bookmarkStart w:id="31" w:name="_Toc67899289"/>
      <w:bookmarkStart w:id="32" w:name="_Toc75157732"/>
      <w:bookmarkStart w:id="33" w:name="_Toc78529956"/>
      <w:bookmarkStart w:id="34" w:name="_Toc86307915"/>
      <w:bookmarkStart w:id="35" w:name="_Toc90050245"/>
      <w:bookmarkStart w:id="36" w:name="_Toc91516379"/>
      <w:bookmarkStart w:id="37" w:name="_Toc100671851"/>
      <w:bookmarkStart w:id="38" w:name="_Toc156485807"/>
      <w:bookmarkStart w:id="39" w:name="_Toc158022340"/>
      <w:r>
        <w:t>3</w:t>
      </w:r>
      <w:r w:rsidR="001A1BCC">
        <w:t>.2.1</w:t>
      </w:r>
      <w:r w:rsidR="001A1BCC">
        <w:rPr>
          <w:rFonts w:hint="eastAsia"/>
        </w:rPr>
        <w:t>网络</w:t>
      </w:r>
      <w:bookmarkEnd w:id="31"/>
      <w:bookmarkEnd w:id="32"/>
      <w:bookmarkEnd w:id="33"/>
      <w:bookmarkEnd w:id="34"/>
      <w:bookmarkEnd w:id="35"/>
      <w:bookmarkEnd w:id="36"/>
      <w:bookmarkEnd w:id="37"/>
      <w:bookmarkEnd w:id="38"/>
      <w:bookmarkEnd w:id="39"/>
    </w:p>
    <w:p w:rsidR="001A1BCC" w:rsidRDefault="001A1BCC" w:rsidP="001A1BCC">
      <w:pPr>
        <w:pStyle w:val="SSEC0"/>
        <w:ind w:firstLine="480"/>
      </w:pPr>
      <w:r>
        <w:rPr>
          <w:rFonts w:hint="eastAsia"/>
        </w:rPr>
        <w:t>征求意见稿选取在</w:t>
      </w:r>
      <w:r w:rsidR="00AA5517">
        <w:rPr>
          <w:rFonts w:hint="eastAsia"/>
        </w:rPr>
        <w:t>胜利油田</w:t>
      </w:r>
      <w:r w:rsidR="00912EFC">
        <w:rPr>
          <w:rFonts w:hint="eastAsia"/>
        </w:rPr>
        <w:t>网站</w:t>
      </w:r>
      <w:r>
        <w:rPr>
          <w:rFonts w:hint="eastAsia"/>
        </w:rPr>
        <w:t>进行公示。公示时间为</w:t>
      </w:r>
      <w:r w:rsidR="00AE5031" w:rsidRPr="00560FAE">
        <w:rPr>
          <w:rFonts w:hint="eastAsia"/>
        </w:rPr>
        <w:t>20</w:t>
      </w:r>
      <w:r w:rsidR="00AE5031" w:rsidRPr="00560FAE">
        <w:t>2</w:t>
      </w:r>
      <w:r w:rsidR="00AE5031">
        <w:t>4</w:t>
      </w:r>
      <w:r w:rsidR="00AE5031" w:rsidRPr="00560FAE">
        <w:rPr>
          <w:rFonts w:hint="eastAsia"/>
        </w:rPr>
        <w:t>年</w:t>
      </w:r>
      <w:r w:rsidR="00AE5031">
        <w:t>1</w:t>
      </w:r>
      <w:r w:rsidR="00AE5031" w:rsidRPr="00560FAE">
        <w:rPr>
          <w:rFonts w:hint="eastAsia"/>
        </w:rPr>
        <w:t>月</w:t>
      </w:r>
      <w:r w:rsidR="00AE5031">
        <w:t>26</w:t>
      </w:r>
      <w:r w:rsidR="00AE5031" w:rsidRPr="00560FAE">
        <w:rPr>
          <w:rFonts w:hint="eastAsia"/>
        </w:rPr>
        <w:t>日至</w:t>
      </w:r>
      <w:r w:rsidR="00AE5031">
        <w:t>2</w:t>
      </w:r>
      <w:r w:rsidR="00AE5031" w:rsidRPr="00560FAE">
        <w:rPr>
          <w:rFonts w:hint="eastAsia"/>
        </w:rPr>
        <w:t>月</w:t>
      </w:r>
      <w:r w:rsidR="00AE5031">
        <w:t>2</w:t>
      </w:r>
      <w:r w:rsidR="00AE5031" w:rsidRPr="00560FAE">
        <w:rPr>
          <w:rFonts w:hint="eastAsia"/>
        </w:rPr>
        <w:t>日</w:t>
      </w:r>
      <w:r>
        <w:rPr>
          <w:rFonts w:hint="eastAsia"/>
        </w:rPr>
        <w:t>，</w:t>
      </w:r>
      <w:r w:rsidR="0022784A">
        <w:rPr>
          <w:rFonts w:hint="eastAsia"/>
        </w:rPr>
        <w:t>满足1</w:t>
      </w:r>
      <w:r w:rsidR="0022784A">
        <w:t>0</w:t>
      </w:r>
      <w:r w:rsidR="0022784A">
        <w:rPr>
          <w:rFonts w:hint="eastAsia"/>
        </w:rPr>
        <w:t>个工作日要求，网址为</w:t>
      </w:r>
      <w:r w:rsidR="00AA5517" w:rsidRPr="00AA5517">
        <w:t>http://slof.sinopec.com/slof/csr/hjbh</w:t>
      </w:r>
      <w:r w:rsidR="0022784A">
        <w:rPr>
          <w:rFonts w:hint="eastAsia"/>
        </w:rPr>
        <w:t>，</w:t>
      </w:r>
      <w:r>
        <w:rPr>
          <w:rFonts w:hint="eastAsia"/>
        </w:rPr>
        <w:t>本次网站选择符合《环境影响评价公众参与办法》中对于网站选取的要求。网站截图如下。</w:t>
      </w:r>
    </w:p>
    <w:p w:rsidR="001A1BCC" w:rsidRDefault="00143FC9" w:rsidP="00560FAE">
      <w:pPr>
        <w:pStyle w:val="SSEC0"/>
        <w:spacing w:line="240" w:lineRule="auto"/>
        <w:ind w:firstLineChars="0" w:firstLine="0"/>
        <w:jc w:val="center"/>
      </w:pPr>
      <w:r>
        <w:rPr>
          <w:noProof/>
        </w:rPr>
        <w:drawing>
          <wp:inline distT="0" distB="0" distL="0" distR="0" wp14:anchorId="59362AFD" wp14:editId="76323A78">
            <wp:extent cx="5278120" cy="68510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6851015"/>
                    </a:xfrm>
                    <a:prstGeom prst="rect">
                      <a:avLst/>
                    </a:prstGeom>
                  </pic:spPr>
                </pic:pic>
              </a:graphicData>
            </a:graphic>
          </wp:inline>
        </w:drawing>
      </w:r>
    </w:p>
    <w:p w:rsidR="001A1BCC" w:rsidRDefault="001A1BCC" w:rsidP="000F510E">
      <w:pPr>
        <w:pStyle w:val="SSEC0"/>
        <w:ind w:firstLine="480"/>
        <w:jc w:val="center"/>
        <w:rPr>
          <w:bCs/>
        </w:rPr>
      </w:pPr>
      <w:r w:rsidRPr="001A1BCC">
        <w:rPr>
          <w:rFonts w:hint="eastAsia"/>
        </w:rPr>
        <w:t>图 3-1 本项目在</w:t>
      </w:r>
      <w:r w:rsidR="00E04370">
        <w:rPr>
          <w:rFonts w:hint="eastAsia"/>
        </w:rPr>
        <w:t>网站征求意见稿公示截图</w:t>
      </w:r>
    </w:p>
    <w:p w:rsidR="001A1BCC" w:rsidRPr="00661556" w:rsidRDefault="00D579D7" w:rsidP="001A1BCC">
      <w:pPr>
        <w:pStyle w:val="3"/>
        <w:keepLines/>
        <w:widowControl/>
        <w:ind w:left="284"/>
      </w:pPr>
      <w:bookmarkStart w:id="40" w:name="_Toc67899290"/>
      <w:bookmarkStart w:id="41" w:name="_Toc75157733"/>
      <w:bookmarkStart w:id="42" w:name="_Toc78529957"/>
      <w:bookmarkStart w:id="43" w:name="_Toc86307916"/>
      <w:bookmarkStart w:id="44" w:name="_Toc90050246"/>
      <w:bookmarkStart w:id="45" w:name="_Toc91516380"/>
      <w:bookmarkStart w:id="46" w:name="_Toc100671852"/>
      <w:bookmarkStart w:id="47" w:name="_Toc156485808"/>
      <w:bookmarkStart w:id="48" w:name="_Toc158022341"/>
      <w:r w:rsidRPr="00661556">
        <w:t>3</w:t>
      </w:r>
      <w:r w:rsidR="001A1BCC" w:rsidRPr="00661556">
        <w:t>.2.2</w:t>
      </w:r>
      <w:r w:rsidR="000F510E" w:rsidRPr="00661556">
        <w:rPr>
          <w:rFonts w:hint="eastAsia"/>
        </w:rPr>
        <w:t>张贴</w:t>
      </w:r>
      <w:bookmarkEnd w:id="40"/>
      <w:bookmarkEnd w:id="41"/>
      <w:bookmarkEnd w:id="42"/>
      <w:bookmarkEnd w:id="43"/>
      <w:bookmarkEnd w:id="44"/>
      <w:bookmarkEnd w:id="45"/>
      <w:bookmarkEnd w:id="46"/>
      <w:bookmarkEnd w:id="47"/>
      <w:bookmarkEnd w:id="48"/>
    </w:p>
    <w:p w:rsidR="001A1BCC" w:rsidRDefault="00661556" w:rsidP="00AE5031">
      <w:pPr>
        <w:pStyle w:val="SSEC0"/>
        <w:ind w:firstLine="480"/>
      </w:pPr>
      <w:r w:rsidRPr="00661556">
        <w:rPr>
          <w:rFonts w:hint="eastAsia"/>
        </w:rPr>
        <w:t>202</w:t>
      </w:r>
      <w:r w:rsidR="00AA5517">
        <w:t>4</w:t>
      </w:r>
      <w:r w:rsidRPr="00661556">
        <w:rPr>
          <w:rFonts w:hint="eastAsia"/>
        </w:rPr>
        <w:t>年1月</w:t>
      </w:r>
      <w:r w:rsidR="00AE5031">
        <w:t>31</w:t>
      </w:r>
      <w:r w:rsidRPr="00661556">
        <w:rPr>
          <w:rFonts w:hint="eastAsia"/>
        </w:rPr>
        <w:t>日</w:t>
      </w:r>
      <w:r w:rsidR="000F510E" w:rsidRPr="00661556">
        <w:rPr>
          <w:rFonts w:hint="eastAsia"/>
        </w:rPr>
        <w:t>。</w:t>
      </w:r>
      <w:r w:rsidRPr="00661556">
        <w:rPr>
          <w:rFonts w:hint="eastAsia"/>
        </w:rPr>
        <w:t>征求意见稿网络征求意见期间，同时在项目沿线周边的</w:t>
      </w:r>
      <w:r w:rsidR="00AE5031">
        <w:rPr>
          <w:rFonts w:hint="eastAsia"/>
        </w:rPr>
        <w:t>沈家村、业继王村、新五合村、河沟赵村、彭家村、北杨村、许官庄村、三甲赵村、大卢村、张道传村</w:t>
      </w:r>
      <w:r w:rsidRPr="00661556">
        <w:rPr>
          <w:rFonts w:hint="eastAsia"/>
        </w:rPr>
        <w:t>等村庄的村委会公示栏进行公示，村委会公示栏属于各村庄信息公示区域，符合《环境影响评价公众参与办法》公众易于知悉的场所。</w:t>
      </w:r>
    </w:p>
    <w:tbl>
      <w:tblPr>
        <w:tblW w:w="5000" w:type="pct"/>
        <w:tblLook w:val="04A0" w:firstRow="1" w:lastRow="0" w:firstColumn="1" w:lastColumn="0" w:noHBand="0" w:noVBand="1"/>
      </w:tblPr>
      <w:tblGrid>
        <w:gridCol w:w="4151"/>
        <w:gridCol w:w="4151"/>
      </w:tblGrid>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4FA9" w:rsidRDefault="00372C1F" w:rsidP="000107A2">
            <w:pPr>
              <w:widowControl/>
              <w:jc w:val="center"/>
              <w:rPr>
                <w:rFonts w:asciiTheme="minorEastAsia" w:hAnsiTheme="minorEastAsia" w:cs="宋体"/>
                <w:noProof/>
                <w:kern w:val="0"/>
              </w:rPr>
            </w:pPr>
            <w:r>
              <w:rPr>
                <w:noProof/>
              </w:rPr>
              <w:drawing>
                <wp:inline distT="0" distB="0" distL="0" distR="0">
                  <wp:extent cx="2422189" cy="1816925"/>
                  <wp:effectExtent l="0" t="0" r="0" b="0"/>
                  <wp:docPr id="2" name="图片 2" descr="D:\Users\DELL\Documents\WXWork\1688852961288778\Cache\Image\2024-02\IMG2024013113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LL\Documents\WXWork\1688852961288778\Cache\Image\2024-02\IMG202401311312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02" cy="1823311"/>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4FA9" w:rsidRPr="00176939" w:rsidRDefault="00372C1F" w:rsidP="00874FA9">
            <w:pPr>
              <w:widowControl/>
              <w:jc w:val="center"/>
              <w:rPr>
                <w:rFonts w:asciiTheme="minorEastAsia" w:hAnsiTheme="minorEastAsia" w:cs="宋体"/>
                <w:kern w:val="0"/>
              </w:rPr>
            </w:pPr>
            <w:r>
              <w:rPr>
                <w:noProof/>
              </w:rPr>
              <w:drawing>
                <wp:inline distT="0" distB="0" distL="0" distR="0">
                  <wp:extent cx="2475777" cy="1857123"/>
                  <wp:effectExtent l="0" t="0" r="1270" b="0"/>
                  <wp:docPr id="3" name="图片 3" descr="D:\Users\DELL\Documents\WXWork\1688852961288778\Cache\Image\2024-02\IMG20240131130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ELL\Documents\WXWork\1688852961288778\Cache\Image\2024-02\IMG202401311306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3725" cy="1863085"/>
                          </a:xfrm>
                          <a:prstGeom prst="rect">
                            <a:avLst/>
                          </a:prstGeom>
                          <a:noFill/>
                          <a:ln>
                            <a:noFill/>
                          </a:ln>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4FA9" w:rsidRDefault="00372C1F" w:rsidP="000107A2">
            <w:pPr>
              <w:widowControl/>
              <w:jc w:val="center"/>
              <w:rPr>
                <w:rFonts w:asciiTheme="minorEastAsia" w:hAnsiTheme="minorEastAsia" w:cs="宋体"/>
                <w:noProof/>
                <w:kern w:val="0"/>
              </w:rPr>
            </w:pPr>
            <w:r>
              <w:rPr>
                <w:noProof/>
              </w:rPr>
              <w:drawing>
                <wp:inline distT="0" distB="0" distL="0" distR="0" wp14:anchorId="7FFBBC0C" wp14:editId="6C43D9A9">
                  <wp:extent cx="2644258" cy="2017986"/>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8853" cy="2029124"/>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4FA9" w:rsidRDefault="00372C1F" w:rsidP="000107A2">
            <w:pPr>
              <w:widowControl/>
              <w:jc w:val="center"/>
              <w:rPr>
                <w:noProof/>
              </w:rPr>
            </w:pPr>
            <w:r>
              <w:rPr>
                <w:noProof/>
              </w:rPr>
              <w:drawing>
                <wp:inline distT="0" distB="0" distL="0" distR="0" wp14:anchorId="67725373" wp14:editId="79DB43D3">
                  <wp:extent cx="2539729" cy="19699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1094" cy="1978772"/>
                          </a:xfrm>
                          <a:prstGeom prst="rect">
                            <a:avLst/>
                          </a:prstGeom>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rFonts w:asciiTheme="minorEastAsia" w:hAnsiTheme="minorEastAsia" w:cs="宋体"/>
                <w:noProof/>
                <w:kern w:val="0"/>
              </w:rPr>
            </w:pPr>
            <w:r>
              <w:rPr>
                <w:noProof/>
              </w:rPr>
              <w:drawing>
                <wp:inline distT="0" distB="0" distL="0" distR="0" wp14:anchorId="40BC07CD" wp14:editId="5C9592BE">
                  <wp:extent cx="2566588" cy="194345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6196" cy="195072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noProof/>
              </w:rPr>
            </w:pPr>
            <w:r>
              <w:rPr>
                <w:noProof/>
              </w:rPr>
              <w:drawing>
                <wp:inline distT="0" distB="0" distL="0" distR="0" wp14:anchorId="14782761" wp14:editId="38338191">
                  <wp:extent cx="2533444" cy="1863891"/>
                  <wp:effectExtent l="0" t="0" r="63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2168" cy="1870310"/>
                          </a:xfrm>
                          <a:prstGeom prst="rect">
                            <a:avLst/>
                          </a:prstGeom>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rFonts w:asciiTheme="minorEastAsia" w:hAnsiTheme="minorEastAsia" w:cs="宋体"/>
                <w:noProof/>
                <w:kern w:val="0"/>
              </w:rPr>
            </w:pPr>
            <w:r>
              <w:rPr>
                <w:noProof/>
              </w:rPr>
              <w:drawing>
                <wp:inline distT="0" distB="0" distL="0" distR="0" wp14:anchorId="6357F6EC" wp14:editId="00539CB8">
                  <wp:extent cx="2601310" cy="1920014"/>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4784" cy="1929959"/>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noProof/>
              </w:rPr>
            </w:pPr>
            <w:r>
              <w:rPr>
                <w:noProof/>
              </w:rPr>
              <w:drawing>
                <wp:inline distT="0" distB="0" distL="0" distR="0" wp14:anchorId="567A42A6" wp14:editId="4D3AE88C">
                  <wp:extent cx="2498975" cy="187866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358" cy="1883461"/>
                          </a:xfrm>
                          <a:prstGeom prst="rect">
                            <a:avLst/>
                          </a:prstGeom>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rFonts w:asciiTheme="minorEastAsia" w:hAnsiTheme="minorEastAsia" w:cs="宋体"/>
                <w:noProof/>
                <w:kern w:val="0"/>
              </w:rPr>
            </w:pPr>
            <w:r>
              <w:rPr>
                <w:noProof/>
              </w:rPr>
              <w:drawing>
                <wp:inline distT="0" distB="0" distL="0" distR="0" wp14:anchorId="64710719" wp14:editId="0353F3CF">
                  <wp:extent cx="2554014" cy="189432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0820" cy="1906792"/>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noProof/>
              </w:rPr>
            </w:pPr>
            <w:r>
              <w:rPr>
                <w:noProof/>
              </w:rPr>
              <w:drawing>
                <wp:inline distT="0" distB="0" distL="0" distR="0" wp14:anchorId="7F49369F" wp14:editId="205253A5">
                  <wp:extent cx="2470396" cy="1846915"/>
                  <wp:effectExtent l="0" t="0" r="635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2640" cy="1856069"/>
                          </a:xfrm>
                          <a:prstGeom prst="rect">
                            <a:avLst/>
                          </a:prstGeom>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rFonts w:asciiTheme="minorEastAsia" w:hAnsiTheme="minorEastAsia" w:cs="宋体"/>
                <w:noProof/>
                <w:kern w:val="0"/>
              </w:rPr>
            </w:pPr>
            <w:r>
              <w:rPr>
                <w:noProof/>
              </w:rPr>
              <w:drawing>
                <wp:inline distT="0" distB="0" distL="0" distR="0" wp14:anchorId="438F8354" wp14:editId="765A1FDB">
                  <wp:extent cx="2569779" cy="1907402"/>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8921" cy="1914188"/>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noProof/>
              </w:rPr>
            </w:pPr>
            <w:r>
              <w:rPr>
                <w:noProof/>
              </w:rPr>
              <w:drawing>
                <wp:inline distT="0" distB="0" distL="0" distR="0" wp14:anchorId="7E74F8CC" wp14:editId="6879A8D0">
                  <wp:extent cx="2427889" cy="1823793"/>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6397" cy="1830184"/>
                          </a:xfrm>
                          <a:prstGeom prst="rect">
                            <a:avLst/>
                          </a:prstGeom>
                        </pic:spPr>
                      </pic:pic>
                    </a:graphicData>
                  </a:graphic>
                </wp:inline>
              </w:drawing>
            </w:r>
          </w:p>
        </w:tc>
      </w:tr>
      <w:tr w:rsidR="00372C1F" w:rsidRPr="00176939" w:rsidTr="00372C1F">
        <w:trPr>
          <w:trHeight w:val="28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rFonts w:asciiTheme="minorEastAsia" w:hAnsiTheme="minorEastAsia" w:cs="宋体"/>
                <w:noProof/>
                <w:kern w:val="0"/>
              </w:rPr>
            </w:pPr>
            <w:r>
              <w:rPr>
                <w:noProof/>
              </w:rPr>
              <w:drawing>
                <wp:inline distT="0" distB="0" distL="0" distR="0" wp14:anchorId="0CF607E7" wp14:editId="272E6DD2">
                  <wp:extent cx="2538248" cy="1883808"/>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0019" cy="1892544"/>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2C1F" w:rsidRDefault="00372C1F" w:rsidP="000107A2">
            <w:pPr>
              <w:widowControl/>
              <w:jc w:val="center"/>
              <w:rPr>
                <w:noProof/>
              </w:rPr>
            </w:pPr>
            <w:r>
              <w:rPr>
                <w:noProof/>
              </w:rPr>
              <w:drawing>
                <wp:inline distT="0" distB="0" distL="0" distR="0" wp14:anchorId="749BD4B8" wp14:editId="193C8D62">
                  <wp:extent cx="2648607" cy="195028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6668" cy="1956217"/>
                          </a:xfrm>
                          <a:prstGeom prst="rect">
                            <a:avLst/>
                          </a:prstGeom>
                        </pic:spPr>
                      </pic:pic>
                    </a:graphicData>
                  </a:graphic>
                </wp:inline>
              </w:drawing>
            </w:r>
          </w:p>
        </w:tc>
      </w:tr>
    </w:tbl>
    <w:p w:rsidR="00661556" w:rsidRDefault="00661556" w:rsidP="00661556">
      <w:pPr>
        <w:pStyle w:val="aa"/>
        <w:spacing w:before="156"/>
      </w:pPr>
      <w:r>
        <w:t xml:space="preserve">图 </w:t>
      </w:r>
      <w:r>
        <w:fldChar w:fldCharType="begin"/>
      </w:r>
      <w:r>
        <w:instrText xml:space="preserve"> STYLEREF 1 \s </w:instrText>
      </w:r>
      <w:r>
        <w:fldChar w:fldCharType="separate"/>
      </w:r>
      <w:r w:rsidR="007A713F">
        <w:rPr>
          <w:noProof/>
        </w:rPr>
        <w:t>3</w:t>
      </w:r>
      <w:r>
        <w:fldChar w:fldCharType="end"/>
      </w:r>
      <w:r>
        <w:noBreakHyphen/>
      </w:r>
      <w:r>
        <w:fldChar w:fldCharType="begin"/>
      </w:r>
      <w:r>
        <w:instrText xml:space="preserve"> SEQ 图 \* ARABIC \s 1 </w:instrText>
      </w:r>
      <w:r>
        <w:fldChar w:fldCharType="separate"/>
      </w:r>
      <w:r w:rsidR="007A713F">
        <w:rPr>
          <w:noProof/>
        </w:rPr>
        <w:t>1</w:t>
      </w:r>
      <w:r>
        <w:fldChar w:fldCharType="end"/>
      </w:r>
      <w:r>
        <w:rPr>
          <w:rFonts w:hint="eastAsia"/>
        </w:rPr>
        <w:t>现场张贴照片</w:t>
      </w:r>
    </w:p>
    <w:p w:rsidR="00661556" w:rsidRDefault="00661556" w:rsidP="00661556">
      <w:pPr>
        <w:pStyle w:val="SSEC0"/>
        <w:ind w:firstLine="480"/>
      </w:pPr>
    </w:p>
    <w:p w:rsidR="00D579D7" w:rsidRDefault="00D579D7" w:rsidP="00D579D7">
      <w:pPr>
        <w:pStyle w:val="3"/>
        <w:keepLines/>
        <w:widowControl/>
        <w:ind w:left="284"/>
      </w:pPr>
      <w:bookmarkStart w:id="49" w:name="_Toc67899291"/>
      <w:bookmarkStart w:id="50" w:name="_Toc75157734"/>
      <w:bookmarkStart w:id="51" w:name="_Toc78529958"/>
      <w:bookmarkStart w:id="52" w:name="_Toc86307917"/>
      <w:bookmarkStart w:id="53" w:name="_Toc90050247"/>
      <w:bookmarkStart w:id="54" w:name="_Toc91516381"/>
      <w:bookmarkStart w:id="55" w:name="_Toc100671853"/>
      <w:bookmarkStart w:id="56" w:name="_Toc156485809"/>
      <w:bookmarkStart w:id="57" w:name="_Toc158022342"/>
      <w:r>
        <w:rPr>
          <w:rFonts w:hint="eastAsia"/>
        </w:rPr>
        <w:t>3</w:t>
      </w:r>
      <w:r>
        <w:t>.2.3报纸</w:t>
      </w:r>
      <w:bookmarkEnd w:id="49"/>
      <w:bookmarkEnd w:id="50"/>
      <w:bookmarkEnd w:id="51"/>
      <w:bookmarkEnd w:id="52"/>
      <w:bookmarkEnd w:id="53"/>
      <w:bookmarkEnd w:id="54"/>
      <w:bookmarkEnd w:id="55"/>
      <w:bookmarkEnd w:id="56"/>
      <w:bookmarkEnd w:id="57"/>
    </w:p>
    <w:p w:rsidR="00DD09AE" w:rsidRDefault="00A05434" w:rsidP="00C43CD8">
      <w:pPr>
        <w:pStyle w:val="SSEC0"/>
        <w:ind w:firstLine="480"/>
      </w:pPr>
      <w:r w:rsidRPr="00A05434">
        <w:rPr>
          <w:rFonts w:hint="eastAsia"/>
        </w:rPr>
        <w:t>征求意见稿选取在</w:t>
      </w:r>
      <w:r w:rsidR="00DD09AE">
        <w:rPr>
          <w:rFonts w:hint="eastAsia"/>
        </w:rPr>
        <w:t>山东省省级刊物</w:t>
      </w:r>
      <w:r w:rsidRPr="00A05434">
        <w:rPr>
          <w:rFonts w:hint="eastAsia"/>
        </w:rPr>
        <w:t>《</w:t>
      </w:r>
      <w:r w:rsidR="00CA5F7E">
        <w:rPr>
          <w:rFonts w:hint="eastAsia"/>
        </w:rPr>
        <w:t>山东工人</w:t>
      </w:r>
      <w:r w:rsidRPr="00A05434">
        <w:rPr>
          <w:rFonts w:hint="eastAsia"/>
        </w:rPr>
        <w:t>报》，</w:t>
      </w:r>
      <w:r w:rsidR="0022784A">
        <w:rPr>
          <w:rFonts w:hint="eastAsia"/>
        </w:rPr>
        <w:t>发行量大，公众参与广，</w:t>
      </w:r>
      <w:r w:rsidRPr="00A05434">
        <w:rPr>
          <w:rFonts w:hint="eastAsia"/>
        </w:rPr>
        <w:t>分别</w:t>
      </w:r>
      <w:r w:rsidRPr="00DD09AE">
        <w:rPr>
          <w:rFonts w:hint="eastAsia"/>
        </w:rPr>
        <w:t>于20</w:t>
      </w:r>
      <w:r w:rsidR="00261200" w:rsidRPr="00DD09AE">
        <w:t>2</w:t>
      </w:r>
      <w:r w:rsidR="00593595">
        <w:t>4</w:t>
      </w:r>
      <w:r w:rsidRPr="00DD09AE">
        <w:rPr>
          <w:rFonts w:hint="eastAsia"/>
        </w:rPr>
        <w:t>年</w:t>
      </w:r>
      <w:r w:rsidR="004B11B5" w:rsidRPr="00DD09AE">
        <w:t>1</w:t>
      </w:r>
      <w:r w:rsidRPr="00DD09AE">
        <w:rPr>
          <w:rFonts w:hint="eastAsia"/>
        </w:rPr>
        <w:t>月</w:t>
      </w:r>
      <w:r w:rsidR="00AE5031">
        <w:rPr>
          <w:rFonts w:hint="eastAsia"/>
        </w:rPr>
        <w:t>3</w:t>
      </w:r>
      <w:r w:rsidR="00593595">
        <w:t>1</w:t>
      </w:r>
      <w:r w:rsidRPr="00DD09AE">
        <w:rPr>
          <w:rFonts w:hint="eastAsia"/>
        </w:rPr>
        <w:t>日和</w:t>
      </w:r>
      <w:r w:rsidR="00261200" w:rsidRPr="00DD09AE">
        <w:rPr>
          <w:rFonts w:hint="eastAsia"/>
        </w:rPr>
        <w:t>20</w:t>
      </w:r>
      <w:r w:rsidR="00261200" w:rsidRPr="00DD09AE">
        <w:t>2</w:t>
      </w:r>
      <w:r w:rsidR="00593595">
        <w:t>4</w:t>
      </w:r>
      <w:r w:rsidR="00261200" w:rsidRPr="00DD09AE">
        <w:rPr>
          <w:rFonts w:hint="eastAsia"/>
        </w:rPr>
        <w:t>年</w:t>
      </w:r>
      <w:r w:rsidR="00AE5031">
        <w:t>2</w:t>
      </w:r>
      <w:r w:rsidR="00261200" w:rsidRPr="00DD09AE">
        <w:rPr>
          <w:rFonts w:hint="eastAsia"/>
        </w:rPr>
        <w:t>月</w:t>
      </w:r>
      <w:r w:rsidR="00AE5031">
        <w:t>1</w:t>
      </w:r>
      <w:r w:rsidR="00261200" w:rsidRPr="00DD09AE">
        <w:rPr>
          <w:rFonts w:hint="eastAsia"/>
        </w:rPr>
        <w:t>日</w:t>
      </w:r>
      <w:r w:rsidR="00261200" w:rsidRPr="00DD09AE">
        <w:t>版面进</w:t>
      </w:r>
      <w:r w:rsidR="00261200" w:rsidRPr="005F740B">
        <w:t>行公示</w:t>
      </w:r>
      <w:r w:rsidR="00261200" w:rsidRPr="005F740B">
        <w:rPr>
          <w:rFonts w:hint="eastAsia"/>
        </w:rPr>
        <w:t>，符合《环境影响评价公众参与办法》中对于媒体报纸选取的的要求。</w:t>
      </w:r>
    </w:p>
    <w:p w:rsidR="00D579D7" w:rsidRPr="005F740B" w:rsidRDefault="00261200" w:rsidP="00261200">
      <w:pPr>
        <w:pStyle w:val="SSEC0"/>
        <w:ind w:firstLine="480"/>
      </w:pPr>
      <w:r w:rsidRPr="005F740B">
        <w:rPr>
          <w:rFonts w:hint="eastAsia"/>
        </w:rPr>
        <w:t>报纸截图如下。</w:t>
      </w:r>
    </w:p>
    <w:p w:rsidR="00261200" w:rsidRPr="005F740B" w:rsidRDefault="00993FF2" w:rsidP="00261200">
      <w:pPr>
        <w:pStyle w:val="SSEC0"/>
        <w:ind w:firstLineChars="0" w:firstLine="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382555</wp:posOffset>
                </wp:positionH>
                <wp:positionV relativeFrom="paragraph">
                  <wp:posOffset>2195305</wp:posOffset>
                </wp:positionV>
                <wp:extent cx="1095153" cy="1743740"/>
                <wp:effectExtent l="0" t="0" r="10160" b="27940"/>
                <wp:wrapNone/>
                <wp:docPr id="6" name="矩形 6"/>
                <wp:cNvGraphicFramePr/>
                <a:graphic xmlns:a="http://schemas.openxmlformats.org/drawingml/2006/main">
                  <a:graphicData uri="http://schemas.microsoft.com/office/word/2010/wordprocessingShape">
                    <wps:wsp>
                      <wps:cNvSpPr/>
                      <wps:spPr>
                        <a:xfrm>
                          <a:off x="0" y="0"/>
                          <a:ext cx="1095153" cy="1743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7E9C" id="矩形 6" o:spid="_x0000_s1026" style="position:absolute;left:0;text-align:left;margin-left:30.1pt;margin-top:172.85pt;width:86.25pt;height:1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" filled="f" strokecolor="red" strokeweight="2pt"/>
            </w:pict>
          </mc:Fallback>
        </mc:AlternateContent>
      </w:r>
      <w:r w:rsidRPr="00993FF2">
        <w:rPr>
          <w:noProof/>
        </w:rPr>
        <w:drawing>
          <wp:inline distT="0" distB="0" distL="0" distR="0">
            <wp:extent cx="5278120" cy="6847228"/>
            <wp:effectExtent l="0" t="0" r="0" b="0"/>
            <wp:docPr id="22" name="图片 22" descr="D:\Users\DELL\Documents\WeChat Files\wxid_0rf4mizuauk621\FileStorage\Temp\3db6e0890ab818323e0b34d46d89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LL\Documents\WeChat Files\wxid_0rf4mizuauk621\FileStorage\Temp\3db6e0890ab818323e0b34d46d894f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6847228"/>
                    </a:xfrm>
                    <a:prstGeom prst="rect">
                      <a:avLst/>
                    </a:prstGeom>
                    <a:noFill/>
                    <a:ln>
                      <a:noFill/>
                    </a:ln>
                  </pic:spPr>
                </pic:pic>
              </a:graphicData>
            </a:graphic>
          </wp:inline>
        </w:drawing>
      </w:r>
    </w:p>
    <w:p w:rsidR="00261200" w:rsidRPr="005F740B" w:rsidRDefault="00261200" w:rsidP="00261200">
      <w:pPr>
        <w:pStyle w:val="SSEC0"/>
        <w:ind w:firstLine="480"/>
        <w:jc w:val="center"/>
      </w:pPr>
      <w:r w:rsidRPr="005F740B">
        <w:rPr>
          <w:rFonts w:hint="eastAsia"/>
        </w:rPr>
        <w:t>图 3-</w:t>
      </w:r>
      <w:r w:rsidRPr="005F740B">
        <w:t>3</w:t>
      </w:r>
      <w:r w:rsidRPr="005F740B">
        <w:rPr>
          <w:rFonts w:hint="eastAsia"/>
        </w:rPr>
        <w:t>本项目在《</w:t>
      </w:r>
      <w:r w:rsidR="00DD09AE">
        <w:rPr>
          <w:rFonts w:hint="eastAsia"/>
        </w:rPr>
        <w:t>山东工人报</w:t>
      </w:r>
      <w:r w:rsidRPr="005F740B">
        <w:rPr>
          <w:rFonts w:hint="eastAsia"/>
        </w:rPr>
        <w:t>》征求意见稿公示图（2</w:t>
      </w:r>
      <w:r w:rsidRPr="005F740B">
        <w:t>02</w:t>
      </w:r>
      <w:r w:rsidR="00593595">
        <w:t>4</w:t>
      </w:r>
      <w:r w:rsidRPr="005F740B">
        <w:t>.</w:t>
      </w:r>
      <w:r w:rsidR="00993FF2">
        <w:t>2</w:t>
      </w:r>
      <w:r w:rsidRPr="005F740B">
        <w:t>.</w:t>
      </w:r>
      <w:r w:rsidR="00593595">
        <w:t>1</w:t>
      </w:r>
      <w:r w:rsidRPr="005F740B">
        <w:rPr>
          <w:rFonts w:hint="eastAsia"/>
        </w:rPr>
        <w:t>）</w:t>
      </w:r>
    </w:p>
    <w:p w:rsidR="00772BF5" w:rsidRPr="005F740B" w:rsidRDefault="00593595" w:rsidP="00261200">
      <w:pPr>
        <w:pStyle w:val="SSEC0"/>
        <w:spacing w:line="240" w:lineRule="auto"/>
        <w:ind w:firstLineChars="0" w:firstLine="0"/>
        <w:jc w:val="center"/>
      </w:pPr>
      <w:r>
        <w:rPr>
          <w:noProof/>
        </w:rPr>
        <mc:AlternateContent>
          <mc:Choice Requires="wps">
            <w:drawing>
              <wp:anchor distT="0" distB="0" distL="114300" distR="114300" simplePos="0" relativeHeight="251661312" behindDoc="0" locked="0" layoutInCell="1" allowOverlap="1" wp14:anchorId="5CAAA325" wp14:editId="1941A666">
                <wp:simplePos x="0" y="0"/>
                <wp:positionH relativeFrom="column">
                  <wp:posOffset>230505</wp:posOffset>
                </wp:positionH>
                <wp:positionV relativeFrom="paragraph">
                  <wp:posOffset>5281448</wp:posOffset>
                </wp:positionV>
                <wp:extent cx="1010093" cy="1329931"/>
                <wp:effectExtent l="0" t="0" r="19050" b="22860"/>
                <wp:wrapNone/>
                <wp:docPr id="11" name="矩形 11"/>
                <wp:cNvGraphicFramePr/>
                <a:graphic xmlns:a="http://schemas.openxmlformats.org/drawingml/2006/main">
                  <a:graphicData uri="http://schemas.microsoft.com/office/word/2010/wordprocessingShape">
                    <wps:wsp>
                      <wps:cNvSpPr/>
                      <wps:spPr>
                        <a:xfrm>
                          <a:off x="0" y="0"/>
                          <a:ext cx="1010093" cy="13299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9C59" id="矩形 11" o:spid="_x0000_s1026" style="position:absolute;left:0;text-align:left;margin-left:18.15pt;margin-top:415.85pt;width:79.55pt;height:10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" filled="f" strokecolor="red" strokeweight="2pt"/>
            </w:pict>
          </mc:Fallback>
        </mc:AlternateContent>
      </w:r>
      <w:r w:rsidR="00993FF2" w:rsidRPr="00993FF2">
        <w:rPr>
          <w:noProof/>
        </w:rPr>
        <w:drawing>
          <wp:inline distT="0" distB="0" distL="0" distR="0">
            <wp:extent cx="5278120" cy="6994492"/>
            <wp:effectExtent l="0" t="0" r="0" b="0"/>
            <wp:docPr id="10" name="图片 10" descr="D:\Users\DELL\Documents\WeChat Files\wxid_0rf4mizuauk621\FileStorage\Temp\05c4f8694e84e71f0816892bd8b9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LL\Documents\WeChat Files\wxid_0rf4mizuauk621\FileStorage\Temp\05c4f8694e84e71f0816892bd8b9b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6994492"/>
                    </a:xfrm>
                    <a:prstGeom prst="rect">
                      <a:avLst/>
                    </a:prstGeom>
                    <a:noFill/>
                    <a:ln>
                      <a:noFill/>
                    </a:ln>
                  </pic:spPr>
                </pic:pic>
              </a:graphicData>
            </a:graphic>
          </wp:inline>
        </w:drawing>
      </w:r>
    </w:p>
    <w:p w:rsidR="00261200" w:rsidRPr="005F740B" w:rsidRDefault="00261200" w:rsidP="00261200">
      <w:pPr>
        <w:pStyle w:val="SSEC0"/>
        <w:ind w:firstLine="480"/>
        <w:jc w:val="center"/>
      </w:pPr>
      <w:r w:rsidRPr="005F740B">
        <w:rPr>
          <w:rFonts w:hint="eastAsia"/>
        </w:rPr>
        <w:t>图 3-</w:t>
      </w:r>
      <w:r w:rsidRPr="005F740B">
        <w:t>4</w:t>
      </w:r>
      <w:r w:rsidRPr="005F740B">
        <w:rPr>
          <w:rFonts w:hint="eastAsia"/>
        </w:rPr>
        <w:t>本项目在《</w:t>
      </w:r>
      <w:r w:rsidR="00DD09AE">
        <w:rPr>
          <w:rFonts w:hint="eastAsia"/>
        </w:rPr>
        <w:t>山东工人</w:t>
      </w:r>
      <w:r w:rsidR="00D505CC" w:rsidRPr="005F740B">
        <w:rPr>
          <w:rFonts w:hint="eastAsia"/>
        </w:rPr>
        <w:t>报</w:t>
      </w:r>
      <w:r w:rsidRPr="005F740B">
        <w:rPr>
          <w:rFonts w:hint="eastAsia"/>
        </w:rPr>
        <w:t>》征求意见稿公示图（2</w:t>
      </w:r>
      <w:r w:rsidRPr="005F740B">
        <w:t>021.</w:t>
      </w:r>
      <w:r w:rsidR="00C43CD8">
        <w:t>1</w:t>
      </w:r>
      <w:r w:rsidRPr="005F740B">
        <w:t>.</w:t>
      </w:r>
      <w:r w:rsidR="00C43CD8">
        <w:t>3</w:t>
      </w:r>
      <w:r w:rsidR="00993FF2">
        <w:t>1</w:t>
      </w:r>
      <w:r w:rsidRPr="005F740B">
        <w:rPr>
          <w:rFonts w:hint="eastAsia"/>
        </w:rPr>
        <w:t>）</w:t>
      </w:r>
    </w:p>
    <w:p w:rsidR="000F510E" w:rsidRDefault="00D579D7" w:rsidP="00F769F6">
      <w:pPr>
        <w:pStyle w:val="3"/>
        <w:keepLines/>
        <w:widowControl/>
        <w:ind w:left="284"/>
      </w:pPr>
      <w:bookmarkStart w:id="58" w:name="_Toc67899292"/>
      <w:bookmarkStart w:id="59" w:name="_Toc75157735"/>
      <w:bookmarkStart w:id="60" w:name="_Toc78529959"/>
      <w:bookmarkStart w:id="61" w:name="_Toc86307918"/>
      <w:bookmarkStart w:id="62" w:name="_Toc90050248"/>
      <w:bookmarkStart w:id="63" w:name="_Toc91516382"/>
      <w:bookmarkStart w:id="64" w:name="_Toc100671854"/>
      <w:bookmarkStart w:id="65" w:name="_Toc156485810"/>
      <w:bookmarkStart w:id="66" w:name="_Toc158022343"/>
      <w:r>
        <w:t>3</w:t>
      </w:r>
      <w:r w:rsidR="000F510E">
        <w:t>.2.</w:t>
      </w:r>
      <w:r>
        <w:t>4</w:t>
      </w:r>
      <w:r w:rsidR="000F510E">
        <w:rPr>
          <w:rFonts w:hint="eastAsia"/>
        </w:rPr>
        <w:t>其他</w:t>
      </w:r>
      <w:bookmarkEnd w:id="58"/>
      <w:bookmarkEnd w:id="59"/>
      <w:bookmarkEnd w:id="60"/>
      <w:bookmarkEnd w:id="61"/>
      <w:bookmarkEnd w:id="62"/>
      <w:bookmarkEnd w:id="63"/>
      <w:bookmarkEnd w:id="64"/>
      <w:bookmarkEnd w:id="65"/>
      <w:bookmarkEnd w:id="66"/>
    </w:p>
    <w:p w:rsidR="000F510E" w:rsidRDefault="000F510E" w:rsidP="000F510E">
      <w:pPr>
        <w:pStyle w:val="SSEC0"/>
        <w:ind w:firstLine="480"/>
      </w:pPr>
      <w:r>
        <w:rPr>
          <w:rFonts w:hint="eastAsia"/>
        </w:rPr>
        <w:t>无</w:t>
      </w:r>
    </w:p>
    <w:p w:rsidR="0022784A" w:rsidRDefault="0022784A" w:rsidP="0022784A">
      <w:pPr>
        <w:pStyle w:val="3"/>
        <w:keepLines/>
        <w:widowControl/>
        <w:ind w:left="284"/>
      </w:pPr>
      <w:bookmarkStart w:id="67" w:name="_Toc75157736"/>
      <w:bookmarkStart w:id="68" w:name="_Toc78529960"/>
      <w:bookmarkStart w:id="69" w:name="_Toc86307919"/>
      <w:bookmarkStart w:id="70" w:name="_Toc90050249"/>
      <w:bookmarkStart w:id="71" w:name="_Toc91516383"/>
      <w:bookmarkStart w:id="72" w:name="_Toc100671855"/>
      <w:bookmarkStart w:id="73" w:name="_Toc156485811"/>
      <w:bookmarkStart w:id="74" w:name="_Toc158022344"/>
      <w:r>
        <w:t>3.2.5</w:t>
      </w:r>
      <w:r>
        <w:rPr>
          <w:rFonts w:hint="eastAsia"/>
        </w:rPr>
        <w:t>查阅情况</w:t>
      </w:r>
      <w:bookmarkEnd w:id="67"/>
      <w:bookmarkEnd w:id="68"/>
      <w:bookmarkEnd w:id="69"/>
      <w:bookmarkEnd w:id="70"/>
      <w:bookmarkEnd w:id="71"/>
      <w:bookmarkEnd w:id="72"/>
      <w:bookmarkEnd w:id="73"/>
      <w:bookmarkEnd w:id="74"/>
    </w:p>
    <w:p w:rsidR="0022784A" w:rsidRDefault="0022784A" w:rsidP="000F510E">
      <w:pPr>
        <w:pStyle w:val="SSEC0"/>
        <w:ind w:firstLine="480"/>
      </w:pPr>
      <w:r>
        <w:rPr>
          <w:rFonts w:hint="eastAsia"/>
        </w:rPr>
        <w:t>公示内容在</w:t>
      </w:r>
      <w:r w:rsidR="00AA5517">
        <w:rPr>
          <w:rFonts w:hint="eastAsia"/>
        </w:rPr>
        <w:t>胜利油田</w:t>
      </w:r>
      <w:r w:rsidR="00CA5F7E">
        <w:rPr>
          <w:rFonts w:hint="eastAsia"/>
        </w:rPr>
        <w:t>网</w:t>
      </w:r>
      <w:r w:rsidR="00D505CC">
        <w:rPr>
          <w:rFonts w:hint="eastAsia"/>
        </w:rPr>
        <w:t>网站</w:t>
      </w:r>
      <w:r>
        <w:rPr>
          <w:rFonts w:hint="eastAsia"/>
        </w:rPr>
        <w:t>易于查找，报纸内容置于</w:t>
      </w:r>
      <w:r w:rsidR="00D505CC">
        <w:rPr>
          <w:rFonts w:hint="eastAsia"/>
        </w:rPr>
        <w:t>主</w:t>
      </w:r>
      <w:r w:rsidR="004B11B5">
        <w:rPr>
          <w:rFonts w:hint="eastAsia"/>
        </w:rPr>
        <w:t>版</w:t>
      </w:r>
      <w:r>
        <w:rPr>
          <w:rFonts w:hint="eastAsia"/>
        </w:rPr>
        <w:t>，便于公众查阅。</w:t>
      </w:r>
    </w:p>
    <w:p w:rsidR="000F510E" w:rsidRDefault="000F510E" w:rsidP="000F510E">
      <w:pPr>
        <w:pStyle w:val="2"/>
        <w:keepLines/>
        <w:widowControl/>
      </w:pPr>
      <w:bookmarkStart w:id="75" w:name="_Toc158022345"/>
      <w:r w:rsidRPr="000F510E">
        <w:rPr>
          <w:rFonts w:hint="eastAsia"/>
        </w:rPr>
        <w:t>3.3 公众提出意见情况</w:t>
      </w:r>
      <w:bookmarkEnd w:id="75"/>
    </w:p>
    <w:p w:rsidR="00412730" w:rsidRDefault="000F510E" w:rsidP="000F510E">
      <w:pPr>
        <w:pStyle w:val="SSEC0"/>
        <w:ind w:firstLine="480"/>
        <w:sectPr w:rsidR="00412730">
          <w:pgSz w:w="11906" w:h="16838" w:code="9"/>
          <w:pgMar w:top="1440" w:right="1797" w:bottom="1304" w:left="1797" w:header="1021" w:footer="851" w:gutter="0"/>
          <w:cols w:space="425"/>
          <w:docGrid w:type="lines" w:linePitch="312"/>
        </w:sectPr>
      </w:pPr>
      <w:r>
        <w:rPr>
          <w:rFonts w:hint="eastAsia"/>
        </w:rPr>
        <w:t>第二次公示截至到20</w:t>
      </w:r>
      <w:r w:rsidR="006A49FE">
        <w:t>2</w:t>
      </w:r>
      <w:r w:rsidR="00AA5517">
        <w:t>4</w:t>
      </w:r>
      <w:r>
        <w:rPr>
          <w:rFonts w:hint="eastAsia"/>
        </w:rPr>
        <w:t>年</w:t>
      </w:r>
      <w:r w:rsidR="00AE5031">
        <w:t>2</w:t>
      </w:r>
      <w:r>
        <w:rPr>
          <w:rFonts w:hint="eastAsia"/>
        </w:rPr>
        <w:t>月</w:t>
      </w:r>
      <w:r w:rsidR="00372C1F">
        <w:t>5</w:t>
      </w:r>
      <w:r>
        <w:rPr>
          <w:rFonts w:hint="eastAsia"/>
        </w:rPr>
        <w:t>日，建设单位和评价单位未收到任何公众关于本项目的来信、邮件、传真及电话。</w:t>
      </w:r>
    </w:p>
    <w:p w:rsidR="000F510E" w:rsidRDefault="000F510E" w:rsidP="000F510E">
      <w:pPr>
        <w:pStyle w:val="SSEC0"/>
        <w:numPr>
          <w:ilvl w:val="0"/>
          <w:numId w:val="17"/>
        </w:numPr>
        <w:ind w:firstLineChars="0"/>
        <w:outlineLvl w:val="0"/>
        <w:rPr>
          <w:rFonts w:ascii="黑体" w:eastAsia="黑体" w:hAnsi="Times New Roman"/>
          <w:kern w:val="44"/>
          <w:sz w:val="30"/>
          <w:szCs w:val="44"/>
        </w:rPr>
      </w:pPr>
      <w:bookmarkStart w:id="76" w:name="_Toc158022346"/>
      <w:r w:rsidRPr="000F510E">
        <w:rPr>
          <w:rFonts w:ascii="黑体" w:eastAsia="黑体" w:hAnsi="Times New Roman" w:hint="eastAsia"/>
          <w:kern w:val="44"/>
          <w:sz w:val="30"/>
          <w:szCs w:val="44"/>
        </w:rPr>
        <w:t>其他公众参与情况</w:t>
      </w:r>
      <w:bookmarkEnd w:id="76"/>
    </w:p>
    <w:p w:rsidR="00261200" w:rsidRDefault="0022784A" w:rsidP="000F510E">
      <w:pPr>
        <w:pStyle w:val="SSEC0"/>
        <w:ind w:firstLine="480"/>
        <w:rPr>
          <w:rFonts w:asciiTheme="minorEastAsia" w:eastAsiaTheme="minorEastAsia" w:hAnsiTheme="minorEastAsia"/>
          <w:kern w:val="44"/>
          <w:szCs w:val="44"/>
        </w:rPr>
        <w:sectPr w:rsidR="00261200">
          <w:pgSz w:w="11906" w:h="16838" w:code="9"/>
          <w:pgMar w:top="1440" w:right="1797" w:bottom="1304" w:left="1797" w:header="1021" w:footer="851" w:gutter="0"/>
          <w:cols w:space="425"/>
          <w:docGrid w:type="lines" w:linePitch="312"/>
        </w:sectPr>
      </w:pPr>
      <w:r>
        <w:rPr>
          <w:rFonts w:asciiTheme="minorEastAsia" w:eastAsiaTheme="minorEastAsia" w:hAnsiTheme="minorEastAsia" w:hint="eastAsia"/>
          <w:kern w:val="44"/>
          <w:szCs w:val="44"/>
        </w:rPr>
        <w:t>由于本项目公示期间未收到公众质疑意见或建议，所以不需要开展深度公众参与。</w:t>
      </w:r>
    </w:p>
    <w:p w:rsidR="000F510E" w:rsidRDefault="000F510E" w:rsidP="000F510E">
      <w:pPr>
        <w:pStyle w:val="SSEC0"/>
        <w:numPr>
          <w:ilvl w:val="0"/>
          <w:numId w:val="17"/>
        </w:numPr>
        <w:ind w:firstLineChars="0"/>
        <w:outlineLvl w:val="0"/>
        <w:rPr>
          <w:rFonts w:ascii="黑体" w:eastAsia="黑体" w:hAnsi="Times New Roman"/>
          <w:kern w:val="44"/>
          <w:sz w:val="30"/>
          <w:szCs w:val="44"/>
        </w:rPr>
      </w:pPr>
      <w:bookmarkStart w:id="77" w:name="_Toc158022347"/>
      <w:r w:rsidRPr="000F510E">
        <w:rPr>
          <w:rFonts w:ascii="黑体" w:eastAsia="黑体" w:hAnsi="Times New Roman" w:hint="eastAsia"/>
          <w:kern w:val="44"/>
          <w:sz w:val="30"/>
          <w:szCs w:val="44"/>
        </w:rPr>
        <w:t>公众意见处理情况</w:t>
      </w:r>
      <w:bookmarkEnd w:id="77"/>
    </w:p>
    <w:p w:rsidR="000F510E" w:rsidRDefault="000F510E" w:rsidP="00F769F6">
      <w:pPr>
        <w:pStyle w:val="2"/>
        <w:keepLines/>
        <w:widowControl/>
      </w:pPr>
      <w:bookmarkStart w:id="78" w:name="_Toc158022348"/>
      <w:r w:rsidRPr="000F510E">
        <w:rPr>
          <w:rFonts w:hint="eastAsia"/>
        </w:rPr>
        <w:t>5.1 公众意见概述和分析</w:t>
      </w:r>
      <w:bookmarkEnd w:id="78"/>
    </w:p>
    <w:p w:rsidR="000F510E" w:rsidRDefault="000F510E" w:rsidP="000F510E">
      <w:pPr>
        <w:pStyle w:val="SSEC0"/>
        <w:ind w:firstLine="480"/>
      </w:pPr>
      <w:r>
        <w:rPr>
          <w:rFonts w:hint="eastAsia"/>
        </w:rPr>
        <w:t>未接到任何公众反馈意见</w:t>
      </w:r>
    </w:p>
    <w:p w:rsidR="000F510E" w:rsidRDefault="000F510E" w:rsidP="000F510E">
      <w:pPr>
        <w:pStyle w:val="2"/>
        <w:keepLines/>
        <w:widowControl/>
      </w:pPr>
      <w:bookmarkStart w:id="79" w:name="_Toc158022349"/>
      <w:r>
        <w:rPr>
          <w:rFonts w:hint="eastAsia"/>
        </w:rPr>
        <w:t>5.2 公众意见采纳情况</w:t>
      </w:r>
      <w:bookmarkEnd w:id="79"/>
    </w:p>
    <w:p w:rsidR="000F510E" w:rsidRDefault="000F510E" w:rsidP="000F510E">
      <w:pPr>
        <w:pStyle w:val="SSEC0"/>
        <w:ind w:firstLine="480"/>
      </w:pPr>
      <w:r>
        <w:rPr>
          <w:rFonts w:hint="eastAsia"/>
        </w:rPr>
        <w:t>无</w:t>
      </w:r>
    </w:p>
    <w:p w:rsidR="000F510E" w:rsidRDefault="000F510E" w:rsidP="00261200">
      <w:pPr>
        <w:pStyle w:val="2"/>
        <w:keepLines/>
        <w:widowControl/>
      </w:pPr>
      <w:bookmarkStart w:id="80" w:name="_Toc158022350"/>
      <w:r>
        <w:rPr>
          <w:rFonts w:hint="eastAsia"/>
        </w:rPr>
        <w:t>5.3 公众意见未采纳情况</w:t>
      </w:r>
      <w:bookmarkEnd w:id="80"/>
    </w:p>
    <w:p w:rsidR="00173AA0" w:rsidRDefault="000F510E" w:rsidP="000F510E">
      <w:pPr>
        <w:pStyle w:val="SSEC0"/>
        <w:ind w:firstLine="480"/>
      </w:pPr>
      <w:r>
        <w:rPr>
          <w:rFonts w:hint="eastAsia"/>
        </w:rPr>
        <w:t>无</w:t>
      </w:r>
    </w:p>
    <w:p w:rsidR="009A7C6C" w:rsidRDefault="009A7C6C" w:rsidP="000F510E">
      <w:pPr>
        <w:pStyle w:val="SSEC0"/>
        <w:ind w:firstLine="480"/>
        <w:sectPr w:rsidR="009A7C6C">
          <w:pgSz w:w="11906" w:h="16838" w:code="9"/>
          <w:pgMar w:top="1440" w:right="1797" w:bottom="1304" w:left="1797" w:header="1021" w:footer="851" w:gutter="0"/>
          <w:cols w:space="425"/>
          <w:docGrid w:type="lines" w:linePitch="312"/>
        </w:sectPr>
      </w:pPr>
    </w:p>
    <w:p w:rsidR="009A7C6C" w:rsidRDefault="009A7C6C" w:rsidP="009A7C6C">
      <w:pPr>
        <w:pStyle w:val="SSEC0"/>
        <w:numPr>
          <w:ilvl w:val="0"/>
          <w:numId w:val="19"/>
        </w:numPr>
        <w:spacing w:line="328" w:lineRule="auto"/>
        <w:ind w:firstLineChars="0"/>
        <w:outlineLvl w:val="0"/>
        <w:rPr>
          <w:rFonts w:ascii="黑体" w:eastAsia="黑体" w:hAnsi="Times New Roman"/>
          <w:kern w:val="44"/>
          <w:sz w:val="30"/>
          <w:szCs w:val="44"/>
        </w:rPr>
      </w:pPr>
      <w:bookmarkStart w:id="81" w:name="_Toc102124516"/>
      <w:bookmarkStart w:id="82" w:name="_Toc158022351"/>
      <w:r>
        <w:rPr>
          <w:rFonts w:ascii="黑体" w:eastAsia="黑体" w:hAnsi="Times New Roman" w:hint="eastAsia"/>
          <w:kern w:val="44"/>
          <w:sz w:val="30"/>
          <w:szCs w:val="44"/>
        </w:rPr>
        <w:t>报批前公开情况</w:t>
      </w:r>
      <w:bookmarkEnd w:id="81"/>
      <w:bookmarkEnd w:id="82"/>
    </w:p>
    <w:p w:rsidR="009A7C6C" w:rsidRDefault="009A7C6C" w:rsidP="009A7C6C">
      <w:pPr>
        <w:pStyle w:val="SSEC0"/>
        <w:ind w:firstLine="480"/>
      </w:pPr>
      <w:r>
        <w:rPr>
          <w:rFonts w:hint="eastAsia"/>
        </w:rPr>
        <w:t>202</w:t>
      </w:r>
      <w:r>
        <w:t>4</w:t>
      </w:r>
      <w:r>
        <w:rPr>
          <w:rFonts w:hint="eastAsia"/>
        </w:rPr>
        <w:t>年</w:t>
      </w:r>
      <w:r>
        <w:t>2</w:t>
      </w:r>
      <w:r>
        <w:rPr>
          <w:rFonts w:hint="eastAsia"/>
        </w:rPr>
        <w:t>月</w:t>
      </w:r>
      <w:r>
        <w:t>4</w:t>
      </w:r>
      <w:r>
        <w:rPr>
          <w:rFonts w:hint="eastAsia"/>
        </w:rPr>
        <w:t>日，我单位根据《环境影响评价公众参与办法》（生态环境部第4号令），特公开《</w:t>
      </w:r>
      <w:r w:rsidRPr="009A7C6C">
        <w:rPr>
          <w:rFonts w:hint="eastAsia"/>
        </w:rPr>
        <w:t>大芦湖油田产能建设项目（2023-2025年）</w:t>
      </w:r>
      <w:r>
        <w:rPr>
          <w:rFonts w:hint="eastAsia"/>
        </w:rPr>
        <w:t>环境影响报告书》（拟报批稿）和《公众参与说明》，公开程序符合《环境影响评价公众参与办法》的要求及时限。公示网址为：</w:t>
      </w:r>
      <w:r w:rsidRPr="009A7C6C">
        <w:t>http://slof.sinopec.com/slof/csr/hjbh/20240204/news_20240204_726943680857.shtml</w:t>
      </w:r>
      <w:r>
        <w:rPr>
          <w:rFonts w:hint="eastAsia"/>
        </w:rPr>
        <w:t>。</w:t>
      </w:r>
    </w:p>
    <w:p w:rsidR="009A7C6C" w:rsidRDefault="009A7C6C" w:rsidP="009A7C6C">
      <w:pPr>
        <w:pStyle w:val="SSEC0"/>
        <w:ind w:firstLine="480"/>
      </w:pPr>
      <w:r>
        <w:rPr>
          <w:rFonts w:hint="eastAsia"/>
        </w:rPr>
        <w:t>报批前公示截图如下。</w:t>
      </w:r>
    </w:p>
    <w:p w:rsidR="009A7C6C" w:rsidRDefault="009A7C6C" w:rsidP="009A7C6C">
      <w:pPr>
        <w:pStyle w:val="SSEC0"/>
        <w:spacing w:line="240" w:lineRule="auto"/>
        <w:ind w:firstLineChars="0" w:firstLine="0"/>
        <w:jc w:val="center"/>
      </w:pPr>
      <w:r>
        <w:rPr>
          <w:noProof/>
        </w:rPr>
        <w:drawing>
          <wp:inline distT="0" distB="0" distL="0" distR="0" wp14:anchorId="3D7DECAC" wp14:editId="0841389F">
            <wp:extent cx="4876551" cy="611505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6937" cy="6115534"/>
                    </a:xfrm>
                    <a:prstGeom prst="rect">
                      <a:avLst/>
                    </a:prstGeom>
                  </pic:spPr>
                </pic:pic>
              </a:graphicData>
            </a:graphic>
          </wp:inline>
        </w:drawing>
      </w:r>
    </w:p>
    <w:p w:rsidR="009A7C6C" w:rsidRDefault="009A7C6C" w:rsidP="009A7C6C">
      <w:pPr>
        <w:pStyle w:val="SSEC0"/>
        <w:ind w:firstLine="480"/>
        <w:jc w:val="center"/>
        <w:sectPr w:rsidR="009A7C6C">
          <w:pgSz w:w="11906" w:h="16838" w:code="9"/>
          <w:pgMar w:top="1440" w:right="1797" w:bottom="1304" w:left="1797" w:header="1021" w:footer="851" w:gutter="0"/>
          <w:cols w:space="425"/>
          <w:docGrid w:type="lines" w:linePitch="312"/>
        </w:sectPr>
      </w:pPr>
      <w:r>
        <w:rPr>
          <w:rFonts w:hint="eastAsia"/>
          <w:kern w:val="0"/>
        </w:rPr>
        <w:t>图</w:t>
      </w:r>
      <w:r>
        <w:rPr>
          <w:kern w:val="0"/>
        </w:rPr>
        <w:t xml:space="preserve">6-1 </w:t>
      </w:r>
      <w:r>
        <w:rPr>
          <w:rFonts w:hint="eastAsia"/>
          <w:kern w:val="0"/>
        </w:rPr>
        <w:t>本项目报批前公示网址截图</w:t>
      </w:r>
    </w:p>
    <w:p w:rsidR="000F510E" w:rsidRPr="000F510E" w:rsidRDefault="000F510E" w:rsidP="000F510E">
      <w:pPr>
        <w:pStyle w:val="SSEC0"/>
        <w:numPr>
          <w:ilvl w:val="0"/>
          <w:numId w:val="17"/>
        </w:numPr>
        <w:ind w:firstLineChars="0"/>
        <w:outlineLvl w:val="0"/>
        <w:rPr>
          <w:rFonts w:ascii="黑体" w:eastAsia="黑体" w:hAnsi="Times New Roman"/>
          <w:kern w:val="44"/>
          <w:sz w:val="30"/>
          <w:szCs w:val="44"/>
        </w:rPr>
      </w:pPr>
      <w:bookmarkStart w:id="83" w:name="_Toc158022352"/>
      <w:r w:rsidRPr="000F510E">
        <w:rPr>
          <w:rFonts w:ascii="黑体" w:eastAsia="黑体" w:hAnsi="Times New Roman" w:hint="eastAsia"/>
          <w:kern w:val="44"/>
          <w:sz w:val="30"/>
          <w:szCs w:val="44"/>
        </w:rPr>
        <w:t>其他</w:t>
      </w:r>
      <w:bookmarkEnd w:id="83"/>
    </w:p>
    <w:p w:rsidR="000F510E" w:rsidRDefault="006A49FE" w:rsidP="000F510E">
      <w:pPr>
        <w:pStyle w:val="SSEC0"/>
        <w:ind w:firstLine="480"/>
        <w:sectPr w:rsidR="000F510E">
          <w:pgSz w:w="11906" w:h="16838" w:code="9"/>
          <w:pgMar w:top="1440" w:right="1797" w:bottom="1304" w:left="1797" w:header="1021" w:footer="851" w:gutter="0"/>
          <w:cols w:space="425"/>
          <w:docGrid w:type="lines" w:linePitch="312"/>
        </w:sectPr>
      </w:pPr>
      <w:r>
        <w:rPr>
          <w:rFonts w:hint="eastAsia"/>
        </w:rPr>
        <w:t>20</w:t>
      </w:r>
      <w:r>
        <w:t>2</w:t>
      </w:r>
      <w:r w:rsidR="00AA5517">
        <w:t>4</w:t>
      </w:r>
      <w:r w:rsidR="000F510E">
        <w:rPr>
          <w:rFonts w:hint="eastAsia"/>
        </w:rPr>
        <w:t>年</w:t>
      </w:r>
      <w:r w:rsidR="00AE5031">
        <w:t>2</w:t>
      </w:r>
      <w:r w:rsidR="000F510E">
        <w:rPr>
          <w:rFonts w:hint="eastAsia"/>
        </w:rPr>
        <w:t>月，项目公示信息的</w:t>
      </w:r>
      <w:r>
        <w:rPr>
          <w:rFonts w:hint="eastAsia"/>
        </w:rPr>
        <w:t>资料</w:t>
      </w:r>
      <w:r w:rsidR="000F510E">
        <w:rPr>
          <w:rFonts w:hint="eastAsia"/>
        </w:rPr>
        <w:t>已经全部存档。</w:t>
      </w:r>
    </w:p>
    <w:p w:rsidR="00794305" w:rsidRPr="000F510E" w:rsidRDefault="00794305" w:rsidP="00794305">
      <w:pPr>
        <w:pStyle w:val="SSEC0"/>
        <w:numPr>
          <w:ilvl w:val="0"/>
          <w:numId w:val="17"/>
        </w:numPr>
        <w:ind w:firstLineChars="0"/>
        <w:outlineLvl w:val="0"/>
        <w:rPr>
          <w:rFonts w:ascii="黑体" w:eastAsia="黑体" w:hAnsi="Times New Roman"/>
          <w:kern w:val="44"/>
          <w:sz w:val="30"/>
          <w:szCs w:val="44"/>
        </w:rPr>
      </w:pPr>
      <w:bookmarkStart w:id="84" w:name="_Toc158022353"/>
      <w:r>
        <w:rPr>
          <w:rFonts w:ascii="黑体" w:eastAsia="黑体" w:hAnsi="Times New Roman" w:hint="eastAsia"/>
          <w:kern w:val="44"/>
          <w:sz w:val="30"/>
          <w:szCs w:val="44"/>
        </w:rPr>
        <w:t>诚信承诺</w:t>
      </w:r>
      <w:bookmarkEnd w:id="84"/>
    </w:p>
    <w:p w:rsidR="00593595" w:rsidRDefault="00D30AA9" w:rsidP="00CA5746">
      <w:pPr>
        <w:pStyle w:val="SSEC0"/>
        <w:spacing w:line="240" w:lineRule="auto"/>
        <w:ind w:firstLineChars="0" w:firstLine="0"/>
        <w:jc w:val="center"/>
        <w:rPr>
          <w:sz w:val="36"/>
        </w:rPr>
      </w:pPr>
      <w:r>
        <w:rPr>
          <w:noProof/>
          <w:sz w:val="36"/>
        </w:rPr>
        <w:drawing>
          <wp:inline distT="0" distB="0" distL="0" distR="0">
            <wp:extent cx="5443508" cy="6936828"/>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SSTC_大芦湖油田产能建设项目_页面_5.jpg"/>
                    <pic:cNvPicPr/>
                  </pic:nvPicPr>
                  <pic:blipFill rotWithShape="1">
                    <a:blip r:embed="rId28" cstate="print">
                      <a:extLst>
                        <a:ext uri="{28A0092B-C50C-407E-A947-70E740481C1C}">
                          <a14:useLocalDpi xmlns:a14="http://schemas.microsoft.com/office/drawing/2010/main" val="0"/>
                        </a:ext>
                      </a:extLst>
                    </a:blip>
                    <a:srcRect l="10157" r="14571" b="38986"/>
                    <a:stretch/>
                  </pic:blipFill>
                  <pic:spPr bwMode="auto">
                    <a:xfrm>
                      <a:off x="0" y="0"/>
                      <a:ext cx="5452534" cy="6948331"/>
                    </a:xfrm>
                    <a:prstGeom prst="rect">
                      <a:avLst/>
                    </a:prstGeom>
                    <a:ln>
                      <a:noFill/>
                    </a:ln>
                    <a:extLst>
                      <a:ext uri="{53640926-AAD7-44D8-BBD7-CCE9431645EC}">
                        <a14:shadowObscured xmlns:a14="http://schemas.microsoft.com/office/drawing/2010/main"/>
                      </a:ext>
                    </a:extLst>
                  </pic:spPr>
                </pic:pic>
              </a:graphicData>
            </a:graphic>
          </wp:inline>
        </w:drawing>
      </w:r>
    </w:p>
    <w:sectPr w:rsidR="00593595">
      <w:pgSz w:w="11906" w:h="16838" w:code="9"/>
      <w:pgMar w:top="1440" w:right="1797" w:bottom="1304" w:left="1797" w:header="102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587" w:rsidRDefault="00CF3587">
      <w:r>
        <w:separator/>
      </w:r>
    </w:p>
    <w:p w:rsidR="00CF3587" w:rsidRDefault="00CF3587"/>
  </w:endnote>
  <w:endnote w:type="continuationSeparator" w:id="0">
    <w:p w:rsidR="00CF3587" w:rsidRDefault="00CF3587">
      <w:r>
        <w:continuationSeparator/>
      </w:r>
    </w:p>
    <w:p w:rsidR="00CF3587" w:rsidRDefault="00CF3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经典粗宋简">
    <w:altName w:val="黑体"/>
    <w:charset w:val="86"/>
    <w:family w:val="auto"/>
    <w:pitch w:val="default"/>
    <w:sig w:usb0="00000000" w:usb1="F9DF7CFB" w:usb2="0000001E"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587" w:rsidRDefault="00CF3587">
      <w:r>
        <w:separator/>
      </w:r>
    </w:p>
    <w:p w:rsidR="00CF3587" w:rsidRDefault="00CF3587"/>
  </w:footnote>
  <w:footnote w:type="continuationSeparator" w:id="0">
    <w:p w:rsidR="00CF3587" w:rsidRDefault="00CF3587">
      <w:r>
        <w:continuationSeparator/>
      </w:r>
    </w:p>
    <w:p w:rsidR="00CF3587" w:rsidRDefault="00CF35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CE7" w:rsidRDefault="007B6CE7">
    <w:pPr>
      <w:pStyle w:val="a6"/>
    </w:pPr>
    <w:r>
      <w:fldChar w:fldCharType="begin"/>
    </w:r>
    <w:r>
      <w:instrText xml:space="preserve"> STYLEREF  "标题 1" \n </w:instrText>
    </w:r>
    <w:r>
      <w:fldChar w:fldCharType="separate"/>
    </w:r>
    <w:r w:rsidR="007A713F">
      <w:rPr>
        <w:noProof/>
      </w:rPr>
      <w:t>1</w:t>
    </w:r>
    <w:r>
      <w:fldChar w:fldCharType="end"/>
    </w:r>
    <w:r>
      <w:fldChar w:fldCharType="begin"/>
    </w:r>
    <w:r>
      <w:instrText xml:space="preserve"> STYLEREF  "标题 1"  \* MERGEFORMAT </w:instrText>
    </w:r>
    <w:r>
      <w:fldChar w:fldCharType="separate"/>
    </w:r>
    <w:r w:rsidR="007A713F">
      <w:rPr>
        <w:rFonts w:hint="eastAsia"/>
        <w:noProof/>
      </w:rPr>
      <w:t>概述</w:t>
    </w:r>
    <w:r>
      <w:rPr>
        <w:noProof/>
      </w:rPr>
      <w:fldChar w:fldCharType="end"/>
    </w:r>
    <w:r>
      <w:ptab w:relativeTo="margin" w:alignment="center" w:leader="none"/>
    </w:r>
    <w:r>
      <w:ptab w:relativeTo="margin" w:alignment="right" w:leader="none"/>
    </w:r>
    <w:r>
      <w:fldChar w:fldCharType="begin"/>
    </w:r>
    <w:r>
      <w:instrText xml:space="preserve"> REF 项目名称 \h </w:instrText>
    </w:r>
    <w:r>
      <w:fldChar w:fldCharType="separate"/>
    </w:r>
    <w:r w:rsidR="007A713F">
      <w:rPr>
        <w:rFonts w:hint="eastAsia"/>
        <w:b/>
        <w:bCs/>
      </w:rPr>
      <w:t>错误!未找到引用源。</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123DC"/>
    <w:multiLevelType w:val="hybridMultilevel"/>
    <w:tmpl w:val="2BCEC4BE"/>
    <w:lvl w:ilvl="0" w:tplc="B000632E">
      <w:start w:val="1"/>
      <w:numFmt w:val="decimal"/>
      <w:pStyle w:val="SSEC"/>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F006C0E"/>
    <w:multiLevelType w:val="hybridMultilevel"/>
    <w:tmpl w:val="C9E4ED36"/>
    <w:lvl w:ilvl="0" w:tplc="E86C1AA6">
      <w:start w:val="1"/>
      <w:numFmt w:val="decimal"/>
      <w:pStyle w:val="a"/>
      <w:suff w:val="nothing"/>
      <w:lvlText w:val="附件%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839548E"/>
    <w:multiLevelType w:val="multilevel"/>
    <w:tmpl w:val="91944C7E"/>
    <w:lvl w:ilvl="0">
      <w:start w:val="1"/>
      <w:numFmt w:val="decimal"/>
      <w:isLgl/>
      <w:suff w:val="space"/>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isLgl/>
      <w:suff w:val="nothing"/>
      <w:lvlText w:val="%1.%2.%3.%4.%5.%6.%7"/>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suff w:val="space"/>
      <w:lvlText w:val="%1.%2.%3.%4.%5.%6.%7.%8"/>
      <w:lvlJc w:val="left"/>
      <w:pPr>
        <w:ind w:left="0" w:firstLine="0"/>
      </w:pPr>
      <w:rPr>
        <w:rFonts w:hint="eastAsia"/>
      </w:rPr>
    </w:lvl>
    <w:lvl w:ilvl="8">
      <w:start w:val="1"/>
      <w:numFmt w:val="decimal"/>
      <w:isLgl/>
      <w:suff w:val="space"/>
      <w:lvlText w:val="%1.%2.%3.%4.%5.%6.%7.%8.%9"/>
      <w:lvlJc w:val="left"/>
      <w:pPr>
        <w:ind w:left="0" w:firstLine="0"/>
      </w:pPr>
      <w:rPr>
        <w:rFonts w:hint="eastAsia"/>
      </w:rPr>
    </w:lvl>
  </w:abstractNum>
  <w:abstractNum w:abstractNumId="3" w15:restartNumberingAfterBreak="0">
    <w:nsid w:val="699B31E6"/>
    <w:multiLevelType w:val="hybridMultilevel"/>
    <w:tmpl w:val="55AAE11C"/>
    <w:lvl w:ilvl="0" w:tplc="ACE2CAC2">
      <w:start w:val="1"/>
      <w:numFmt w:val="decimal"/>
      <w:pStyle w:val="a0"/>
      <w:suff w:val="nothing"/>
      <w:lvlText w:val="附图%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EF03E83"/>
    <w:multiLevelType w:val="multilevel"/>
    <w:tmpl w:val="00000029"/>
    <w:lvl w:ilvl="0">
      <w:start w:val="1"/>
      <w:numFmt w:val="decimal"/>
      <w:lvlText w:val="(%1)"/>
      <w:lvlJc w:val="left"/>
      <w:pPr>
        <w:tabs>
          <w:tab w:val="num" w:pos="600"/>
        </w:tabs>
        <w:ind w:left="600" w:hanging="420"/>
      </w:pPr>
      <w:rPr>
        <w:rFonts w:cs="Times New Roman" w:hint="eastAsia"/>
      </w:rPr>
    </w:lvl>
    <w:lvl w:ilvl="1">
      <w:start w:val="1"/>
      <w:numFmt w:val="decimal"/>
      <w:lvlText w:val="%2）"/>
      <w:lvlJc w:val="left"/>
      <w:pPr>
        <w:tabs>
          <w:tab w:val="num" w:pos="1320"/>
        </w:tabs>
        <w:ind w:left="1320" w:hanging="600"/>
      </w:pPr>
      <w:rPr>
        <w:rFonts w:cs="Times New Roman" w:hint="default"/>
      </w:rPr>
    </w:lvl>
    <w:lvl w:ilvl="2">
      <w:start w:val="1"/>
      <w:numFmt w:val="lowerRoman"/>
      <w:lvlText w:val="%3."/>
      <w:lvlJc w:val="right"/>
      <w:pPr>
        <w:tabs>
          <w:tab w:val="num" w:pos="1440"/>
        </w:tabs>
        <w:ind w:left="1440" w:hanging="420"/>
      </w:pPr>
      <w:rPr>
        <w:rFonts w:cs="Times New Roman" w:hint="eastAsia"/>
      </w:rPr>
    </w:lvl>
    <w:lvl w:ilvl="3">
      <w:start w:val="1"/>
      <w:numFmt w:val="decimal"/>
      <w:lvlText w:val="%4."/>
      <w:lvlJc w:val="left"/>
      <w:pPr>
        <w:tabs>
          <w:tab w:val="num" w:pos="1860"/>
        </w:tabs>
        <w:ind w:left="1860" w:hanging="420"/>
      </w:pPr>
      <w:rPr>
        <w:rFonts w:cs="Times New Roman" w:hint="eastAsia"/>
      </w:rPr>
    </w:lvl>
    <w:lvl w:ilvl="4">
      <w:start w:val="1"/>
      <w:numFmt w:val="lowerLetter"/>
      <w:lvlText w:val="%5)"/>
      <w:lvlJc w:val="left"/>
      <w:pPr>
        <w:tabs>
          <w:tab w:val="num" w:pos="2280"/>
        </w:tabs>
        <w:ind w:left="2280" w:hanging="420"/>
      </w:pPr>
      <w:rPr>
        <w:rFonts w:cs="Times New Roman" w:hint="eastAsia"/>
      </w:rPr>
    </w:lvl>
    <w:lvl w:ilvl="5">
      <w:start w:val="1"/>
      <w:numFmt w:val="lowerRoman"/>
      <w:lvlText w:val="%6."/>
      <w:lvlJc w:val="right"/>
      <w:pPr>
        <w:tabs>
          <w:tab w:val="num" w:pos="2700"/>
        </w:tabs>
        <w:ind w:left="2700" w:hanging="420"/>
      </w:pPr>
      <w:rPr>
        <w:rFonts w:cs="Times New Roman" w:hint="eastAsia"/>
      </w:rPr>
    </w:lvl>
    <w:lvl w:ilvl="6">
      <w:start w:val="1"/>
      <w:numFmt w:val="decimal"/>
      <w:lvlText w:val="%7."/>
      <w:lvlJc w:val="left"/>
      <w:pPr>
        <w:tabs>
          <w:tab w:val="num" w:pos="3120"/>
        </w:tabs>
        <w:ind w:left="3120" w:hanging="420"/>
      </w:pPr>
      <w:rPr>
        <w:rFonts w:cs="Times New Roman" w:hint="eastAsia"/>
      </w:rPr>
    </w:lvl>
    <w:lvl w:ilvl="7">
      <w:start w:val="1"/>
      <w:numFmt w:val="lowerLetter"/>
      <w:lvlText w:val="%8)"/>
      <w:lvlJc w:val="left"/>
      <w:pPr>
        <w:tabs>
          <w:tab w:val="num" w:pos="3540"/>
        </w:tabs>
        <w:ind w:left="3540" w:hanging="420"/>
      </w:pPr>
      <w:rPr>
        <w:rFonts w:cs="Times New Roman" w:hint="eastAsia"/>
      </w:rPr>
    </w:lvl>
    <w:lvl w:ilvl="8">
      <w:start w:val="1"/>
      <w:numFmt w:val="lowerRoman"/>
      <w:lvlText w:val="%9."/>
      <w:lvlJc w:val="right"/>
      <w:pPr>
        <w:tabs>
          <w:tab w:val="num" w:pos="3960"/>
        </w:tabs>
        <w:ind w:left="3960" w:hanging="420"/>
      </w:pPr>
      <w:rPr>
        <w:rFonts w:cs="Times New Roman" w:hint="eastAsia"/>
      </w:rPr>
    </w:lvl>
  </w:abstractNum>
  <w:abstractNum w:abstractNumId="5" w15:restartNumberingAfterBreak="0">
    <w:nsid w:val="71B21497"/>
    <w:multiLevelType w:val="multilevel"/>
    <w:tmpl w:val="B0DA2192"/>
    <w:lvl w:ilvl="0">
      <w:start w:val="1"/>
      <w:numFmt w:val="decimal"/>
      <w:pStyle w:val="SSEC1"/>
      <w:isLgl/>
      <w:suff w:val="nothing"/>
      <w:lvlText w:val="（%1）"/>
      <w:lvlJc w:val="left"/>
      <w:pPr>
        <w:ind w:left="0" w:firstLine="476"/>
      </w:pPr>
      <w:rPr>
        <w:rFonts w:ascii="宋体" w:eastAsia="宋体" w:hint="eastAsia"/>
      </w:rPr>
    </w:lvl>
    <w:lvl w:ilvl="1">
      <w:start w:val="1"/>
      <w:numFmt w:val="decimalEnclosedCircle"/>
      <w:pStyle w:val="SSEC2"/>
      <w:isLgl/>
      <w:suff w:val="nothing"/>
      <w:lvlText w:val="%2）"/>
      <w:lvlJc w:val="left"/>
      <w:pPr>
        <w:ind w:left="0" w:firstLine="476"/>
      </w:pPr>
      <w:rPr>
        <w:rFonts w:ascii="宋体" w:eastAsia="宋体" w:hint="eastAsia"/>
      </w:rPr>
    </w:lvl>
    <w:lvl w:ilvl="2">
      <w:start w:val="1"/>
      <w:numFmt w:val="decimalEnclosedCircle"/>
      <w:pStyle w:val="SSEC3"/>
      <w:suff w:val="nothing"/>
      <w:lvlText w:val="%3"/>
      <w:lvlJc w:val="left"/>
      <w:pPr>
        <w:ind w:left="0" w:firstLine="476"/>
      </w:pPr>
      <w:rPr>
        <w:rFonts w:ascii="宋体" w:eastAsia="宋体" w:hint="eastAsia"/>
      </w:rPr>
    </w:lvl>
    <w:lvl w:ilvl="3">
      <w:start w:val="1"/>
      <w:numFmt w:val="lowerLetter"/>
      <w:pStyle w:val="SSEC4"/>
      <w:suff w:val="nothing"/>
      <w:lvlText w:val="%4."/>
      <w:lvlJc w:val="left"/>
      <w:pPr>
        <w:ind w:left="0" w:firstLine="476"/>
      </w:pPr>
      <w:rPr>
        <w:rFonts w:ascii="宋体" w:eastAsia="宋体" w:hint="eastAsia"/>
      </w:rPr>
    </w:lvl>
    <w:lvl w:ilvl="4">
      <w:start w:val="1"/>
      <w:numFmt w:val="upperRoman"/>
      <w:pStyle w:val="SSEC5"/>
      <w:suff w:val="nothing"/>
      <w:lvlText w:val="%5."/>
      <w:lvlJc w:val="left"/>
      <w:pPr>
        <w:ind w:left="0" w:firstLine="476"/>
      </w:pPr>
      <w:rPr>
        <w:rFonts w:ascii="宋体" w:eastAsia="宋体" w:hint="eastAsia"/>
      </w:rPr>
    </w:lvl>
    <w:lvl w:ilvl="5">
      <w:start w:val="1"/>
      <w:numFmt w:val="lowerRoman"/>
      <w:pStyle w:val="SSEC6"/>
      <w:suff w:val="nothing"/>
      <w:lvlText w:val="%6."/>
      <w:lvlJc w:val="left"/>
      <w:pPr>
        <w:ind w:left="0" w:firstLine="476"/>
      </w:pPr>
      <w:rPr>
        <w:rFonts w:ascii="宋体" w:eastAsia="宋体" w:hint="eastAsia"/>
      </w:rPr>
    </w:lvl>
    <w:lvl w:ilvl="6">
      <w:start w:val="1"/>
      <w:numFmt w:val="ordinal"/>
      <w:pStyle w:val="SSEC7"/>
      <w:suff w:val="nothing"/>
      <w:lvlText w:val="%7."/>
      <w:lvlJc w:val="left"/>
      <w:pPr>
        <w:ind w:left="0" w:firstLine="476"/>
      </w:pPr>
      <w:rPr>
        <w:rFonts w:hint="eastAsia"/>
      </w:rPr>
    </w:lvl>
    <w:lvl w:ilvl="7">
      <w:start w:val="1"/>
      <w:numFmt w:val="none"/>
      <w:suff w:val="nothing"/>
      <w:lvlText w:val=""/>
      <w:lvlJc w:val="left"/>
      <w:pPr>
        <w:ind w:left="0" w:firstLine="476"/>
      </w:pPr>
      <w:rPr>
        <w:rFonts w:hint="eastAsia"/>
      </w:rPr>
    </w:lvl>
    <w:lvl w:ilvl="8">
      <w:start w:val="1"/>
      <w:numFmt w:val="none"/>
      <w:suff w:val="nothing"/>
      <w:lvlText w:val=""/>
      <w:lvlJc w:val="left"/>
      <w:pPr>
        <w:ind w:left="0" w:firstLine="476"/>
      </w:pPr>
      <w:rPr>
        <w:rFonts w:hint="eastAsia"/>
      </w:rPr>
    </w:lvl>
  </w:abstractNum>
  <w:abstractNum w:abstractNumId="6" w15:restartNumberingAfterBreak="0">
    <w:nsid w:val="7E752ED4"/>
    <w:multiLevelType w:val="hybridMultilevel"/>
    <w:tmpl w:val="5546BCD0"/>
    <w:lvl w:ilvl="0" w:tplc="06EE5186">
      <w:start w:val="1"/>
      <w:numFmt w:val="decimal"/>
      <w:pStyle w:val="a1"/>
      <w:suff w:val="nothing"/>
      <w:lvlText w:val="附表%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0"/>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 w:ilvl="0">
        <w:start w:val="1"/>
        <w:numFmt w:val="decimal"/>
        <w:suff w:val="space"/>
        <w:lvlText w:val="%1"/>
        <w:lvlJc w:val="left"/>
        <w:pPr>
          <w:ind w:left="0" w:firstLine="0"/>
        </w:pPr>
        <w:rPr>
          <w:rFonts w:hint="eastAsia"/>
        </w:rPr>
      </w:lvl>
    </w:lvlOverride>
    <w:lvlOverride w:ilvl="1">
      <w:lvl w:ilvl="1">
        <w:start w:val="1"/>
        <w:numFmt w:val="decimal"/>
        <w:suff w:val="space"/>
        <w:lvlText w:val="%1.%2"/>
        <w:lvlJc w:val="left"/>
        <w:pPr>
          <w:ind w:left="0" w:firstLine="0"/>
        </w:pPr>
        <w:rPr>
          <w:rFonts w:hint="eastAsia"/>
        </w:rPr>
      </w:lvl>
    </w:lvlOverride>
    <w:lvlOverride w:ilvl="2">
      <w:lvl w:ilvl="2">
        <w:start w:val="1"/>
        <w:numFmt w:val="decimal"/>
        <w:suff w:val="space"/>
        <w:lvlText w:val="%1.%2.%3"/>
        <w:lvlJc w:val="left"/>
        <w:pPr>
          <w:ind w:left="284" w:firstLine="0"/>
        </w:pPr>
        <w:rPr>
          <w:rFonts w:hint="eastAsia"/>
        </w:rPr>
      </w:lvl>
    </w:lvlOverride>
    <w:lvlOverride w:ilvl="3">
      <w:lvl w:ilvl="3">
        <w:start w:val="1"/>
        <w:numFmt w:val="decimal"/>
        <w:suff w:val="space"/>
        <w:lvlText w:val="%1.%2.%3.%4"/>
        <w:lvlJc w:val="left"/>
        <w:pPr>
          <w:ind w:left="0" w:firstLine="0"/>
        </w:pPr>
        <w:rPr>
          <w:rFonts w:hint="eastAsia"/>
        </w:rPr>
      </w:lvl>
    </w:lvlOverride>
    <w:lvlOverride w:ilvl="4">
      <w:lvl w:ilvl="4">
        <w:start w:val="1"/>
        <w:numFmt w:val="decimal"/>
        <w:suff w:val="nothing"/>
        <w:lvlText w:val="%5）"/>
        <w:lvlJc w:val="left"/>
        <w:pPr>
          <w:ind w:left="168" w:firstLine="400"/>
        </w:pPr>
        <w:rPr>
          <w:rFonts w:hint="eastAsia"/>
        </w:rPr>
      </w:lvl>
    </w:lvlOverride>
    <w:lvlOverride w:ilvl="5">
      <w:lvl w:ilvl="5">
        <w:start w:val="1"/>
        <w:numFmt w:val="decimal"/>
        <w:suff w:val="nothing"/>
        <w:lvlText w:val="（%6）"/>
        <w:lvlJc w:val="left"/>
        <w:pPr>
          <w:ind w:left="432" w:firstLine="420"/>
        </w:pPr>
        <w:rPr>
          <w:rFonts w:hint="eastAsia"/>
          <w:lang w:val="en-US"/>
        </w:rPr>
      </w:lvl>
    </w:lvlOverride>
    <w:lvlOverride w:ilvl="6">
      <w:lvl w:ilvl="6">
        <w:start w:val="1"/>
        <w:numFmt w:val="decimalEnclosedCircle"/>
        <w:suff w:val="nothing"/>
        <w:lvlText w:val="%7"/>
        <w:lvlJc w:val="left"/>
        <w:pPr>
          <w:ind w:left="0" w:firstLine="40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suff w:val="nothing"/>
        <w:lvlText w:val="%8."/>
        <w:lvlJc w:val="left"/>
        <w:pPr>
          <w:ind w:left="0" w:firstLine="400"/>
        </w:pPr>
        <w:rPr>
          <w:rFonts w:hint="eastAsia"/>
        </w:rPr>
      </w:lvl>
    </w:lvlOverride>
    <w:lvlOverride w:ilvl="8">
      <w:lvl w:ilvl="8">
        <w:start w:val="1"/>
        <w:numFmt w:val="lowerRoman"/>
        <w:suff w:val="nothing"/>
        <w:lvlText w:val="%9."/>
        <w:lvlJc w:val="left"/>
        <w:pPr>
          <w:ind w:left="0" w:firstLine="400"/>
        </w:pPr>
        <w:rPr>
          <w:rFonts w:hint="eastAsia"/>
        </w:rPr>
      </w:lvl>
    </w:lvlOverride>
  </w:num>
  <w:num w:numId="18">
    <w:abstractNumId w:val="2"/>
  </w:num>
  <w:num w:numId="19">
    <w:abstractNumId w:val="2"/>
    <w:lvlOverride w:ilvl="0">
      <w:lvl w:ilvl="0">
        <w:start w:val="1"/>
        <w:numFmt w:val="decimal"/>
        <w:suff w:val="space"/>
        <w:lvlText w:val="%1"/>
        <w:lvlJc w:val="left"/>
        <w:pPr>
          <w:ind w:left="0" w:firstLine="0"/>
        </w:pPr>
      </w:lvl>
    </w:lvlOverride>
    <w:lvlOverride w:ilvl="1">
      <w:lvl w:ilvl="1">
        <w:start w:val="1"/>
        <w:numFmt w:val="decimal"/>
        <w:suff w:val="space"/>
        <w:lvlText w:val="%1.%2"/>
        <w:lvlJc w:val="left"/>
        <w:pPr>
          <w:ind w:left="0" w:firstLine="0"/>
        </w:pPr>
      </w:lvl>
    </w:lvlOverride>
    <w:lvlOverride w:ilvl="2">
      <w:lvl w:ilvl="2">
        <w:start w:val="1"/>
        <w:numFmt w:val="decimal"/>
        <w:suff w:val="space"/>
        <w:lvlText w:val="%1.%2.%3"/>
        <w:lvlJc w:val="left"/>
        <w:pPr>
          <w:ind w:left="284" w:firstLine="0"/>
        </w:pPr>
      </w:lvl>
    </w:lvlOverride>
    <w:lvlOverride w:ilvl="3">
      <w:lvl w:ilvl="3">
        <w:start w:val="1"/>
        <w:numFmt w:val="decimal"/>
        <w:suff w:val="space"/>
        <w:lvlText w:val="%1.%2.%3.%4"/>
        <w:lvlJc w:val="left"/>
        <w:pPr>
          <w:ind w:left="0" w:firstLine="0"/>
        </w:pPr>
      </w:lvl>
    </w:lvlOverride>
    <w:lvlOverride w:ilvl="4">
      <w:lvl w:ilvl="4">
        <w:start w:val="1"/>
        <w:numFmt w:val="decimal"/>
        <w:suff w:val="nothing"/>
        <w:lvlText w:val="%5）"/>
        <w:lvlJc w:val="left"/>
        <w:pPr>
          <w:ind w:left="168" w:firstLine="400"/>
        </w:pPr>
      </w:lvl>
    </w:lvlOverride>
    <w:lvlOverride w:ilvl="5">
      <w:lvl w:ilvl="5">
        <w:start w:val="1"/>
        <w:numFmt w:val="decimal"/>
        <w:suff w:val="nothing"/>
        <w:lvlText w:val="（%6）"/>
        <w:lvlJc w:val="left"/>
        <w:pPr>
          <w:ind w:left="432" w:firstLine="420"/>
        </w:pPr>
        <w:rPr>
          <w:lang w:val="en-US"/>
        </w:rPr>
      </w:lvl>
    </w:lvlOverride>
    <w:lvlOverride w:ilvl="6">
      <w:lvl w:ilvl="6">
        <w:start w:val="1"/>
        <w:numFmt w:val="decimalEnclosedCircle"/>
        <w:suff w:val="nothing"/>
        <w:lvlText w:val="%7"/>
        <w:lvlJc w:val="left"/>
        <w:pPr>
          <w:ind w:left="0" w:firstLine="400"/>
        </w:pPr>
        <w:rPr>
          <w:b w:val="0"/>
          <w:bCs w:val="0"/>
          <w:i w:val="0"/>
          <w:iCs w:val="0"/>
          <w:caps w:val="0"/>
          <w:smallCaps w:val="0"/>
          <w:strike w:val="0"/>
          <w:dstrike w:val="0"/>
          <w:noProof w:val="0"/>
          <w:vanish w:val="0"/>
          <w:webHidden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suff w:val="nothing"/>
        <w:lvlText w:val="%8."/>
        <w:lvlJc w:val="left"/>
        <w:pPr>
          <w:ind w:left="0" w:firstLine="400"/>
        </w:pPr>
      </w:lvl>
    </w:lvlOverride>
    <w:lvlOverride w:ilvl="8">
      <w:lvl w:ilvl="8">
        <w:start w:val="1"/>
        <w:numFmt w:val="lowerRoman"/>
        <w:suff w:val="nothing"/>
        <w:lvlText w:val="%9."/>
        <w:lvlJc w:val="left"/>
        <w:pPr>
          <w:ind w:left="0" w:firstLine="40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Theme/>
  <w:styleLockQFSet/>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A07"/>
    <w:rsid w:val="00005112"/>
    <w:rsid w:val="000107A2"/>
    <w:rsid w:val="0001691C"/>
    <w:rsid w:val="00025056"/>
    <w:rsid w:val="00031B1F"/>
    <w:rsid w:val="000323E8"/>
    <w:rsid w:val="00050CB2"/>
    <w:rsid w:val="00063685"/>
    <w:rsid w:val="000762C4"/>
    <w:rsid w:val="00082885"/>
    <w:rsid w:val="00096C4A"/>
    <w:rsid w:val="000A117E"/>
    <w:rsid w:val="000A1F87"/>
    <w:rsid w:val="000A3F65"/>
    <w:rsid w:val="000B10B1"/>
    <w:rsid w:val="000B1BCD"/>
    <w:rsid w:val="000C38CF"/>
    <w:rsid w:val="000E3EA8"/>
    <w:rsid w:val="000E6491"/>
    <w:rsid w:val="000F510E"/>
    <w:rsid w:val="00102495"/>
    <w:rsid w:val="001045E8"/>
    <w:rsid w:val="001101A8"/>
    <w:rsid w:val="00116F7F"/>
    <w:rsid w:val="00124A70"/>
    <w:rsid w:val="00127C72"/>
    <w:rsid w:val="00141E5B"/>
    <w:rsid w:val="00143FC9"/>
    <w:rsid w:val="0014707E"/>
    <w:rsid w:val="00152FD5"/>
    <w:rsid w:val="00173AA0"/>
    <w:rsid w:val="00176939"/>
    <w:rsid w:val="001815CF"/>
    <w:rsid w:val="001A0804"/>
    <w:rsid w:val="001A1A5D"/>
    <w:rsid w:val="001A1BCC"/>
    <w:rsid w:val="001C2A12"/>
    <w:rsid w:val="001C4961"/>
    <w:rsid w:val="001D0F1E"/>
    <w:rsid w:val="001D4C94"/>
    <w:rsid w:val="001E5413"/>
    <w:rsid w:val="00204BD7"/>
    <w:rsid w:val="002232F3"/>
    <w:rsid w:val="0022784A"/>
    <w:rsid w:val="002561E0"/>
    <w:rsid w:val="00256ED6"/>
    <w:rsid w:val="00261200"/>
    <w:rsid w:val="00261F47"/>
    <w:rsid w:val="0026259C"/>
    <w:rsid w:val="00263FC7"/>
    <w:rsid w:val="002754BD"/>
    <w:rsid w:val="00276305"/>
    <w:rsid w:val="00281CB4"/>
    <w:rsid w:val="00282CB2"/>
    <w:rsid w:val="00283FED"/>
    <w:rsid w:val="002A4608"/>
    <w:rsid w:val="002A4F08"/>
    <w:rsid w:val="002E5E33"/>
    <w:rsid w:val="002F29ED"/>
    <w:rsid w:val="002F429A"/>
    <w:rsid w:val="00314452"/>
    <w:rsid w:val="00314F9E"/>
    <w:rsid w:val="00336EB4"/>
    <w:rsid w:val="003463F4"/>
    <w:rsid w:val="00360F57"/>
    <w:rsid w:val="00362FEE"/>
    <w:rsid w:val="00365362"/>
    <w:rsid w:val="00372C1F"/>
    <w:rsid w:val="00374363"/>
    <w:rsid w:val="00392EF4"/>
    <w:rsid w:val="003975A5"/>
    <w:rsid w:val="003A2E30"/>
    <w:rsid w:val="003A5DFA"/>
    <w:rsid w:val="003B08B0"/>
    <w:rsid w:val="003B24A3"/>
    <w:rsid w:val="003B6884"/>
    <w:rsid w:val="003B6C0C"/>
    <w:rsid w:val="003D17FD"/>
    <w:rsid w:val="003D3947"/>
    <w:rsid w:val="003D3BB3"/>
    <w:rsid w:val="003D663C"/>
    <w:rsid w:val="003E3658"/>
    <w:rsid w:val="003E3931"/>
    <w:rsid w:val="003F36A2"/>
    <w:rsid w:val="004107BD"/>
    <w:rsid w:val="00411400"/>
    <w:rsid w:val="00412730"/>
    <w:rsid w:val="0043478E"/>
    <w:rsid w:val="00480A23"/>
    <w:rsid w:val="004820F1"/>
    <w:rsid w:val="00494E36"/>
    <w:rsid w:val="004953B8"/>
    <w:rsid w:val="004B0B9F"/>
    <w:rsid w:val="004B11B5"/>
    <w:rsid w:val="004C7F73"/>
    <w:rsid w:val="004E046A"/>
    <w:rsid w:val="004E0A18"/>
    <w:rsid w:val="004E713B"/>
    <w:rsid w:val="004F7625"/>
    <w:rsid w:val="004F7BB4"/>
    <w:rsid w:val="00502BE7"/>
    <w:rsid w:val="00504F78"/>
    <w:rsid w:val="005120AA"/>
    <w:rsid w:val="0051664F"/>
    <w:rsid w:val="00536FAF"/>
    <w:rsid w:val="00540B30"/>
    <w:rsid w:val="0054227C"/>
    <w:rsid w:val="00560E07"/>
    <w:rsid w:val="00560FAE"/>
    <w:rsid w:val="00565E3B"/>
    <w:rsid w:val="00593595"/>
    <w:rsid w:val="0059699E"/>
    <w:rsid w:val="005B5E6D"/>
    <w:rsid w:val="005C0002"/>
    <w:rsid w:val="005C2BCB"/>
    <w:rsid w:val="005D025A"/>
    <w:rsid w:val="005D2DCF"/>
    <w:rsid w:val="005D65A1"/>
    <w:rsid w:val="005D65B0"/>
    <w:rsid w:val="005E60EC"/>
    <w:rsid w:val="005F740B"/>
    <w:rsid w:val="00602E88"/>
    <w:rsid w:val="00606EC1"/>
    <w:rsid w:val="00613609"/>
    <w:rsid w:val="006408A9"/>
    <w:rsid w:val="00650A12"/>
    <w:rsid w:val="00657F8B"/>
    <w:rsid w:val="00661556"/>
    <w:rsid w:val="00662BA1"/>
    <w:rsid w:val="00662EA5"/>
    <w:rsid w:val="00691B24"/>
    <w:rsid w:val="006A2AC6"/>
    <w:rsid w:val="006A49FE"/>
    <w:rsid w:val="006B40CD"/>
    <w:rsid w:val="006B6C14"/>
    <w:rsid w:val="006D0989"/>
    <w:rsid w:val="006E2C56"/>
    <w:rsid w:val="006E4322"/>
    <w:rsid w:val="006E723F"/>
    <w:rsid w:val="006F7191"/>
    <w:rsid w:val="00724C1C"/>
    <w:rsid w:val="00733837"/>
    <w:rsid w:val="00733F0D"/>
    <w:rsid w:val="00740BBA"/>
    <w:rsid w:val="00742ACA"/>
    <w:rsid w:val="00755356"/>
    <w:rsid w:val="00760A74"/>
    <w:rsid w:val="00772BF5"/>
    <w:rsid w:val="00794305"/>
    <w:rsid w:val="007A713F"/>
    <w:rsid w:val="007B6CE7"/>
    <w:rsid w:val="007C363E"/>
    <w:rsid w:val="007D1A4B"/>
    <w:rsid w:val="007E10A6"/>
    <w:rsid w:val="007E1735"/>
    <w:rsid w:val="007E2DA4"/>
    <w:rsid w:val="007E43C3"/>
    <w:rsid w:val="007E4CF9"/>
    <w:rsid w:val="007E5949"/>
    <w:rsid w:val="007F0FA1"/>
    <w:rsid w:val="007F26BC"/>
    <w:rsid w:val="008052CD"/>
    <w:rsid w:val="008065BE"/>
    <w:rsid w:val="00810FE7"/>
    <w:rsid w:val="008124B3"/>
    <w:rsid w:val="0081324B"/>
    <w:rsid w:val="0081401C"/>
    <w:rsid w:val="00826074"/>
    <w:rsid w:val="0083304D"/>
    <w:rsid w:val="00833055"/>
    <w:rsid w:val="008416C2"/>
    <w:rsid w:val="008444F0"/>
    <w:rsid w:val="00853B68"/>
    <w:rsid w:val="00874396"/>
    <w:rsid w:val="00874FA9"/>
    <w:rsid w:val="00886884"/>
    <w:rsid w:val="008A1A01"/>
    <w:rsid w:val="008B5273"/>
    <w:rsid w:val="0090213D"/>
    <w:rsid w:val="00912EFC"/>
    <w:rsid w:val="00915428"/>
    <w:rsid w:val="009209EB"/>
    <w:rsid w:val="00923363"/>
    <w:rsid w:val="009260BC"/>
    <w:rsid w:val="009273D8"/>
    <w:rsid w:val="009274C9"/>
    <w:rsid w:val="00931E45"/>
    <w:rsid w:val="00935E9A"/>
    <w:rsid w:val="009403B2"/>
    <w:rsid w:val="00944552"/>
    <w:rsid w:val="0094579C"/>
    <w:rsid w:val="00947937"/>
    <w:rsid w:val="009626B4"/>
    <w:rsid w:val="0096533D"/>
    <w:rsid w:val="00981B73"/>
    <w:rsid w:val="009822E3"/>
    <w:rsid w:val="00993FF2"/>
    <w:rsid w:val="009A46FF"/>
    <w:rsid w:val="009A7C6C"/>
    <w:rsid w:val="009B3E1A"/>
    <w:rsid w:val="009B72B3"/>
    <w:rsid w:val="009D2924"/>
    <w:rsid w:val="009D6269"/>
    <w:rsid w:val="009D7CF4"/>
    <w:rsid w:val="009E76BB"/>
    <w:rsid w:val="00A05434"/>
    <w:rsid w:val="00A32F54"/>
    <w:rsid w:val="00A43A01"/>
    <w:rsid w:val="00A54659"/>
    <w:rsid w:val="00A56DA0"/>
    <w:rsid w:val="00A63556"/>
    <w:rsid w:val="00A656E6"/>
    <w:rsid w:val="00A72B1B"/>
    <w:rsid w:val="00A737E9"/>
    <w:rsid w:val="00A7489D"/>
    <w:rsid w:val="00A75B17"/>
    <w:rsid w:val="00A900EF"/>
    <w:rsid w:val="00A913F9"/>
    <w:rsid w:val="00A93343"/>
    <w:rsid w:val="00AA2160"/>
    <w:rsid w:val="00AA5517"/>
    <w:rsid w:val="00AD08E4"/>
    <w:rsid w:val="00AD4F75"/>
    <w:rsid w:val="00AE5031"/>
    <w:rsid w:val="00B0442F"/>
    <w:rsid w:val="00B07E92"/>
    <w:rsid w:val="00B07EC8"/>
    <w:rsid w:val="00B33193"/>
    <w:rsid w:val="00B36D9B"/>
    <w:rsid w:val="00B45748"/>
    <w:rsid w:val="00B62622"/>
    <w:rsid w:val="00B6288A"/>
    <w:rsid w:val="00B71E55"/>
    <w:rsid w:val="00B73128"/>
    <w:rsid w:val="00B81196"/>
    <w:rsid w:val="00B83D4F"/>
    <w:rsid w:val="00B93FF1"/>
    <w:rsid w:val="00B966A9"/>
    <w:rsid w:val="00B96A07"/>
    <w:rsid w:val="00B9749C"/>
    <w:rsid w:val="00BA1DE4"/>
    <w:rsid w:val="00BA55C9"/>
    <w:rsid w:val="00BB617F"/>
    <w:rsid w:val="00BC3D3B"/>
    <w:rsid w:val="00BE477A"/>
    <w:rsid w:val="00BF065E"/>
    <w:rsid w:val="00BF325A"/>
    <w:rsid w:val="00BF62D7"/>
    <w:rsid w:val="00BF7E22"/>
    <w:rsid w:val="00C01538"/>
    <w:rsid w:val="00C069D0"/>
    <w:rsid w:val="00C070AB"/>
    <w:rsid w:val="00C10C57"/>
    <w:rsid w:val="00C253C6"/>
    <w:rsid w:val="00C307B7"/>
    <w:rsid w:val="00C429E1"/>
    <w:rsid w:val="00C43CD8"/>
    <w:rsid w:val="00C46E07"/>
    <w:rsid w:val="00C511A6"/>
    <w:rsid w:val="00C67B6D"/>
    <w:rsid w:val="00C8569E"/>
    <w:rsid w:val="00C878B5"/>
    <w:rsid w:val="00C97233"/>
    <w:rsid w:val="00CA15DE"/>
    <w:rsid w:val="00CA3D6F"/>
    <w:rsid w:val="00CA5746"/>
    <w:rsid w:val="00CA5F7E"/>
    <w:rsid w:val="00CB083A"/>
    <w:rsid w:val="00CB257F"/>
    <w:rsid w:val="00CC1226"/>
    <w:rsid w:val="00CC7148"/>
    <w:rsid w:val="00CF2699"/>
    <w:rsid w:val="00CF3587"/>
    <w:rsid w:val="00CF6C67"/>
    <w:rsid w:val="00D011D9"/>
    <w:rsid w:val="00D03AA9"/>
    <w:rsid w:val="00D163A9"/>
    <w:rsid w:val="00D17672"/>
    <w:rsid w:val="00D30AA9"/>
    <w:rsid w:val="00D30CAA"/>
    <w:rsid w:val="00D41B57"/>
    <w:rsid w:val="00D505CC"/>
    <w:rsid w:val="00D56198"/>
    <w:rsid w:val="00D579D7"/>
    <w:rsid w:val="00D606D2"/>
    <w:rsid w:val="00D7232C"/>
    <w:rsid w:val="00D83F3C"/>
    <w:rsid w:val="00D91C07"/>
    <w:rsid w:val="00DA333F"/>
    <w:rsid w:val="00DB2EEA"/>
    <w:rsid w:val="00DC1BDA"/>
    <w:rsid w:val="00DC42F1"/>
    <w:rsid w:val="00DD09AE"/>
    <w:rsid w:val="00DD5EC5"/>
    <w:rsid w:val="00DF236A"/>
    <w:rsid w:val="00DF3E43"/>
    <w:rsid w:val="00E04370"/>
    <w:rsid w:val="00E13775"/>
    <w:rsid w:val="00E152B0"/>
    <w:rsid w:val="00E201C2"/>
    <w:rsid w:val="00E20449"/>
    <w:rsid w:val="00E26BEC"/>
    <w:rsid w:val="00E322ED"/>
    <w:rsid w:val="00E32602"/>
    <w:rsid w:val="00E364E6"/>
    <w:rsid w:val="00E53ABE"/>
    <w:rsid w:val="00E5661C"/>
    <w:rsid w:val="00E60276"/>
    <w:rsid w:val="00E6083E"/>
    <w:rsid w:val="00E7144E"/>
    <w:rsid w:val="00E74525"/>
    <w:rsid w:val="00E760AB"/>
    <w:rsid w:val="00E84835"/>
    <w:rsid w:val="00E934C4"/>
    <w:rsid w:val="00E963C9"/>
    <w:rsid w:val="00EA151B"/>
    <w:rsid w:val="00EB443C"/>
    <w:rsid w:val="00EB470D"/>
    <w:rsid w:val="00EC1CBD"/>
    <w:rsid w:val="00EC612A"/>
    <w:rsid w:val="00EE25E1"/>
    <w:rsid w:val="00EE6110"/>
    <w:rsid w:val="00EF1802"/>
    <w:rsid w:val="00F00526"/>
    <w:rsid w:val="00F050C2"/>
    <w:rsid w:val="00F26D0D"/>
    <w:rsid w:val="00F35339"/>
    <w:rsid w:val="00F416B4"/>
    <w:rsid w:val="00F423CD"/>
    <w:rsid w:val="00F44C10"/>
    <w:rsid w:val="00F51934"/>
    <w:rsid w:val="00F54852"/>
    <w:rsid w:val="00F64E16"/>
    <w:rsid w:val="00F65C9A"/>
    <w:rsid w:val="00F769F6"/>
    <w:rsid w:val="00F90E42"/>
    <w:rsid w:val="00F96C20"/>
    <w:rsid w:val="00FA6F8C"/>
    <w:rsid w:val="00FB1BB5"/>
    <w:rsid w:val="00FC5C8F"/>
    <w:rsid w:val="00FE33CA"/>
    <w:rsid w:val="00FE4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C63D72-89E9-46B2-BF5A-6A957BBE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locked="0" w:semiHidden="1"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qFormat="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2">
    <w:name w:val="Normal"/>
    <w:qFormat/>
    <w:rsid w:val="001A1BCC"/>
    <w:pPr>
      <w:widowControl w:val="0"/>
      <w:jc w:val="both"/>
    </w:pPr>
  </w:style>
  <w:style w:type="paragraph" w:styleId="1">
    <w:name w:val="heading 1"/>
    <w:aliases w:val="河石1,H1,H11,H12,章标题,一、,河石11,H13,H111,H121,章标题1,一、1,河石12,H14,H112,H122,章标题2,一、2,1.,报告－章,一级标题(章),一级标题,书名,第一章,章标题 1,b1,h1,1st level,Section Head,l1,my标题1,Part,章,一级标题，黑粗，三号，序号,chap,第A章,第*部分,1,式样b,标题 1XW,H12 Char,章节标题,-*+,标题 11,11 Char,l1 Char,章节,河石13,章1"/>
    <w:next w:val="SSEC0"/>
    <w:link w:val="10"/>
    <w:qFormat/>
    <w:pPr>
      <w:widowControl w:val="0"/>
      <w:adjustRightInd w:val="0"/>
      <w:snapToGrid w:val="0"/>
      <w:spacing w:before="100" w:beforeAutospacing="1" w:line="360" w:lineRule="auto"/>
      <w:outlineLvl w:val="0"/>
    </w:pPr>
    <w:rPr>
      <w:rFonts w:ascii="黑体" w:eastAsia="黑体" w:hAnsi="Times New Roman"/>
      <w:kern w:val="44"/>
      <w:sz w:val="30"/>
      <w:szCs w:val="44"/>
    </w:rPr>
  </w:style>
  <w:style w:type="paragraph" w:styleId="2">
    <w:name w:val="heading 2"/>
    <w:aliases w:val="1.1标题 2,1.1,节,Char Char Char Char Char,标题 21,Char Char1,二级标题,单位名,二级标题1,单位名1,二级标题2,单位名2,标题22,二级标题3,单位名3,标题23,二级标题4,单位名4,标题24,二级标题5,单位名5,标题25,二级标题6,单位名6,标题26,二级标题7,单位名7,标题27,二级标题8,单位名8,标题28,二级标题9,单位名9,标题29,二级标题10,单位名10,标题210,二级标题11,单位名11,标题211,河石,H2"/>
    <w:next w:val="SSEC0"/>
    <w:link w:val="20"/>
    <w:unhideWhenUsed/>
    <w:qFormat/>
    <w:pPr>
      <w:keepNext/>
      <w:widowControl w:val="0"/>
      <w:adjustRightInd w:val="0"/>
      <w:snapToGrid w:val="0"/>
      <w:spacing w:before="100" w:beforeAutospacing="1" w:line="360" w:lineRule="auto"/>
      <w:outlineLvl w:val="1"/>
    </w:pPr>
    <w:rPr>
      <w:rFonts w:ascii="黑体" w:eastAsia="黑体" w:hAnsiTheme="majorHAnsi" w:cstheme="majorBidi"/>
      <w:bCs/>
      <w:sz w:val="28"/>
      <w:szCs w:val="32"/>
    </w:rPr>
  </w:style>
  <w:style w:type="paragraph" w:styleId="3">
    <w:name w:val="heading 3"/>
    <w:aliases w:val="三级标题,三级标题1,标题 3 Char1,三级标题2,三级标题3,三级标题4,三级标题5,标题 3 Char2,三级标题6,三级标题7,标题 3 Char3,三级标题8,标题 3 Char4,三级标题9,标题 3 Char5,三级标题10,标题 3 Char6,三级标题11,标题 3 Char7,三级标题12,标题 3 Char8,河石管道,小标题,小节标题,H3,H31,H32,H33,u3,标题 3 Char Char Char,标题 3 Char Char,标题 31,3,h3,l3"/>
    <w:next w:val="SSEC0"/>
    <w:link w:val="30"/>
    <w:unhideWhenUsed/>
    <w:qFormat/>
    <w:pPr>
      <w:keepNext/>
      <w:widowControl w:val="0"/>
      <w:adjustRightInd w:val="0"/>
      <w:snapToGrid w:val="0"/>
      <w:spacing w:before="100" w:beforeAutospacing="1" w:line="360" w:lineRule="auto"/>
      <w:outlineLvl w:val="2"/>
    </w:pPr>
    <w:rPr>
      <w:rFonts w:ascii="黑体" w:eastAsia="黑体"/>
      <w:bCs/>
      <w:sz w:val="24"/>
      <w:szCs w:val="32"/>
    </w:rPr>
  </w:style>
  <w:style w:type="paragraph" w:styleId="4">
    <w:name w:val="heading 4"/>
    <w:aliases w:val="1.1.1.1,Minor Heading,L4,Gliederung4,hseHeading 4,河石管道4,H4,H41,小小节,河石管道41,H42,H411,小小节1,河石管道42,H43,H412,小小节2,段,段标题,流林,四级标题,四级标题 4,(),h4 sub sub heading,标题 4.1.1.1.1,款,四级标题，黑粗，小四，序号,四,款标题1.1.1.1,二级子标题,河石管道43,H44,H413,小小节3,河石管道411,H421,H4111,小小节11,款标"/>
    <w:next w:val="SSEC0"/>
    <w:link w:val="40"/>
    <w:unhideWhenUsed/>
    <w:qFormat/>
    <w:pPr>
      <w:keepNext/>
      <w:widowControl w:val="0"/>
      <w:adjustRightInd w:val="0"/>
      <w:snapToGrid w:val="0"/>
      <w:spacing w:before="100" w:beforeAutospacing="1" w:line="360" w:lineRule="auto"/>
      <w:outlineLvl w:val="3"/>
    </w:pPr>
    <w:rPr>
      <w:rFonts w:ascii="宋体" w:eastAsia="宋体" w:hAnsiTheme="majorHAnsi" w:cstheme="majorBidi"/>
      <w:b/>
      <w:bCs/>
      <w:sz w:val="24"/>
      <w:szCs w:val="28"/>
    </w:rPr>
  </w:style>
  <w:style w:type="paragraph" w:styleId="5">
    <w:name w:val="heading 5"/>
    <w:aliases w:val="一级项,1.1.1.1.1,1),项,无序号，小四黑常规，空两字,标题1.1.1.1.1,三级子标题,表头文字1,表头文字2,表头文字11,表头文字3,表头文字12,表头文字4,表头文字13,表头文字21,表头文字111,表头文字5,表头文字14,表头文字22,表头文字112,表头文字6,表头文字15,表头文字23,表头文字113,表头文字7,表头文字16,表头文字24,表头文字114,表头文字8,表头文字17,表头文字25,表头文字115,表头文字9,表头文字18,表头文字26,H5,MB"/>
    <w:next w:val="SSEC0"/>
    <w:link w:val="50"/>
    <w:unhideWhenUsed/>
    <w:qFormat/>
    <w:pPr>
      <w:keepNext/>
      <w:keepLines/>
      <w:spacing w:before="100" w:beforeAutospacing="1" w:line="360" w:lineRule="auto"/>
      <w:outlineLvl w:val="4"/>
    </w:pPr>
    <w:rPr>
      <w:rFonts w:ascii="宋体" w:eastAsia="宋体"/>
      <w:bCs/>
      <w:sz w:val="24"/>
      <w:szCs w:val="28"/>
    </w:rPr>
  </w:style>
  <w:style w:type="paragraph" w:styleId="6">
    <w:name w:val="heading 6"/>
    <w:aliases w:val="二级项,无节,标题6，6级标题，小四中宋粗，无序号,标题8,标题1.1.1.1.1.1,二级项1,无节1,标题6，6级标题，小四中宋粗，无序号1,标题81,标题1.1.1.1.1.11,二级项2,无节2,标题6，6级标题，小四中宋粗，无序号2,标题82,标题1.1.1.1.1.12,二级项3,无节3,标题6，6级标题，小四中宋粗，无序号3,标题83,标题1.1.1.1.1.13,二级项4,无节4,标题6，6级标题，小四中宋粗，无序号4,标题84,标题1.1.1.1.1.14,二级项5,无节5"/>
    <w:next w:val="SSEC0"/>
    <w:link w:val="60"/>
    <w:unhideWhenUsed/>
    <w:qFormat/>
    <w:pPr>
      <w:keepNext/>
      <w:keepLines/>
      <w:spacing w:line="360" w:lineRule="auto"/>
      <w:outlineLvl w:val="5"/>
    </w:pPr>
    <w:rPr>
      <w:rFonts w:ascii="宋体" w:eastAsia="宋体" w:hAnsiTheme="majorHAnsi" w:cstheme="majorBidi"/>
      <w:bCs/>
      <w:sz w:val="24"/>
      <w:szCs w:val="24"/>
    </w:rPr>
  </w:style>
  <w:style w:type="paragraph" w:styleId="7">
    <w:name w:val="heading 7"/>
    <w:aliases w:val="无级项,标题 7 表,无节条,项标题(1),标题 7表内5号,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题 7表内5号9,标题 7表内5号18,标题 7表内5号10,标题 7表内5号19,标题 7表内5号21,无级项1,无"/>
    <w:next w:val="SSEC0"/>
    <w:link w:val="70"/>
    <w:unhideWhenUsed/>
    <w:qFormat/>
    <w:pPr>
      <w:keepNext/>
      <w:keepLines/>
      <w:spacing w:line="360" w:lineRule="auto"/>
      <w:outlineLvl w:val="6"/>
    </w:pPr>
    <w:rPr>
      <w:rFonts w:ascii="宋体" w:eastAsia="宋体"/>
      <w:bCs/>
      <w:sz w:val="24"/>
      <w:szCs w:val="24"/>
    </w:rPr>
  </w:style>
  <w:style w:type="paragraph" w:styleId="8">
    <w:name w:val="heading 8"/>
    <w:aliases w:val="注,无节款,目标题 1),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目标题 1)41,注51,无节款51,目标题 1)51,注61,无节款61,h8"/>
    <w:next w:val="SSEC0"/>
    <w:link w:val="80"/>
    <w:unhideWhenUsed/>
    <w:qFormat/>
    <w:pPr>
      <w:keepNext/>
      <w:keepLines/>
      <w:spacing w:line="360" w:lineRule="auto"/>
      <w:outlineLvl w:val="7"/>
    </w:pPr>
    <w:rPr>
      <w:rFonts w:ascii="宋体" w:eastAsia="宋体" w:hAnsiTheme="majorHAnsi" w:cstheme="majorBidi"/>
      <w:sz w:val="24"/>
      <w:szCs w:val="24"/>
    </w:rPr>
  </w:style>
  <w:style w:type="paragraph" w:styleId="9">
    <w:name w:val="heading 9"/>
    <w:aliases w:val="干标题(a),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干标题(a)23,干标题(a)33,. [(iii"/>
    <w:next w:val="SSEC0"/>
    <w:link w:val="90"/>
    <w:unhideWhenUsed/>
    <w:qFormat/>
    <w:pPr>
      <w:keepNext/>
      <w:keepLines/>
      <w:spacing w:line="360" w:lineRule="auto"/>
      <w:outlineLvl w:val="8"/>
    </w:pPr>
    <w:rPr>
      <w:rFonts w:ascii="宋体" w:eastAsia="宋体" w:hAnsiTheme="majorHAnsi" w:cstheme="majorBidi"/>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aliases w:val="河石1 字符,H1 字符,H11 字符,H12 字符,章标题 字符,一、 字符,河石11 字符,H13 字符,H111 字符,H121 字符,章标题1 字符,一、1 字符,河石12 字符,H14 字符,H112 字符,H122 字符,章标题2 字符,一、2 字符,1. 字符,报告－章 字符,一级标题(章) 字符,一级标题 字符,书名 字符,第一章 字符,章标题 1 字符,b1 字符,h1 字符,1st level 字符,Section Head 字符,l1 字符,my标题1 字符"/>
    <w:basedOn w:val="a3"/>
    <w:link w:val="1"/>
    <w:rPr>
      <w:rFonts w:ascii="黑体" w:eastAsia="黑体" w:hAnsi="Times New Roman"/>
      <w:kern w:val="44"/>
      <w:sz w:val="30"/>
      <w:szCs w:val="44"/>
    </w:rPr>
  </w:style>
  <w:style w:type="character" w:customStyle="1" w:styleId="20">
    <w:name w:val="标题 2 字符"/>
    <w:aliases w:val="1.1标题 2 字符1,1.1 字符1,节 字符1,Char Char Char Char Char 字符1,标题 21 字符1,Char Char1 字符1,二级标题 字符1,单位名 字符1,二级标题1 字符1,单位名1 字符1,二级标题2 字符1,单位名2 字符1,标题22 字符1,二级标题3 字符1,单位名3 字符1,标题23 字符1,二级标题4 字符1,单位名4 字符1,标题24 字符1,二级标题5 字符1,单位名5 字符1,标题25 字符1,二级标题6 字符1,单位名7 字符"/>
    <w:basedOn w:val="a3"/>
    <w:link w:val="2"/>
    <w:rPr>
      <w:rFonts w:ascii="黑体" w:eastAsia="黑体" w:hAnsiTheme="majorHAnsi" w:cstheme="majorBidi"/>
      <w:bCs/>
      <w:sz w:val="28"/>
      <w:szCs w:val="32"/>
    </w:rPr>
  </w:style>
  <w:style w:type="character" w:customStyle="1" w:styleId="30">
    <w:name w:val="标题 3 字符"/>
    <w:aliases w:val="三级标题 字符1,三级标题1 字符1,标题 3 Char1 字符1,三级标题2 字符1,三级标题3 字符1,三级标题4 字符1,三级标题5 字符1,标题 3 Char2 字符1,三级标题6 字符1,三级标题7 字符1,标题 3 Char3 字符1,三级标题8 字符1,标题 3 Char4 字符1,三级标题9 字符1,标题 3 Char5 字符1,三级标题10 字符1,标题 3 Char6 字符1,三级标题11 字符1,标题 3 Char7 字符1,三级标题12 字符1,河石管道 字符1"/>
    <w:basedOn w:val="a3"/>
    <w:link w:val="3"/>
    <w:rPr>
      <w:rFonts w:ascii="黑体" w:eastAsia="黑体"/>
      <w:bCs/>
      <w:sz w:val="24"/>
      <w:szCs w:val="32"/>
    </w:rPr>
  </w:style>
  <w:style w:type="character" w:customStyle="1" w:styleId="40">
    <w:name w:val="标题 4 字符"/>
    <w:aliases w:val="1.1.1.1 字符,Minor Heading 字符,L4 字符,Gliederung4 字符,hseHeading 4 字符,河石管道4 字符,H4 字符,H41 字符,小小节 字符,河石管道41 字符,H42 字符,H411 字符,小小节1 字符,河石管道42 字符,H43 字符,H412 字符,小小节2 字符,段 字符,段标题 字符,流林 字符,四级标题 字符,四级标题 4 字符,() 字符,h4 sub sub heading 字符,标题 4.1.1.1.1 字符,款 字符"/>
    <w:basedOn w:val="a3"/>
    <w:link w:val="4"/>
    <w:rPr>
      <w:rFonts w:ascii="宋体" w:eastAsia="宋体" w:hAnsiTheme="majorHAnsi" w:cstheme="majorBidi"/>
      <w:b/>
      <w:bCs/>
      <w:sz w:val="24"/>
      <w:szCs w:val="28"/>
    </w:rPr>
  </w:style>
  <w:style w:type="character" w:customStyle="1" w:styleId="50">
    <w:name w:val="标题 5 字符"/>
    <w:aliases w:val="一级项 字符,1.1.1.1.1 字符,1) 字符,项 字符,无序号，小四黑常规，空两字 字符,标题1.1.1.1.1 字符,三级子标题 字符,表头文字1 字符,表头文字2 字符,表头文字11 字符,表头文字3 字符,表头文字12 字符,表头文字4 字符,表头文字13 字符,表头文字21 字符,表头文字111 字符,表头文字5 字符,表头文字14 字符,表头文字22 字符,表头文字112 字符,表头文字6 字符,表头文字15 字符,表头文字23 字符,表头文字113 字符,H5 字符"/>
    <w:basedOn w:val="a3"/>
    <w:link w:val="5"/>
    <w:rPr>
      <w:rFonts w:ascii="宋体" w:eastAsia="宋体"/>
      <w:bCs/>
      <w:sz w:val="24"/>
      <w:szCs w:val="28"/>
    </w:rPr>
  </w:style>
  <w:style w:type="character" w:customStyle="1" w:styleId="60">
    <w:name w:val="标题 6 字符"/>
    <w:aliases w:val="二级项 字符,无节 字符,标题6，6级标题，小四中宋粗，无序号 字符,标题8 字符,标题1.1.1.1.1.1 字符,二级项1 字符,无节1 字符,标题6，6级标题，小四中宋粗，无序号1 字符,标题81 字符,标题1.1.1.1.1.11 字符,二级项2 字符,无节2 字符,标题6，6级标题，小四中宋粗，无序号2 字符,标题82 字符,标题1.1.1.1.1.12 字符,二级项3 字符,无节3 字符,标题6，6级标题，小四中宋粗，无序号3 字符,标题83 字符,二级项4 字符"/>
    <w:basedOn w:val="a3"/>
    <w:link w:val="6"/>
    <w:rPr>
      <w:rFonts w:ascii="宋体" w:eastAsia="宋体" w:hAnsiTheme="majorHAnsi" w:cstheme="majorBidi"/>
      <w:bCs/>
      <w:sz w:val="24"/>
      <w:szCs w:val="24"/>
    </w:rPr>
  </w:style>
  <w:style w:type="character" w:customStyle="1" w:styleId="70">
    <w:name w:val="标题 7 字符"/>
    <w:aliases w:val="无级项 字符,标题 7 表 字符,无节条 字符,项标题(1) 字符,标题 7表内5号 字符,标题 7表内5号1 字符,标题 7表内5号2 字符,标题 7表内5号11 字符,标题 7表内5号3 字符,标题 7表内5号12 字符,标题 7表内5号4 字符,标题 7表内5号13 字符,标题 7表内5号5 字符,标题 7表内5号14 字符,标题 7表内5号6 字符,标题 7表内5号15 字符,标题 7表内5号7 字符,标题 7表内5号16 字符,标题 7表内5号8 字符,无级项1 字符"/>
    <w:basedOn w:val="a3"/>
    <w:link w:val="7"/>
    <w:rPr>
      <w:rFonts w:ascii="宋体" w:eastAsia="宋体"/>
      <w:bCs/>
      <w:sz w:val="24"/>
      <w:szCs w:val="24"/>
    </w:rPr>
  </w:style>
  <w:style w:type="character" w:customStyle="1" w:styleId="80">
    <w:name w:val="标题 8 字符"/>
    <w:aliases w:val="注 字符,无节款 字符,目标题 1) 字符,注1 字符,无节款1 字符,目标题 1)1 字符,注2 字符,无节款2 字符,目标题 1)2 字符,注3 字符,无节款3 字符,目标题 1)3 字符,注4 字符,无节款4 字符,目标题 1)4 字符,注5 字符,无节款5 字符,目标题 1)5 字符,注6 字符,无节款6 字符,目标题 1)6 字符,注7 字符,无节款7 字符,目标题 1)7 字符,注8 字符,无节款8 字符,目标题 1)8 字符,注11 字符,无节款11 字符,注21 字符"/>
    <w:basedOn w:val="a3"/>
    <w:link w:val="8"/>
    <w:rPr>
      <w:rFonts w:ascii="宋体" w:eastAsia="宋体" w:hAnsiTheme="majorHAnsi" w:cstheme="majorBidi"/>
      <w:sz w:val="24"/>
      <w:szCs w:val="24"/>
    </w:rPr>
  </w:style>
  <w:style w:type="character" w:customStyle="1" w:styleId="90">
    <w:name w:val="标题 9 字符"/>
    <w:aliases w:val="干标题(a) 字符,干标题(a)1 字符,干标题(a)2 字符,干标题(a)3 字符,干标题(a)4 字符,干标题(a)5 字符,干标题(a)6 字符,干标题(a)7 字符,干标题(a)8 字符,干标题(a)11 字符,干标题(a)21 字符,干标题(a)31 字符,干标题(a)41 字符,干标题(a)51 字符,干标题(a)61 字符,干标题(a)71 字符,干标题(a)9 字符,干标题(a)12 字符,干标题(a)22 字符,干标题(a)32 字符,干标题(a)42 字符"/>
    <w:basedOn w:val="a3"/>
    <w:link w:val="9"/>
    <w:rPr>
      <w:rFonts w:ascii="宋体" w:eastAsia="宋体" w:hAnsiTheme="majorHAnsi" w:cstheme="majorBidi"/>
      <w:sz w:val="24"/>
    </w:rPr>
  </w:style>
  <w:style w:type="paragraph" w:customStyle="1" w:styleId="SSEC0">
    <w:name w:val="SSEC 正文"/>
    <w:link w:val="SSEC8"/>
    <w:qFormat/>
    <w:pPr>
      <w:widowControl w:val="0"/>
      <w:adjustRightInd w:val="0"/>
      <w:snapToGrid w:val="0"/>
      <w:spacing w:line="331" w:lineRule="auto"/>
      <w:ind w:firstLineChars="200" w:firstLine="200"/>
      <w:jc w:val="both"/>
    </w:pPr>
    <w:rPr>
      <w:rFonts w:ascii="宋体" w:eastAsia="宋体" w:hAnsi="宋体"/>
      <w:sz w:val="24"/>
      <w:szCs w:val="24"/>
    </w:rPr>
  </w:style>
  <w:style w:type="character" w:customStyle="1" w:styleId="SSEC8">
    <w:name w:val="SSEC 正文 字符"/>
    <w:basedOn w:val="a3"/>
    <w:link w:val="SSEC0"/>
    <w:qFormat/>
    <w:rPr>
      <w:rFonts w:ascii="宋体" w:eastAsia="宋体" w:hAnsi="宋体"/>
      <w:sz w:val="24"/>
      <w:szCs w:val="24"/>
    </w:rPr>
  </w:style>
  <w:style w:type="paragraph" w:styleId="a6">
    <w:name w:val="header"/>
    <w:link w:val="a7"/>
    <w:uiPriority w:val="99"/>
    <w:unhideWhenUsed/>
    <w:qFormat/>
    <w:pPr>
      <w:pBdr>
        <w:bottom w:val="single" w:sz="4" w:space="1" w:color="auto"/>
      </w:pBdr>
      <w:tabs>
        <w:tab w:val="center" w:pos="4153"/>
        <w:tab w:val="right" w:pos="8306"/>
      </w:tabs>
      <w:snapToGrid w:val="0"/>
      <w:jc w:val="center"/>
    </w:pPr>
    <w:rPr>
      <w:rFonts w:ascii="宋体" w:eastAsia="宋体"/>
      <w:sz w:val="18"/>
      <w:szCs w:val="18"/>
    </w:rPr>
  </w:style>
  <w:style w:type="paragraph" w:styleId="21">
    <w:name w:val="toc 2"/>
    <w:next w:val="a2"/>
    <w:link w:val="22"/>
    <w:autoRedefine/>
    <w:uiPriority w:val="39"/>
    <w:unhideWhenUsed/>
    <w:qFormat/>
    <w:pPr>
      <w:adjustRightInd w:val="0"/>
      <w:snapToGrid w:val="0"/>
      <w:spacing w:line="360" w:lineRule="auto"/>
      <w:ind w:leftChars="200" w:left="420"/>
      <w:jc w:val="both"/>
    </w:pPr>
    <w:rPr>
      <w:rFonts w:ascii="黑体" w:eastAsia="宋体" w:cstheme="minorHAnsi"/>
      <w:iCs/>
      <w:noProof/>
      <w:sz w:val="24"/>
      <w:szCs w:val="20"/>
    </w:rPr>
  </w:style>
  <w:style w:type="paragraph" w:styleId="11">
    <w:name w:val="toc 1"/>
    <w:next w:val="a2"/>
    <w:link w:val="12"/>
    <w:autoRedefine/>
    <w:uiPriority w:val="39"/>
    <w:unhideWhenUsed/>
    <w:qFormat/>
    <w:pPr>
      <w:adjustRightInd w:val="0"/>
      <w:snapToGrid w:val="0"/>
      <w:spacing w:line="360" w:lineRule="auto"/>
      <w:jc w:val="both"/>
    </w:pPr>
    <w:rPr>
      <w:rFonts w:ascii="黑体" w:eastAsia="宋体" w:cstheme="minorHAnsi"/>
      <w:b/>
      <w:bCs/>
      <w:sz w:val="28"/>
      <w:szCs w:val="20"/>
    </w:rPr>
  </w:style>
  <w:style w:type="paragraph" w:styleId="31">
    <w:name w:val="toc 3"/>
    <w:basedOn w:val="a2"/>
    <w:next w:val="a2"/>
    <w:autoRedefine/>
    <w:uiPriority w:val="39"/>
    <w:unhideWhenUsed/>
    <w:qFormat/>
    <w:pPr>
      <w:ind w:left="420"/>
      <w:jc w:val="left"/>
    </w:pPr>
    <w:rPr>
      <w:rFonts w:cstheme="minorHAnsi"/>
      <w:sz w:val="20"/>
      <w:szCs w:val="20"/>
    </w:rPr>
  </w:style>
  <w:style w:type="character" w:customStyle="1" w:styleId="a7">
    <w:name w:val="页眉 字符"/>
    <w:basedOn w:val="a3"/>
    <w:link w:val="a6"/>
    <w:uiPriority w:val="99"/>
    <w:rPr>
      <w:rFonts w:ascii="宋体" w:eastAsia="宋体"/>
      <w:sz w:val="18"/>
      <w:szCs w:val="18"/>
    </w:rPr>
  </w:style>
  <w:style w:type="paragraph" w:styleId="a8">
    <w:name w:val="footer"/>
    <w:link w:val="a9"/>
    <w:uiPriority w:val="99"/>
    <w:unhideWhenUsed/>
    <w:qFormat/>
    <w:pPr>
      <w:tabs>
        <w:tab w:val="center" w:pos="4153"/>
        <w:tab w:val="right" w:pos="8306"/>
      </w:tabs>
      <w:snapToGrid w:val="0"/>
      <w:textAlignment w:val="center"/>
    </w:pPr>
    <w:rPr>
      <w:rFonts w:ascii="宋体" w:eastAsia="宋体"/>
      <w:sz w:val="18"/>
      <w:szCs w:val="18"/>
    </w:rPr>
  </w:style>
  <w:style w:type="character" w:customStyle="1" w:styleId="a9">
    <w:name w:val="页脚 字符"/>
    <w:basedOn w:val="a3"/>
    <w:link w:val="a8"/>
    <w:uiPriority w:val="99"/>
    <w:rPr>
      <w:rFonts w:ascii="宋体" w:eastAsia="宋体"/>
      <w:sz w:val="18"/>
      <w:szCs w:val="18"/>
    </w:rPr>
  </w:style>
  <w:style w:type="paragraph" w:customStyle="1" w:styleId="SSEC">
    <w:name w:val="SSEC 表内序号"/>
    <w:link w:val="SSEC9"/>
    <w:qFormat/>
    <w:pPr>
      <w:widowControl w:val="0"/>
      <w:numPr>
        <w:numId w:val="2"/>
      </w:numPr>
      <w:adjustRightInd w:val="0"/>
      <w:snapToGrid w:val="0"/>
      <w:jc w:val="center"/>
      <w:textAlignment w:val="center"/>
    </w:pPr>
    <w:rPr>
      <w:rFonts w:ascii="宋体" w:eastAsia="宋体" w:hAnsi="Times New Roman"/>
    </w:rPr>
  </w:style>
  <w:style w:type="character" w:customStyle="1" w:styleId="SSEC9">
    <w:name w:val="SSEC 表内序号 字符"/>
    <w:basedOn w:val="a3"/>
    <w:link w:val="SSEC"/>
    <w:rPr>
      <w:rFonts w:ascii="宋体" w:eastAsia="宋体" w:hAnsi="Times New Roman"/>
    </w:rPr>
  </w:style>
  <w:style w:type="paragraph" w:customStyle="1" w:styleId="SSECa">
    <w:name w:val="SSEC 目录名"/>
    <w:link w:val="SSECb"/>
    <w:qFormat/>
    <w:pPr>
      <w:widowControl w:val="0"/>
      <w:adjustRightInd w:val="0"/>
      <w:snapToGrid w:val="0"/>
      <w:spacing w:before="100" w:beforeAutospacing="1" w:line="360" w:lineRule="auto"/>
      <w:jc w:val="center"/>
    </w:pPr>
    <w:rPr>
      <w:rFonts w:ascii="黑体" w:eastAsia="黑体" w:hAnsi="黑体"/>
      <w:sz w:val="32"/>
      <w:szCs w:val="30"/>
    </w:rPr>
  </w:style>
  <w:style w:type="character" w:customStyle="1" w:styleId="SSECb">
    <w:name w:val="SSEC 目录名 字符"/>
    <w:basedOn w:val="a3"/>
    <w:link w:val="SSECa"/>
    <w:rPr>
      <w:rFonts w:ascii="黑体" w:eastAsia="黑体" w:hAnsi="黑体"/>
      <w:sz w:val="32"/>
      <w:szCs w:val="30"/>
    </w:rPr>
  </w:style>
  <w:style w:type="paragraph" w:styleId="aa">
    <w:name w:val="caption"/>
    <w:aliases w:val="SSEC图表题201612"/>
    <w:next w:val="a2"/>
    <w:qFormat/>
    <w:pPr>
      <w:widowControl w:val="0"/>
      <w:adjustRightInd w:val="0"/>
      <w:snapToGrid w:val="0"/>
      <w:spacing w:beforeLines="50" w:line="360" w:lineRule="auto"/>
      <w:jc w:val="center"/>
    </w:pPr>
    <w:rPr>
      <w:rFonts w:ascii="宋体" w:eastAsia="宋体" w:hAnsiTheme="majorHAnsi" w:cstheme="majorBidi"/>
      <w:szCs w:val="20"/>
    </w:rPr>
  </w:style>
  <w:style w:type="paragraph" w:customStyle="1" w:styleId="SSECc">
    <w:name w:val="SSEC 表字居左"/>
    <w:link w:val="SSECd"/>
    <w:qFormat/>
    <w:rsid w:val="0001691C"/>
    <w:pPr>
      <w:keepNext/>
      <w:widowControl w:val="0"/>
      <w:adjustRightInd w:val="0"/>
      <w:snapToGrid w:val="0"/>
      <w:jc w:val="right"/>
    </w:pPr>
    <w:rPr>
      <w:rFonts w:ascii="宋体" w:eastAsia="宋体"/>
    </w:rPr>
  </w:style>
  <w:style w:type="paragraph" w:customStyle="1" w:styleId="SSECe">
    <w:name w:val="SSEC 表字居中"/>
    <w:link w:val="SSECf"/>
    <w:qFormat/>
    <w:pPr>
      <w:widowControl w:val="0"/>
      <w:adjustRightInd w:val="0"/>
      <w:snapToGrid w:val="0"/>
      <w:jc w:val="center"/>
      <w:textAlignment w:val="center"/>
    </w:pPr>
    <w:rPr>
      <w:rFonts w:ascii="宋体" w:eastAsia="宋体" w:hAnsi="Times New Roman"/>
    </w:rPr>
  </w:style>
  <w:style w:type="table" w:customStyle="1" w:styleId="SSECf0">
    <w:name w:val="SSEC表格样式"/>
    <w:basedOn w:val="a4"/>
    <w:uiPriority w:val="99"/>
    <w:rsid w:val="0090213D"/>
    <w:pPr>
      <w:adjustRightInd w:val="0"/>
      <w:snapToGrid w:val="0"/>
    </w:pPr>
    <w:rPr>
      <w:rFonts w:ascii="Times New Roman" w:eastAsia="宋体"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SSECf">
    <w:name w:val="SSEC 表字居中 字符"/>
    <w:basedOn w:val="a3"/>
    <w:link w:val="SSECe"/>
    <w:rPr>
      <w:rFonts w:ascii="宋体" w:eastAsia="宋体" w:hAnsi="Times New Roman"/>
    </w:rPr>
  </w:style>
  <w:style w:type="character" w:customStyle="1" w:styleId="SSECd">
    <w:name w:val="SSEC 表字居左 字符"/>
    <w:basedOn w:val="a3"/>
    <w:link w:val="SSECc"/>
    <w:rsid w:val="0001691C"/>
    <w:rPr>
      <w:rFonts w:ascii="宋体" w:eastAsia="宋体"/>
    </w:rPr>
  </w:style>
  <w:style w:type="character" w:customStyle="1" w:styleId="12">
    <w:name w:val="目录 1 字符"/>
    <w:basedOn w:val="a3"/>
    <w:link w:val="11"/>
    <w:uiPriority w:val="39"/>
    <w:rPr>
      <w:rFonts w:ascii="黑体" w:eastAsia="宋体" w:cstheme="minorHAnsi"/>
      <w:b/>
      <w:bCs/>
      <w:sz w:val="28"/>
      <w:szCs w:val="20"/>
    </w:rPr>
  </w:style>
  <w:style w:type="character" w:customStyle="1" w:styleId="22">
    <w:name w:val="目录 2 字符"/>
    <w:basedOn w:val="a3"/>
    <w:link w:val="21"/>
    <w:uiPriority w:val="39"/>
    <w:rPr>
      <w:rFonts w:ascii="黑体" w:eastAsia="宋体" w:cstheme="minorHAnsi"/>
      <w:iCs/>
      <w:noProof/>
      <w:sz w:val="24"/>
      <w:szCs w:val="20"/>
    </w:rPr>
  </w:style>
  <w:style w:type="paragraph" w:customStyle="1" w:styleId="a">
    <w:name w:val="附件"/>
    <w:basedOn w:val="2"/>
    <w:link w:val="Char"/>
    <w:qFormat/>
    <w:rsid w:val="00E6083E"/>
    <w:pPr>
      <w:numPr>
        <w:numId w:val="3"/>
      </w:numPr>
      <w:adjustRightInd/>
      <w:snapToGrid/>
      <w:spacing w:before="0" w:beforeAutospacing="0" w:line="240" w:lineRule="auto"/>
    </w:pPr>
  </w:style>
  <w:style w:type="character" w:styleId="ab">
    <w:name w:val="page number"/>
  </w:style>
  <w:style w:type="paragraph" w:styleId="ac">
    <w:name w:val="Revision"/>
    <w:hidden/>
    <w:uiPriority w:val="99"/>
    <w:rPr>
      <w:rFonts w:ascii="Times New Roman" w:eastAsia="宋体" w:hAnsi="Times New Roman" w:cs="Times New Roman"/>
      <w:szCs w:val="24"/>
    </w:rPr>
  </w:style>
  <w:style w:type="paragraph" w:styleId="ad">
    <w:name w:val="Title"/>
    <w:basedOn w:val="a2"/>
    <w:next w:val="a2"/>
    <w:link w:val="ae"/>
    <w:uiPriority w:val="10"/>
    <w:qFormat/>
    <w:locked/>
    <w:pPr>
      <w:spacing w:before="240" w:after="60"/>
      <w:jc w:val="center"/>
      <w:outlineLvl w:val="0"/>
    </w:pPr>
    <w:rPr>
      <w:rFonts w:asciiTheme="majorHAnsi" w:eastAsia="宋体" w:hAnsiTheme="majorHAnsi" w:cstheme="majorBidi"/>
      <w:b/>
      <w:bCs/>
      <w:sz w:val="32"/>
      <w:szCs w:val="32"/>
    </w:rPr>
  </w:style>
  <w:style w:type="character" w:customStyle="1" w:styleId="ae">
    <w:name w:val="标题 字符"/>
    <w:basedOn w:val="a3"/>
    <w:link w:val="ad"/>
    <w:uiPriority w:val="10"/>
    <w:rPr>
      <w:rFonts w:asciiTheme="majorHAnsi" w:eastAsia="宋体" w:hAnsiTheme="majorHAnsi" w:cstheme="majorBidi"/>
      <w:b/>
      <w:bCs/>
      <w:sz w:val="32"/>
      <w:szCs w:val="32"/>
    </w:rPr>
  </w:style>
  <w:style w:type="paragraph" w:styleId="af">
    <w:name w:val="Plain Text"/>
    <w:basedOn w:val="a2"/>
    <w:link w:val="af0"/>
    <w:uiPriority w:val="99"/>
    <w:semiHidden/>
    <w:unhideWhenUsed/>
    <w:locked/>
    <w:rPr>
      <w:rFonts w:ascii="宋体" w:eastAsia="宋体" w:hAnsi="Courier New" w:cs="Courier New"/>
    </w:rPr>
  </w:style>
  <w:style w:type="character" w:customStyle="1" w:styleId="af0">
    <w:name w:val="纯文本 字符"/>
    <w:basedOn w:val="a3"/>
    <w:link w:val="af"/>
    <w:uiPriority w:val="99"/>
    <w:semiHidden/>
    <w:rPr>
      <w:rFonts w:ascii="宋体" w:eastAsia="宋体" w:hAnsi="Courier New" w:cs="Courier New"/>
    </w:rPr>
  </w:style>
  <w:style w:type="character" w:customStyle="1" w:styleId="Char">
    <w:name w:val="附件 Char"/>
    <w:basedOn w:val="20"/>
    <w:link w:val="a"/>
    <w:rsid w:val="00E6083E"/>
    <w:rPr>
      <w:rFonts w:ascii="黑体" w:eastAsia="黑体" w:hAnsiTheme="majorHAnsi" w:cstheme="majorBidi"/>
      <w:bCs/>
      <w:sz w:val="28"/>
      <w:szCs w:val="32"/>
    </w:rPr>
  </w:style>
  <w:style w:type="paragraph" w:customStyle="1" w:styleId="a0">
    <w:name w:val="附图"/>
    <w:link w:val="Char0"/>
    <w:qFormat/>
    <w:pPr>
      <w:keepNext/>
      <w:numPr>
        <w:numId w:val="4"/>
      </w:numPr>
      <w:outlineLvl w:val="1"/>
    </w:pPr>
    <w:rPr>
      <w:rFonts w:ascii="黑体" w:eastAsia="黑体" w:hAnsi="黑体"/>
      <w:sz w:val="28"/>
      <w:szCs w:val="28"/>
    </w:rPr>
  </w:style>
  <w:style w:type="paragraph" w:customStyle="1" w:styleId="a1">
    <w:name w:val="附表"/>
    <w:basedOn w:val="a2"/>
    <w:link w:val="Char1"/>
    <w:qFormat/>
    <w:pPr>
      <w:keepNext/>
      <w:numPr>
        <w:numId w:val="5"/>
      </w:numPr>
      <w:outlineLvl w:val="1"/>
    </w:pPr>
    <w:rPr>
      <w:rFonts w:ascii="黑体" w:eastAsia="黑体" w:hAnsi="黑体"/>
      <w:sz w:val="28"/>
      <w:szCs w:val="28"/>
    </w:rPr>
  </w:style>
  <w:style w:type="character" w:customStyle="1" w:styleId="Char0">
    <w:name w:val="附图 Char"/>
    <w:basedOn w:val="a3"/>
    <w:link w:val="a0"/>
    <w:rPr>
      <w:rFonts w:ascii="黑体" w:eastAsia="黑体" w:hAnsi="黑体"/>
      <w:sz w:val="28"/>
      <w:szCs w:val="28"/>
    </w:rPr>
  </w:style>
  <w:style w:type="character" w:customStyle="1" w:styleId="Char1">
    <w:name w:val="附表 Char"/>
    <w:basedOn w:val="a3"/>
    <w:link w:val="a1"/>
    <w:rPr>
      <w:rFonts w:ascii="黑体" w:eastAsia="黑体" w:hAnsi="黑体"/>
      <w:sz w:val="28"/>
      <w:szCs w:val="28"/>
    </w:rPr>
  </w:style>
  <w:style w:type="paragraph" w:customStyle="1" w:styleId="SSEC1">
    <w:name w:val="SSEC 1级序号"/>
    <w:link w:val="SSEC10"/>
    <w:qFormat/>
    <w:pPr>
      <w:widowControl w:val="0"/>
      <w:numPr>
        <w:numId w:val="6"/>
      </w:numPr>
      <w:adjustRightInd w:val="0"/>
      <w:snapToGrid w:val="0"/>
      <w:spacing w:line="331" w:lineRule="auto"/>
      <w:jc w:val="both"/>
    </w:pPr>
    <w:rPr>
      <w:rFonts w:ascii="宋体" w:eastAsia="宋体" w:hAnsi="宋体"/>
      <w:sz w:val="24"/>
      <w:szCs w:val="24"/>
    </w:rPr>
  </w:style>
  <w:style w:type="character" w:customStyle="1" w:styleId="SSEC10">
    <w:name w:val="SSEC 1级序号 字符"/>
    <w:basedOn w:val="SSEC8"/>
    <w:link w:val="SSEC1"/>
    <w:rPr>
      <w:rFonts w:ascii="宋体" w:eastAsia="宋体" w:hAnsi="宋体"/>
      <w:sz w:val="24"/>
      <w:szCs w:val="24"/>
    </w:rPr>
  </w:style>
  <w:style w:type="character" w:styleId="af1">
    <w:name w:val="Hyperlink"/>
    <w:basedOn w:val="a3"/>
    <w:uiPriority w:val="99"/>
    <w:unhideWhenUsed/>
    <w:rPr>
      <w:color w:val="0000FF" w:themeColor="hyperlink"/>
      <w:u w:val="single"/>
    </w:rPr>
  </w:style>
  <w:style w:type="paragraph" w:customStyle="1" w:styleId="SSEC2">
    <w:name w:val="SSEC 2级序号"/>
    <w:basedOn w:val="SSEC1"/>
    <w:link w:val="SSEC20"/>
    <w:qFormat/>
    <w:pPr>
      <w:numPr>
        <w:ilvl w:val="1"/>
      </w:numPr>
    </w:pPr>
  </w:style>
  <w:style w:type="paragraph" w:customStyle="1" w:styleId="SSEC3">
    <w:name w:val="SSEC 3级序号"/>
    <w:basedOn w:val="SSEC1"/>
    <w:link w:val="SSEC30"/>
    <w:qFormat/>
    <w:pPr>
      <w:numPr>
        <w:ilvl w:val="2"/>
      </w:numPr>
    </w:pPr>
  </w:style>
  <w:style w:type="character" w:customStyle="1" w:styleId="SSEC20">
    <w:name w:val="SSEC 2级序号 字符"/>
    <w:basedOn w:val="SSEC10"/>
    <w:link w:val="SSEC2"/>
    <w:rPr>
      <w:rFonts w:ascii="宋体" w:eastAsia="宋体" w:hAnsi="宋体"/>
      <w:sz w:val="24"/>
      <w:szCs w:val="24"/>
    </w:rPr>
  </w:style>
  <w:style w:type="paragraph" w:customStyle="1" w:styleId="SSEC4">
    <w:name w:val="SSEC 4级序号"/>
    <w:basedOn w:val="SSEC1"/>
    <w:link w:val="SSEC40"/>
    <w:qFormat/>
    <w:pPr>
      <w:numPr>
        <w:ilvl w:val="3"/>
      </w:numPr>
    </w:pPr>
  </w:style>
  <w:style w:type="character" w:customStyle="1" w:styleId="SSEC30">
    <w:name w:val="SSEC 3级序号 字符"/>
    <w:basedOn w:val="SSEC10"/>
    <w:link w:val="SSEC3"/>
    <w:rPr>
      <w:rFonts w:ascii="宋体" w:eastAsia="宋体" w:hAnsi="宋体"/>
      <w:sz w:val="24"/>
      <w:szCs w:val="24"/>
    </w:rPr>
  </w:style>
  <w:style w:type="paragraph" w:customStyle="1" w:styleId="SSEC5">
    <w:name w:val="SSEC 5级序号"/>
    <w:basedOn w:val="SSEC1"/>
    <w:link w:val="SSEC50"/>
    <w:qFormat/>
    <w:pPr>
      <w:numPr>
        <w:ilvl w:val="4"/>
      </w:numPr>
    </w:pPr>
  </w:style>
  <w:style w:type="character" w:customStyle="1" w:styleId="SSEC40">
    <w:name w:val="SSEC 4级序号 字符"/>
    <w:basedOn w:val="SSEC30"/>
    <w:link w:val="SSEC4"/>
    <w:rPr>
      <w:rFonts w:ascii="宋体" w:eastAsia="宋体" w:hAnsi="宋体"/>
      <w:sz w:val="24"/>
      <w:szCs w:val="24"/>
    </w:rPr>
  </w:style>
  <w:style w:type="paragraph" w:customStyle="1" w:styleId="SSEC6">
    <w:name w:val="SSEC 6级序号"/>
    <w:basedOn w:val="SSEC1"/>
    <w:link w:val="SSEC60"/>
    <w:qFormat/>
    <w:pPr>
      <w:numPr>
        <w:ilvl w:val="5"/>
      </w:numPr>
    </w:pPr>
  </w:style>
  <w:style w:type="character" w:customStyle="1" w:styleId="SSEC50">
    <w:name w:val="SSEC 5级序号 字符"/>
    <w:basedOn w:val="SSEC10"/>
    <w:link w:val="SSEC5"/>
    <w:rPr>
      <w:rFonts w:ascii="宋体" w:eastAsia="宋体" w:hAnsi="宋体"/>
      <w:sz w:val="24"/>
      <w:szCs w:val="24"/>
    </w:rPr>
  </w:style>
  <w:style w:type="paragraph" w:customStyle="1" w:styleId="SSEC7">
    <w:name w:val="SSEC 7级序号"/>
    <w:basedOn w:val="SSEC1"/>
    <w:link w:val="SSEC70"/>
    <w:qFormat/>
    <w:pPr>
      <w:numPr>
        <w:ilvl w:val="6"/>
      </w:numPr>
    </w:pPr>
  </w:style>
  <w:style w:type="character" w:customStyle="1" w:styleId="SSEC60">
    <w:name w:val="SSEC 6级序号 字符"/>
    <w:basedOn w:val="SSEC50"/>
    <w:link w:val="SSEC6"/>
    <w:rPr>
      <w:rFonts w:ascii="宋体" w:eastAsia="宋体" w:hAnsi="宋体"/>
      <w:sz w:val="24"/>
      <w:szCs w:val="24"/>
    </w:rPr>
  </w:style>
  <w:style w:type="table" w:styleId="af2">
    <w:name w:val="Table Grid"/>
    <w:aliases w:val="网格型模版,正文+宋体,灰度表格,网格型刘,网格型-中对齐,网格型ZHJICIA,三线表,环评用表,专业网格,网格型c,网格型-无边竖线,网格型!,三线型,表格样式,表格类型,网格型（pxg）,灰度表格1,灰度表格2,灰度表格11,灰度表格3,灰度表格12,网格型!1,网格型1,灰度表格4,灰度表格13,灰度表格21,灰度表格111,灰度表格31,灰度表格121"/>
    <w:basedOn w:val="a4"/>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EC70">
    <w:name w:val="SSEC 7级序号 字符"/>
    <w:basedOn w:val="SSEC60"/>
    <w:link w:val="SSEC7"/>
    <w:rPr>
      <w:rFonts w:ascii="宋体" w:eastAsia="宋体" w:hAnsi="宋体"/>
      <w:sz w:val="24"/>
      <w:szCs w:val="24"/>
    </w:rPr>
  </w:style>
  <w:style w:type="paragraph" w:styleId="af3">
    <w:name w:val="Balloon Text"/>
    <w:basedOn w:val="a2"/>
    <w:link w:val="af4"/>
    <w:semiHidden/>
    <w:locked/>
    <w:rPr>
      <w:rFonts w:ascii="Times New Roman" w:eastAsia="宋体" w:hAnsi="Times New Roman" w:cs="Times New Roman"/>
      <w:sz w:val="18"/>
      <w:szCs w:val="18"/>
    </w:rPr>
  </w:style>
  <w:style w:type="character" w:customStyle="1" w:styleId="af4">
    <w:name w:val="批注框文本 字符"/>
    <w:basedOn w:val="a3"/>
    <w:link w:val="af3"/>
    <w:semiHidden/>
    <w:rPr>
      <w:rFonts w:ascii="Times New Roman" w:eastAsia="宋体" w:hAnsi="Times New Roman" w:cs="Times New Roman"/>
      <w:sz w:val="18"/>
      <w:szCs w:val="18"/>
    </w:rPr>
  </w:style>
  <w:style w:type="character" w:styleId="af5">
    <w:name w:val="annotation reference"/>
    <w:basedOn w:val="a3"/>
    <w:uiPriority w:val="99"/>
    <w:semiHidden/>
    <w:unhideWhenUsed/>
    <w:locked/>
    <w:rPr>
      <w:sz w:val="21"/>
      <w:szCs w:val="21"/>
    </w:rPr>
  </w:style>
  <w:style w:type="paragraph" w:styleId="af6">
    <w:name w:val="annotation text"/>
    <w:basedOn w:val="a2"/>
    <w:link w:val="af7"/>
    <w:semiHidden/>
    <w:unhideWhenUsed/>
    <w:locked/>
    <w:pPr>
      <w:jc w:val="left"/>
    </w:pPr>
  </w:style>
  <w:style w:type="character" w:customStyle="1" w:styleId="af7">
    <w:name w:val="批注文字 字符"/>
    <w:basedOn w:val="a3"/>
    <w:link w:val="af6"/>
    <w:semiHidden/>
  </w:style>
  <w:style w:type="paragraph" w:styleId="af8">
    <w:name w:val="annotation subject"/>
    <w:basedOn w:val="af6"/>
    <w:next w:val="af6"/>
    <w:link w:val="af9"/>
    <w:uiPriority w:val="99"/>
    <w:semiHidden/>
    <w:unhideWhenUsed/>
    <w:locked/>
    <w:rPr>
      <w:b/>
      <w:bCs/>
    </w:rPr>
  </w:style>
  <w:style w:type="character" w:customStyle="1" w:styleId="af9">
    <w:name w:val="批注主题 字符"/>
    <w:basedOn w:val="af7"/>
    <w:link w:val="af8"/>
    <w:uiPriority w:val="99"/>
    <w:semiHidden/>
    <w:rPr>
      <w:b/>
      <w:bCs/>
    </w:rPr>
  </w:style>
  <w:style w:type="paragraph" w:customStyle="1" w:styleId="SLCON">
    <w:name w:val="报告的名称 样式 宋体 小初号 加粗 居中(SL CON)"/>
    <w:basedOn w:val="a2"/>
    <w:rsid w:val="001A1BCC"/>
    <w:pPr>
      <w:widowControl/>
      <w:tabs>
        <w:tab w:val="left" w:pos="377"/>
      </w:tabs>
      <w:spacing w:line="300" w:lineRule="auto"/>
      <w:jc w:val="center"/>
    </w:pPr>
    <w:rPr>
      <w:rFonts w:ascii="宋体" w:eastAsia="黑体" w:hAnsi="宋体" w:cs="宋体"/>
      <w:b/>
      <w:bCs/>
      <w:kern w:val="0"/>
      <w:sz w:val="72"/>
      <w:szCs w:val="20"/>
    </w:rPr>
  </w:style>
  <w:style w:type="numbering" w:customStyle="1" w:styleId="1171">
    <w:name w:val="当前列表1171"/>
    <w:rsid w:val="001A1BCC"/>
  </w:style>
  <w:style w:type="character" w:customStyle="1" w:styleId="210">
    <w:name w:val="标题 2 字符1"/>
    <w:aliases w:val="1.1标题 2 字符,1.1 字符,节 字符,Char Char Char Char Char 字符,标题 21 字符,Char Char1 字符,二级标题 字符,单位名 字符,二级标题1 字符,单位名1 字符,二级标题2 字符,单位名2 字符,标题22 字符,二级标题3 字符,单位名3 字符,标题23 字符,二级标题4 字符,单位名4 字符,标题24 字符,二级标题5 字符,单位名5 字符,标题25 字符,二级标题6 字符,单位名6 字符,标题26 字符,二级标题7 字符"/>
    <w:basedOn w:val="a3"/>
    <w:rsid w:val="001A1BCC"/>
    <w:rPr>
      <w:rFonts w:ascii="黑体" w:eastAsia="黑体" w:hAnsiTheme="majorHAnsi" w:cstheme="majorBidi"/>
      <w:bCs/>
      <w:sz w:val="28"/>
      <w:szCs w:val="32"/>
    </w:rPr>
  </w:style>
  <w:style w:type="character" w:customStyle="1" w:styleId="310">
    <w:name w:val="标题 3 字符1"/>
    <w:aliases w:val="三级标题 字符,三级标题1 字符,标题 3 Char1 字符,三级标题2 字符,三级标题3 字符,三级标题4 字符,三级标题5 字符,标题 3 Char2 字符,三级标题6 字符,三级标题7 字符,标题 3 Char3 字符,三级标题8 字符,标题 3 Char4 字符,三级标题9 字符,标题 3 Char5 字符,三级标题10 字符,标题 3 Char6 字符,三级标题11 字符,标题 3 Char7 字符,三级标题12 字符,标题 3 Char8 字符,河石管道 字符,H3 字符"/>
    <w:basedOn w:val="a3"/>
    <w:rsid w:val="001A1BCC"/>
    <w:rPr>
      <w:rFonts w:ascii="黑体" w:eastAsia="黑体"/>
      <w:bCs/>
      <w:sz w:val="24"/>
      <w:szCs w:val="32"/>
    </w:rPr>
  </w:style>
  <w:style w:type="paragraph" w:styleId="TOC">
    <w:name w:val="TOC Heading"/>
    <w:basedOn w:val="1"/>
    <w:next w:val="a2"/>
    <w:uiPriority w:val="39"/>
    <w:unhideWhenUsed/>
    <w:qFormat/>
    <w:locked/>
    <w:rsid w:val="00F050C2"/>
    <w:pPr>
      <w:keepNext/>
      <w:keepLines/>
      <w:widowControl/>
      <w:adjustRightInd/>
      <w:snapToGrid/>
      <w:spacing w:before="240" w:beforeAutospacing="0" w:line="259" w:lineRule="auto"/>
      <w:outlineLvl w:val="9"/>
    </w:pPr>
    <w:rPr>
      <w:rFonts w:asciiTheme="majorHAnsi" w:eastAsiaTheme="majorEastAsia" w:hAnsiTheme="majorHAnsi" w:cstheme="majorBidi"/>
      <w:color w:val="365F91" w:themeColor="accent1" w:themeShade="BF"/>
      <w:kern w:val="0"/>
      <w:sz w:val="32"/>
      <w:szCs w:val="32"/>
    </w:rPr>
  </w:style>
  <w:style w:type="paragraph" w:customStyle="1" w:styleId="SSEC20150323">
    <w:name w:val="SSEC正文 20150323"/>
    <w:link w:val="SSEC20150323Char"/>
    <w:qFormat/>
    <w:rsid w:val="0081324B"/>
    <w:pPr>
      <w:adjustRightInd w:val="0"/>
      <w:snapToGrid w:val="0"/>
      <w:spacing w:line="331" w:lineRule="auto"/>
      <w:ind w:firstLineChars="200" w:firstLine="200"/>
      <w:jc w:val="both"/>
    </w:pPr>
    <w:rPr>
      <w:rFonts w:ascii="宋体" w:eastAsia="宋体" w:hAnsi="宋体"/>
      <w:sz w:val="24"/>
      <w:szCs w:val="24"/>
    </w:rPr>
  </w:style>
  <w:style w:type="character" w:customStyle="1" w:styleId="SSEC20150323Char">
    <w:name w:val="SSEC正文 20150323 Char"/>
    <w:basedOn w:val="a3"/>
    <w:link w:val="SSEC20150323"/>
    <w:qFormat/>
    <w:rsid w:val="0081324B"/>
    <w:rPr>
      <w:rFonts w:ascii="宋体" w:eastAsia="宋体" w:hAnsi="宋体"/>
      <w:sz w:val="24"/>
      <w:szCs w:val="24"/>
    </w:rPr>
  </w:style>
  <w:style w:type="paragraph" w:styleId="afa">
    <w:name w:val="E-mail Signature"/>
    <w:basedOn w:val="a2"/>
    <w:link w:val="afb"/>
    <w:uiPriority w:val="99"/>
    <w:qFormat/>
    <w:locked/>
    <w:rsid w:val="002561E0"/>
  </w:style>
  <w:style w:type="character" w:customStyle="1" w:styleId="afb">
    <w:name w:val="电子邮件签名 字符"/>
    <w:basedOn w:val="a3"/>
    <w:link w:val="afa"/>
    <w:uiPriority w:val="99"/>
    <w:qFormat/>
    <w:rsid w:val="002561E0"/>
  </w:style>
  <w:style w:type="paragraph" w:customStyle="1" w:styleId="SSTC">
    <w:name w:val="正文_SSTC"/>
    <w:basedOn w:val="a2"/>
    <w:link w:val="SSTC0"/>
    <w:qFormat/>
    <w:rsid w:val="00DD09AE"/>
    <w:pPr>
      <w:widowControl/>
      <w:wordWrap w:val="0"/>
      <w:adjustRightInd w:val="0"/>
      <w:snapToGrid w:val="0"/>
      <w:spacing w:line="331" w:lineRule="auto"/>
      <w:ind w:firstLineChars="200" w:firstLine="200"/>
      <w:contextualSpacing/>
    </w:pPr>
    <w:rPr>
      <w:rFonts w:ascii="宋体" w:eastAsia="宋体" w:hAnsi="Times New Roman" w:cs="Times New Roman"/>
      <w:kern w:val="0"/>
      <w:sz w:val="24"/>
      <w:szCs w:val="24"/>
    </w:rPr>
  </w:style>
  <w:style w:type="character" w:customStyle="1" w:styleId="SSTC0">
    <w:name w:val="正文_SSTC 字符"/>
    <w:link w:val="SSTC"/>
    <w:rsid w:val="00DD09AE"/>
    <w:rPr>
      <w:rFonts w:ascii="宋体" w:eastAsia="宋体" w:hAnsi="Times New Roman" w:cs="Times New Roman"/>
      <w:kern w:val="0"/>
      <w:sz w:val="24"/>
      <w:szCs w:val="24"/>
    </w:rPr>
  </w:style>
  <w:style w:type="paragraph" w:customStyle="1" w:styleId="2SLCON2">
    <w:name w:val="样式 正文 首行缩进:  2 字符 SL CON + 首行缩进:  2 字符"/>
    <w:basedOn w:val="a2"/>
    <w:link w:val="2SLCON2Char"/>
    <w:autoRedefine/>
    <w:qFormat/>
    <w:rsid w:val="00AE5031"/>
    <w:pPr>
      <w:widowControl/>
      <w:tabs>
        <w:tab w:val="left" w:pos="377"/>
      </w:tabs>
      <w:spacing w:line="360" w:lineRule="auto"/>
      <w:ind w:firstLineChars="200" w:firstLine="480"/>
      <w:jc w:val="left"/>
    </w:pPr>
    <w:rPr>
      <w:rFonts w:ascii="宋体" w:eastAsia="宋体" w:hAnsi="Times New Roman" w:cs="宋体"/>
      <w:kern w:val="0"/>
      <w:sz w:val="24"/>
      <w:szCs w:val="20"/>
    </w:rPr>
  </w:style>
  <w:style w:type="character" w:customStyle="1" w:styleId="2SLCON2Char">
    <w:name w:val="样式 正文 首行缩进:  2 字符 SL CON + 首行缩进:  2 字符 Char"/>
    <w:basedOn w:val="a3"/>
    <w:link w:val="2SLCON2"/>
    <w:autoRedefine/>
    <w:qFormat/>
    <w:rsid w:val="00AE5031"/>
    <w:rPr>
      <w:rFonts w:ascii="宋体" w:eastAsia="宋体" w:hAnsi="Times New Roman" w:cs="宋体"/>
      <w:kern w:val="0"/>
      <w:sz w:val="24"/>
      <w:szCs w:val="20"/>
    </w:rPr>
  </w:style>
  <w:style w:type="paragraph" w:styleId="afc">
    <w:name w:val="List Paragraph"/>
    <w:basedOn w:val="a2"/>
    <w:uiPriority w:val="34"/>
    <w:qFormat/>
    <w:locked/>
    <w:rsid w:val="00AE503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96">
      <w:bodyDiv w:val="1"/>
      <w:marLeft w:val="0"/>
      <w:marRight w:val="0"/>
      <w:marTop w:val="0"/>
      <w:marBottom w:val="0"/>
      <w:divBdr>
        <w:top w:val="none" w:sz="0" w:space="0" w:color="auto"/>
        <w:left w:val="none" w:sz="0" w:space="0" w:color="auto"/>
        <w:bottom w:val="none" w:sz="0" w:space="0" w:color="auto"/>
        <w:right w:val="none" w:sz="0" w:space="0" w:color="auto"/>
      </w:divBdr>
    </w:div>
    <w:div w:id="34164389">
      <w:bodyDiv w:val="1"/>
      <w:marLeft w:val="0"/>
      <w:marRight w:val="0"/>
      <w:marTop w:val="0"/>
      <w:marBottom w:val="0"/>
      <w:divBdr>
        <w:top w:val="none" w:sz="0" w:space="0" w:color="auto"/>
        <w:left w:val="none" w:sz="0" w:space="0" w:color="auto"/>
        <w:bottom w:val="none" w:sz="0" w:space="0" w:color="auto"/>
        <w:right w:val="none" w:sz="0" w:space="0" w:color="auto"/>
      </w:divBdr>
    </w:div>
    <w:div w:id="81493425">
      <w:bodyDiv w:val="1"/>
      <w:marLeft w:val="0"/>
      <w:marRight w:val="0"/>
      <w:marTop w:val="0"/>
      <w:marBottom w:val="0"/>
      <w:divBdr>
        <w:top w:val="none" w:sz="0" w:space="0" w:color="auto"/>
        <w:left w:val="none" w:sz="0" w:space="0" w:color="auto"/>
        <w:bottom w:val="none" w:sz="0" w:space="0" w:color="auto"/>
        <w:right w:val="none" w:sz="0" w:space="0" w:color="auto"/>
      </w:divBdr>
    </w:div>
    <w:div w:id="82075611">
      <w:bodyDiv w:val="1"/>
      <w:marLeft w:val="0"/>
      <w:marRight w:val="0"/>
      <w:marTop w:val="0"/>
      <w:marBottom w:val="0"/>
      <w:divBdr>
        <w:top w:val="none" w:sz="0" w:space="0" w:color="auto"/>
        <w:left w:val="none" w:sz="0" w:space="0" w:color="auto"/>
        <w:bottom w:val="none" w:sz="0" w:space="0" w:color="auto"/>
        <w:right w:val="none" w:sz="0" w:space="0" w:color="auto"/>
      </w:divBdr>
    </w:div>
    <w:div w:id="90247155">
      <w:bodyDiv w:val="1"/>
      <w:marLeft w:val="0"/>
      <w:marRight w:val="0"/>
      <w:marTop w:val="0"/>
      <w:marBottom w:val="0"/>
      <w:divBdr>
        <w:top w:val="none" w:sz="0" w:space="0" w:color="auto"/>
        <w:left w:val="none" w:sz="0" w:space="0" w:color="auto"/>
        <w:bottom w:val="none" w:sz="0" w:space="0" w:color="auto"/>
        <w:right w:val="none" w:sz="0" w:space="0" w:color="auto"/>
      </w:divBdr>
    </w:div>
    <w:div w:id="116997964">
      <w:bodyDiv w:val="1"/>
      <w:marLeft w:val="0"/>
      <w:marRight w:val="0"/>
      <w:marTop w:val="0"/>
      <w:marBottom w:val="0"/>
      <w:divBdr>
        <w:top w:val="none" w:sz="0" w:space="0" w:color="auto"/>
        <w:left w:val="none" w:sz="0" w:space="0" w:color="auto"/>
        <w:bottom w:val="none" w:sz="0" w:space="0" w:color="auto"/>
        <w:right w:val="none" w:sz="0" w:space="0" w:color="auto"/>
      </w:divBdr>
    </w:div>
    <w:div w:id="141780092">
      <w:bodyDiv w:val="1"/>
      <w:marLeft w:val="0"/>
      <w:marRight w:val="0"/>
      <w:marTop w:val="0"/>
      <w:marBottom w:val="0"/>
      <w:divBdr>
        <w:top w:val="none" w:sz="0" w:space="0" w:color="auto"/>
        <w:left w:val="none" w:sz="0" w:space="0" w:color="auto"/>
        <w:bottom w:val="none" w:sz="0" w:space="0" w:color="auto"/>
        <w:right w:val="none" w:sz="0" w:space="0" w:color="auto"/>
      </w:divBdr>
    </w:div>
    <w:div w:id="156919737">
      <w:bodyDiv w:val="1"/>
      <w:marLeft w:val="0"/>
      <w:marRight w:val="0"/>
      <w:marTop w:val="0"/>
      <w:marBottom w:val="0"/>
      <w:divBdr>
        <w:top w:val="none" w:sz="0" w:space="0" w:color="auto"/>
        <w:left w:val="none" w:sz="0" w:space="0" w:color="auto"/>
        <w:bottom w:val="none" w:sz="0" w:space="0" w:color="auto"/>
        <w:right w:val="none" w:sz="0" w:space="0" w:color="auto"/>
      </w:divBdr>
    </w:div>
    <w:div w:id="160046049">
      <w:bodyDiv w:val="1"/>
      <w:marLeft w:val="0"/>
      <w:marRight w:val="0"/>
      <w:marTop w:val="0"/>
      <w:marBottom w:val="0"/>
      <w:divBdr>
        <w:top w:val="none" w:sz="0" w:space="0" w:color="auto"/>
        <w:left w:val="none" w:sz="0" w:space="0" w:color="auto"/>
        <w:bottom w:val="none" w:sz="0" w:space="0" w:color="auto"/>
        <w:right w:val="none" w:sz="0" w:space="0" w:color="auto"/>
      </w:divBdr>
    </w:div>
    <w:div w:id="180704061">
      <w:bodyDiv w:val="1"/>
      <w:marLeft w:val="0"/>
      <w:marRight w:val="0"/>
      <w:marTop w:val="0"/>
      <w:marBottom w:val="0"/>
      <w:divBdr>
        <w:top w:val="none" w:sz="0" w:space="0" w:color="auto"/>
        <w:left w:val="none" w:sz="0" w:space="0" w:color="auto"/>
        <w:bottom w:val="none" w:sz="0" w:space="0" w:color="auto"/>
        <w:right w:val="none" w:sz="0" w:space="0" w:color="auto"/>
      </w:divBdr>
    </w:div>
    <w:div w:id="181162633">
      <w:bodyDiv w:val="1"/>
      <w:marLeft w:val="0"/>
      <w:marRight w:val="0"/>
      <w:marTop w:val="0"/>
      <w:marBottom w:val="0"/>
      <w:divBdr>
        <w:top w:val="none" w:sz="0" w:space="0" w:color="auto"/>
        <w:left w:val="none" w:sz="0" w:space="0" w:color="auto"/>
        <w:bottom w:val="none" w:sz="0" w:space="0" w:color="auto"/>
        <w:right w:val="none" w:sz="0" w:space="0" w:color="auto"/>
      </w:divBdr>
    </w:div>
    <w:div w:id="216817854">
      <w:bodyDiv w:val="1"/>
      <w:marLeft w:val="0"/>
      <w:marRight w:val="0"/>
      <w:marTop w:val="0"/>
      <w:marBottom w:val="0"/>
      <w:divBdr>
        <w:top w:val="none" w:sz="0" w:space="0" w:color="auto"/>
        <w:left w:val="none" w:sz="0" w:space="0" w:color="auto"/>
        <w:bottom w:val="none" w:sz="0" w:space="0" w:color="auto"/>
        <w:right w:val="none" w:sz="0" w:space="0" w:color="auto"/>
      </w:divBdr>
    </w:div>
    <w:div w:id="227158670">
      <w:bodyDiv w:val="1"/>
      <w:marLeft w:val="0"/>
      <w:marRight w:val="0"/>
      <w:marTop w:val="0"/>
      <w:marBottom w:val="0"/>
      <w:divBdr>
        <w:top w:val="none" w:sz="0" w:space="0" w:color="auto"/>
        <w:left w:val="none" w:sz="0" w:space="0" w:color="auto"/>
        <w:bottom w:val="none" w:sz="0" w:space="0" w:color="auto"/>
        <w:right w:val="none" w:sz="0" w:space="0" w:color="auto"/>
      </w:divBdr>
    </w:div>
    <w:div w:id="290328498">
      <w:bodyDiv w:val="1"/>
      <w:marLeft w:val="0"/>
      <w:marRight w:val="0"/>
      <w:marTop w:val="0"/>
      <w:marBottom w:val="0"/>
      <w:divBdr>
        <w:top w:val="none" w:sz="0" w:space="0" w:color="auto"/>
        <w:left w:val="none" w:sz="0" w:space="0" w:color="auto"/>
        <w:bottom w:val="none" w:sz="0" w:space="0" w:color="auto"/>
        <w:right w:val="none" w:sz="0" w:space="0" w:color="auto"/>
      </w:divBdr>
    </w:div>
    <w:div w:id="338313518">
      <w:bodyDiv w:val="1"/>
      <w:marLeft w:val="0"/>
      <w:marRight w:val="0"/>
      <w:marTop w:val="0"/>
      <w:marBottom w:val="0"/>
      <w:divBdr>
        <w:top w:val="none" w:sz="0" w:space="0" w:color="auto"/>
        <w:left w:val="none" w:sz="0" w:space="0" w:color="auto"/>
        <w:bottom w:val="none" w:sz="0" w:space="0" w:color="auto"/>
        <w:right w:val="none" w:sz="0" w:space="0" w:color="auto"/>
      </w:divBdr>
    </w:div>
    <w:div w:id="348069264">
      <w:bodyDiv w:val="1"/>
      <w:marLeft w:val="0"/>
      <w:marRight w:val="0"/>
      <w:marTop w:val="0"/>
      <w:marBottom w:val="0"/>
      <w:divBdr>
        <w:top w:val="none" w:sz="0" w:space="0" w:color="auto"/>
        <w:left w:val="none" w:sz="0" w:space="0" w:color="auto"/>
        <w:bottom w:val="none" w:sz="0" w:space="0" w:color="auto"/>
        <w:right w:val="none" w:sz="0" w:space="0" w:color="auto"/>
      </w:divBdr>
    </w:div>
    <w:div w:id="371880195">
      <w:bodyDiv w:val="1"/>
      <w:marLeft w:val="0"/>
      <w:marRight w:val="0"/>
      <w:marTop w:val="0"/>
      <w:marBottom w:val="0"/>
      <w:divBdr>
        <w:top w:val="none" w:sz="0" w:space="0" w:color="auto"/>
        <w:left w:val="none" w:sz="0" w:space="0" w:color="auto"/>
        <w:bottom w:val="none" w:sz="0" w:space="0" w:color="auto"/>
        <w:right w:val="none" w:sz="0" w:space="0" w:color="auto"/>
      </w:divBdr>
    </w:div>
    <w:div w:id="383721107">
      <w:bodyDiv w:val="1"/>
      <w:marLeft w:val="0"/>
      <w:marRight w:val="0"/>
      <w:marTop w:val="0"/>
      <w:marBottom w:val="0"/>
      <w:divBdr>
        <w:top w:val="none" w:sz="0" w:space="0" w:color="auto"/>
        <w:left w:val="none" w:sz="0" w:space="0" w:color="auto"/>
        <w:bottom w:val="none" w:sz="0" w:space="0" w:color="auto"/>
        <w:right w:val="none" w:sz="0" w:space="0" w:color="auto"/>
      </w:divBdr>
    </w:div>
    <w:div w:id="407775604">
      <w:bodyDiv w:val="1"/>
      <w:marLeft w:val="0"/>
      <w:marRight w:val="0"/>
      <w:marTop w:val="0"/>
      <w:marBottom w:val="0"/>
      <w:divBdr>
        <w:top w:val="none" w:sz="0" w:space="0" w:color="auto"/>
        <w:left w:val="none" w:sz="0" w:space="0" w:color="auto"/>
        <w:bottom w:val="none" w:sz="0" w:space="0" w:color="auto"/>
        <w:right w:val="none" w:sz="0" w:space="0" w:color="auto"/>
      </w:divBdr>
    </w:div>
    <w:div w:id="419720861">
      <w:bodyDiv w:val="1"/>
      <w:marLeft w:val="0"/>
      <w:marRight w:val="0"/>
      <w:marTop w:val="0"/>
      <w:marBottom w:val="0"/>
      <w:divBdr>
        <w:top w:val="none" w:sz="0" w:space="0" w:color="auto"/>
        <w:left w:val="none" w:sz="0" w:space="0" w:color="auto"/>
        <w:bottom w:val="none" w:sz="0" w:space="0" w:color="auto"/>
        <w:right w:val="none" w:sz="0" w:space="0" w:color="auto"/>
      </w:divBdr>
    </w:div>
    <w:div w:id="494536062">
      <w:bodyDiv w:val="1"/>
      <w:marLeft w:val="0"/>
      <w:marRight w:val="0"/>
      <w:marTop w:val="0"/>
      <w:marBottom w:val="0"/>
      <w:divBdr>
        <w:top w:val="none" w:sz="0" w:space="0" w:color="auto"/>
        <w:left w:val="none" w:sz="0" w:space="0" w:color="auto"/>
        <w:bottom w:val="none" w:sz="0" w:space="0" w:color="auto"/>
        <w:right w:val="none" w:sz="0" w:space="0" w:color="auto"/>
      </w:divBdr>
    </w:div>
    <w:div w:id="558521182">
      <w:bodyDiv w:val="1"/>
      <w:marLeft w:val="0"/>
      <w:marRight w:val="0"/>
      <w:marTop w:val="0"/>
      <w:marBottom w:val="0"/>
      <w:divBdr>
        <w:top w:val="none" w:sz="0" w:space="0" w:color="auto"/>
        <w:left w:val="none" w:sz="0" w:space="0" w:color="auto"/>
        <w:bottom w:val="none" w:sz="0" w:space="0" w:color="auto"/>
        <w:right w:val="none" w:sz="0" w:space="0" w:color="auto"/>
      </w:divBdr>
    </w:div>
    <w:div w:id="592517845">
      <w:bodyDiv w:val="1"/>
      <w:marLeft w:val="0"/>
      <w:marRight w:val="0"/>
      <w:marTop w:val="0"/>
      <w:marBottom w:val="0"/>
      <w:divBdr>
        <w:top w:val="none" w:sz="0" w:space="0" w:color="auto"/>
        <w:left w:val="none" w:sz="0" w:space="0" w:color="auto"/>
        <w:bottom w:val="none" w:sz="0" w:space="0" w:color="auto"/>
        <w:right w:val="none" w:sz="0" w:space="0" w:color="auto"/>
      </w:divBdr>
    </w:div>
    <w:div w:id="611132682">
      <w:bodyDiv w:val="1"/>
      <w:marLeft w:val="0"/>
      <w:marRight w:val="0"/>
      <w:marTop w:val="0"/>
      <w:marBottom w:val="0"/>
      <w:divBdr>
        <w:top w:val="none" w:sz="0" w:space="0" w:color="auto"/>
        <w:left w:val="none" w:sz="0" w:space="0" w:color="auto"/>
        <w:bottom w:val="none" w:sz="0" w:space="0" w:color="auto"/>
        <w:right w:val="none" w:sz="0" w:space="0" w:color="auto"/>
      </w:divBdr>
    </w:div>
    <w:div w:id="623461947">
      <w:bodyDiv w:val="1"/>
      <w:marLeft w:val="0"/>
      <w:marRight w:val="0"/>
      <w:marTop w:val="0"/>
      <w:marBottom w:val="0"/>
      <w:divBdr>
        <w:top w:val="none" w:sz="0" w:space="0" w:color="auto"/>
        <w:left w:val="none" w:sz="0" w:space="0" w:color="auto"/>
        <w:bottom w:val="none" w:sz="0" w:space="0" w:color="auto"/>
        <w:right w:val="none" w:sz="0" w:space="0" w:color="auto"/>
      </w:divBdr>
    </w:div>
    <w:div w:id="643582982">
      <w:bodyDiv w:val="1"/>
      <w:marLeft w:val="0"/>
      <w:marRight w:val="0"/>
      <w:marTop w:val="0"/>
      <w:marBottom w:val="0"/>
      <w:divBdr>
        <w:top w:val="none" w:sz="0" w:space="0" w:color="auto"/>
        <w:left w:val="none" w:sz="0" w:space="0" w:color="auto"/>
        <w:bottom w:val="none" w:sz="0" w:space="0" w:color="auto"/>
        <w:right w:val="none" w:sz="0" w:space="0" w:color="auto"/>
      </w:divBdr>
    </w:div>
    <w:div w:id="682241898">
      <w:bodyDiv w:val="1"/>
      <w:marLeft w:val="0"/>
      <w:marRight w:val="0"/>
      <w:marTop w:val="0"/>
      <w:marBottom w:val="0"/>
      <w:divBdr>
        <w:top w:val="none" w:sz="0" w:space="0" w:color="auto"/>
        <w:left w:val="none" w:sz="0" w:space="0" w:color="auto"/>
        <w:bottom w:val="none" w:sz="0" w:space="0" w:color="auto"/>
        <w:right w:val="none" w:sz="0" w:space="0" w:color="auto"/>
      </w:divBdr>
    </w:div>
    <w:div w:id="712846971">
      <w:bodyDiv w:val="1"/>
      <w:marLeft w:val="0"/>
      <w:marRight w:val="0"/>
      <w:marTop w:val="0"/>
      <w:marBottom w:val="0"/>
      <w:divBdr>
        <w:top w:val="none" w:sz="0" w:space="0" w:color="auto"/>
        <w:left w:val="none" w:sz="0" w:space="0" w:color="auto"/>
        <w:bottom w:val="none" w:sz="0" w:space="0" w:color="auto"/>
        <w:right w:val="none" w:sz="0" w:space="0" w:color="auto"/>
      </w:divBdr>
    </w:div>
    <w:div w:id="764418175">
      <w:bodyDiv w:val="1"/>
      <w:marLeft w:val="0"/>
      <w:marRight w:val="0"/>
      <w:marTop w:val="0"/>
      <w:marBottom w:val="0"/>
      <w:divBdr>
        <w:top w:val="none" w:sz="0" w:space="0" w:color="auto"/>
        <w:left w:val="none" w:sz="0" w:space="0" w:color="auto"/>
        <w:bottom w:val="none" w:sz="0" w:space="0" w:color="auto"/>
        <w:right w:val="none" w:sz="0" w:space="0" w:color="auto"/>
      </w:divBdr>
    </w:div>
    <w:div w:id="818423447">
      <w:bodyDiv w:val="1"/>
      <w:marLeft w:val="0"/>
      <w:marRight w:val="0"/>
      <w:marTop w:val="0"/>
      <w:marBottom w:val="0"/>
      <w:divBdr>
        <w:top w:val="none" w:sz="0" w:space="0" w:color="auto"/>
        <w:left w:val="none" w:sz="0" w:space="0" w:color="auto"/>
        <w:bottom w:val="none" w:sz="0" w:space="0" w:color="auto"/>
        <w:right w:val="none" w:sz="0" w:space="0" w:color="auto"/>
      </w:divBdr>
    </w:div>
    <w:div w:id="858810265">
      <w:bodyDiv w:val="1"/>
      <w:marLeft w:val="0"/>
      <w:marRight w:val="0"/>
      <w:marTop w:val="0"/>
      <w:marBottom w:val="0"/>
      <w:divBdr>
        <w:top w:val="none" w:sz="0" w:space="0" w:color="auto"/>
        <w:left w:val="none" w:sz="0" w:space="0" w:color="auto"/>
        <w:bottom w:val="none" w:sz="0" w:space="0" w:color="auto"/>
        <w:right w:val="none" w:sz="0" w:space="0" w:color="auto"/>
      </w:divBdr>
    </w:div>
    <w:div w:id="884176803">
      <w:bodyDiv w:val="1"/>
      <w:marLeft w:val="0"/>
      <w:marRight w:val="0"/>
      <w:marTop w:val="0"/>
      <w:marBottom w:val="0"/>
      <w:divBdr>
        <w:top w:val="none" w:sz="0" w:space="0" w:color="auto"/>
        <w:left w:val="none" w:sz="0" w:space="0" w:color="auto"/>
        <w:bottom w:val="none" w:sz="0" w:space="0" w:color="auto"/>
        <w:right w:val="none" w:sz="0" w:space="0" w:color="auto"/>
      </w:divBdr>
    </w:div>
    <w:div w:id="890922533">
      <w:bodyDiv w:val="1"/>
      <w:marLeft w:val="0"/>
      <w:marRight w:val="0"/>
      <w:marTop w:val="0"/>
      <w:marBottom w:val="0"/>
      <w:divBdr>
        <w:top w:val="none" w:sz="0" w:space="0" w:color="auto"/>
        <w:left w:val="none" w:sz="0" w:space="0" w:color="auto"/>
        <w:bottom w:val="none" w:sz="0" w:space="0" w:color="auto"/>
        <w:right w:val="none" w:sz="0" w:space="0" w:color="auto"/>
      </w:divBdr>
    </w:div>
    <w:div w:id="920915969">
      <w:bodyDiv w:val="1"/>
      <w:marLeft w:val="0"/>
      <w:marRight w:val="0"/>
      <w:marTop w:val="0"/>
      <w:marBottom w:val="0"/>
      <w:divBdr>
        <w:top w:val="none" w:sz="0" w:space="0" w:color="auto"/>
        <w:left w:val="none" w:sz="0" w:space="0" w:color="auto"/>
        <w:bottom w:val="none" w:sz="0" w:space="0" w:color="auto"/>
        <w:right w:val="none" w:sz="0" w:space="0" w:color="auto"/>
      </w:divBdr>
    </w:div>
    <w:div w:id="929243125">
      <w:bodyDiv w:val="1"/>
      <w:marLeft w:val="0"/>
      <w:marRight w:val="0"/>
      <w:marTop w:val="0"/>
      <w:marBottom w:val="0"/>
      <w:divBdr>
        <w:top w:val="none" w:sz="0" w:space="0" w:color="auto"/>
        <w:left w:val="none" w:sz="0" w:space="0" w:color="auto"/>
        <w:bottom w:val="none" w:sz="0" w:space="0" w:color="auto"/>
        <w:right w:val="none" w:sz="0" w:space="0" w:color="auto"/>
      </w:divBdr>
    </w:div>
    <w:div w:id="931744249">
      <w:bodyDiv w:val="1"/>
      <w:marLeft w:val="0"/>
      <w:marRight w:val="0"/>
      <w:marTop w:val="0"/>
      <w:marBottom w:val="0"/>
      <w:divBdr>
        <w:top w:val="none" w:sz="0" w:space="0" w:color="auto"/>
        <w:left w:val="none" w:sz="0" w:space="0" w:color="auto"/>
        <w:bottom w:val="none" w:sz="0" w:space="0" w:color="auto"/>
        <w:right w:val="none" w:sz="0" w:space="0" w:color="auto"/>
      </w:divBdr>
    </w:div>
    <w:div w:id="992566582">
      <w:bodyDiv w:val="1"/>
      <w:marLeft w:val="0"/>
      <w:marRight w:val="0"/>
      <w:marTop w:val="0"/>
      <w:marBottom w:val="0"/>
      <w:divBdr>
        <w:top w:val="none" w:sz="0" w:space="0" w:color="auto"/>
        <w:left w:val="none" w:sz="0" w:space="0" w:color="auto"/>
        <w:bottom w:val="none" w:sz="0" w:space="0" w:color="auto"/>
        <w:right w:val="none" w:sz="0" w:space="0" w:color="auto"/>
      </w:divBdr>
    </w:div>
    <w:div w:id="1075934534">
      <w:bodyDiv w:val="1"/>
      <w:marLeft w:val="0"/>
      <w:marRight w:val="0"/>
      <w:marTop w:val="0"/>
      <w:marBottom w:val="0"/>
      <w:divBdr>
        <w:top w:val="none" w:sz="0" w:space="0" w:color="auto"/>
        <w:left w:val="none" w:sz="0" w:space="0" w:color="auto"/>
        <w:bottom w:val="none" w:sz="0" w:space="0" w:color="auto"/>
        <w:right w:val="none" w:sz="0" w:space="0" w:color="auto"/>
      </w:divBdr>
    </w:div>
    <w:div w:id="1158114077">
      <w:bodyDiv w:val="1"/>
      <w:marLeft w:val="0"/>
      <w:marRight w:val="0"/>
      <w:marTop w:val="0"/>
      <w:marBottom w:val="0"/>
      <w:divBdr>
        <w:top w:val="none" w:sz="0" w:space="0" w:color="auto"/>
        <w:left w:val="none" w:sz="0" w:space="0" w:color="auto"/>
        <w:bottom w:val="none" w:sz="0" w:space="0" w:color="auto"/>
        <w:right w:val="none" w:sz="0" w:space="0" w:color="auto"/>
      </w:divBdr>
    </w:div>
    <w:div w:id="1332375135">
      <w:bodyDiv w:val="1"/>
      <w:marLeft w:val="0"/>
      <w:marRight w:val="0"/>
      <w:marTop w:val="0"/>
      <w:marBottom w:val="0"/>
      <w:divBdr>
        <w:top w:val="none" w:sz="0" w:space="0" w:color="auto"/>
        <w:left w:val="none" w:sz="0" w:space="0" w:color="auto"/>
        <w:bottom w:val="none" w:sz="0" w:space="0" w:color="auto"/>
        <w:right w:val="none" w:sz="0" w:space="0" w:color="auto"/>
      </w:divBdr>
    </w:div>
    <w:div w:id="1445227778">
      <w:bodyDiv w:val="1"/>
      <w:marLeft w:val="0"/>
      <w:marRight w:val="0"/>
      <w:marTop w:val="0"/>
      <w:marBottom w:val="0"/>
      <w:divBdr>
        <w:top w:val="none" w:sz="0" w:space="0" w:color="auto"/>
        <w:left w:val="none" w:sz="0" w:space="0" w:color="auto"/>
        <w:bottom w:val="none" w:sz="0" w:space="0" w:color="auto"/>
        <w:right w:val="none" w:sz="0" w:space="0" w:color="auto"/>
      </w:divBdr>
    </w:div>
    <w:div w:id="1501581584">
      <w:bodyDiv w:val="1"/>
      <w:marLeft w:val="0"/>
      <w:marRight w:val="0"/>
      <w:marTop w:val="0"/>
      <w:marBottom w:val="0"/>
      <w:divBdr>
        <w:top w:val="none" w:sz="0" w:space="0" w:color="auto"/>
        <w:left w:val="none" w:sz="0" w:space="0" w:color="auto"/>
        <w:bottom w:val="none" w:sz="0" w:space="0" w:color="auto"/>
        <w:right w:val="none" w:sz="0" w:space="0" w:color="auto"/>
      </w:divBdr>
    </w:div>
    <w:div w:id="1562322429">
      <w:bodyDiv w:val="1"/>
      <w:marLeft w:val="0"/>
      <w:marRight w:val="0"/>
      <w:marTop w:val="0"/>
      <w:marBottom w:val="0"/>
      <w:divBdr>
        <w:top w:val="none" w:sz="0" w:space="0" w:color="auto"/>
        <w:left w:val="none" w:sz="0" w:space="0" w:color="auto"/>
        <w:bottom w:val="none" w:sz="0" w:space="0" w:color="auto"/>
        <w:right w:val="none" w:sz="0" w:space="0" w:color="auto"/>
      </w:divBdr>
    </w:div>
    <w:div w:id="1567915504">
      <w:bodyDiv w:val="1"/>
      <w:marLeft w:val="0"/>
      <w:marRight w:val="0"/>
      <w:marTop w:val="0"/>
      <w:marBottom w:val="0"/>
      <w:divBdr>
        <w:top w:val="none" w:sz="0" w:space="0" w:color="auto"/>
        <w:left w:val="none" w:sz="0" w:space="0" w:color="auto"/>
        <w:bottom w:val="none" w:sz="0" w:space="0" w:color="auto"/>
        <w:right w:val="none" w:sz="0" w:space="0" w:color="auto"/>
      </w:divBdr>
    </w:div>
    <w:div w:id="1605109407">
      <w:bodyDiv w:val="1"/>
      <w:marLeft w:val="0"/>
      <w:marRight w:val="0"/>
      <w:marTop w:val="0"/>
      <w:marBottom w:val="0"/>
      <w:divBdr>
        <w:top w:val="none" w:sz="0" w:space="0" w:color="auto"/>
        <w:left w:val="none" w:sz="0" w:space="0" w:color="auto"/>
        <w:bottom w:val="none" w:sz="0" w:space="0" w:color="auto"/>
        <w:right w:val="none" w:sz="0" w:space="0" w:color="auto"/>
      </w:divBdr>
    </w:div>
    <w:div w:id="1714883539">
      <w:bodyDiv w:val="1"/>
      <w:marLeft w:val="0"/>
      <w:marRight w:val="0"/>
      <w:marTop w:val="0"/>
      <w:marBottom w:val="0"/>
      <w:divBdr>
        <w:top w:val="none" w:sz="0" w:space="0" w:color="auto"/>
        <w:left w:val="none" w:sz="0" w:space="0" w:color="auto"/>
        <w:bottom w:val="none" w:sz="0" w:space="0" w:color="auto"/>
        <w:right w:val="none" w:sz="0" w:space="0" w:color="auto"/>
      </w:divBdr>
    </w:div>
    <w:div w:id="1716855647">
      <w:bodyDiv w:val="1"/>
      <w:marLeft w:val="0"/>
      <w:marRight w:val="0"/>
      <w:marTop w:val="0"/>
      <w:marBottom w:val="0"/>
      <w:divBdr>
        <w:top w:val="none" w:sz="0" w:space="0" w:color="auto"/>
        <w:left w:val="none" w:sz="0" w:space="0" w:color="auto"/>
        <w:bottom w:val="none" w:sz="0" w:space="0" w:color="auto"/>
        <w:right w:val="none" w:sz="0" w:space="0" w:color="auto"/>
      </w:divBdr>
    </w:div>
    <w:div w:id="1759711699">
      <w:bodyDiv w:val="1"/>
      <w:marLeft w:val="0"/>
      <w:marRight w:val="0"/>
      <w:marTop w:val="0"/>
      <w:marBottom w:val="0"/>
      <w:divBdr>
        <w:top w:val="none" w:sz="0" w:space="0" w:color="auto"/>
        <w:left w:val="none" w:sz="0" w:space="0" w:color="auto"/>
        <w:bottom w:val="none" w:sz="0" w:space="0" w:color="auto"/>
        <w:right w:val="none" w:sz="0" w:space="0" w:color="auto"/>
      </w:divBdr>
    </w:div>
    <w:div w:id="1795441925">
      <w:bodyDiv w:val="1"/>
      <w:marLeft w:val="0"/>
      <w:marRight w:val="0"/>
      <w:marTop w:val="0"/>
      <w:marBottom w:val="0"/>
      <w:divBdr>
        <w:top w:val="none" w:sz="0" w:space="0" w:color="auto"/>
        <w:left w:val="none" w:sz="0" w:space="0" w:color="auto"/>
        <w:bottom w:val="none" w:sz="0" w:space="0" w:color="auto"/>
        <w:right w:val="none" w:sz="0" w:space="0" w:color="auto"/>
      </w:divBdr>
    </w:div>
    <w:div w:id="1796024017">
      <w:bodyDiv w:val="1"/>
      <w:marLeft w:val="0"/>
      <w:marRight w:val="0"/>
      <w:marTop w:val="0"/>
      <w:marBottom w:val="0"/>
      <w:divBdr>
        <w:top w:val="none" w:sz="0" w:space="0" w:color="auto"/>
        <w:left w:val="none" w:sz="0" w:space="0" w:color="auto"/>
        <w:bottom w:val="none" w:sz="0" w:space="0" w:color="auto"/>
        <w:right w:val="none" w:sz="0" w:space="0" w:color="auto"/>
      </w:divBdr>
    </w:div>
    <w:div w:id="1804302127">
      <w:bodyDiv w:val="1"/>
      <w:marLeft w:val="0"/>
      <w:marRight w:val="0"/>
      <w:marTop w:val="0"/>
      <w:marBottom w:val="0"/>
      <w:divBdr>
        <w:top w:val="none" w:sz="0" w:space="0" w:color="auto"/>
        <w:left w:val="none" w:sz="0" w:space="0" w:color="auto"/>
        <w:bottom w:val="none" w:sz="0" w:space="0" w:color="auto"/>
        <w:right w:val="none" w:sz="0" w:space="0" w:color="auto"/>
      </w:divBdr>
    </w:div>
    <w:div w:id="1818034921">
      <w:bodyDiv w:val="1"/>
      <w:marLeft w:val="0"/>
      <w:marRight w:val="0"/>
      <w:marTop w:val="0"/>
      <w:marBottom w:val="0"/>
      <w:divBdr>
        <w:top w:val="none" w:sz="0" w:space="0" w:color="auto"/>
        <w:left w:val="none" w:sz="0" w:space="0" w:color="auto"/>
        <w:bottom w:val="none" w:sz="0" w:space="0" w:color="auto"/>
        <w:right w:val="none" w:sz="0" w:space="0" w:color="auto"/>
      </w:divBdr>
    </w:div>
    <w:div w:id="1838643319">
      <w:bodyDiv w:val="1"/>
      <w:marLeft w:val="0"/>
      <w:marRight w:val="0"/>
      <w:marTop w:val="0"/>
      <w:marBottom w:val="0"/>
      <w:divBdr>
        <w:top w:val="none" w:sz="0" w:space="0" w:color="auto"/>
        <w:left w:val="none" w:sz="0" w:space="0" w:color="auto"/>
        <w:bottom w:val="none" w:sz="0" w:space="0" w:color="auto"/>
        <w:right w:val="none" w:sz="0" w:space="0" w:color="auto"/>
      </w:divBdr>
    </w:div>
    <w:div w:id="1863977528">
      <w:bodyDiv w:val="1"/>
      <w:marLeft w:val="0"/>
      <w:marRight w:val="0"/>
      <w:marTop w:val="0"/>
      <w:marBottom w:val="0"/>
      <w:divBdr>
        <w:top w:val="none" w:sz="0" w:space="0" w:color="auto"/>
        <w:left w:val="none" w:sz="0" w:space="0" w:color="auto"/>
        <w:bottom w:val="none" w:sz="0" w:space="0" w:color="auto"/>
        <w:right w:val="none" w:sz="0" w:space="0" w:color="auto"/>
      </w:divBdr>
    </w:div>
    <w:div w:id="1883782877">
      <w:bodyDiv w:val="1"/>
      <w:marLeft w:val="0"/>
      <w:marRight w:val="0"/>
      <w:marTop w:val="0"/>
      <w:marBottom w:val="0"/>
      <w:divBdr>
        <w:top w:val="none" w:sz="0" w:space="0" w:color="auto"/>
        <w:left w:val="none" w:sz="0" w:space="0" w:color="auto"/>
        <w:bottom w:val="none" w:sz="0" w:space="0" w:color="auto"/>
        <w:right w:val="none" w:sz="0" w:space="0" w:color="auto"/>
      </w:divBdr>
    </w:div>
    <w:div w:id="1886257716">
      <w:bodyDiv w:val="1"/>
      <w:marLeft w:val="0"/>
      <w:marRight w:val="0"/>
      <w:marTop w:val="0"/>
      <w:marBottom w:val="0"/>
      <w:divBdr>
        <w:top w:val="none" w:sz="0" w:space="0" w:color="auto"/>
        <w:left w:val="none" w:sz="0" w:space="0" w:color="auto"/>
        <w:bottom w:val="none" w:sz="0" w:space="0" w:color="auto"/>
        <w:right w:val="none" w:sz="0" w:space="0" w:color="auto"/>
      </w:divBdr>
    </w:div>
    <w:div w:id="1904558878">
      <w:bodyDiv w:val="1"/>
      <w:marLeft w:val="0"/>
      <w:marRight w:val="0"/>
      <w:marTop w:val="0"/>
      <w:marBottom w:val="0"/>
      <w:divBdr>
        <w:top w:val="none" w:sz="0" w:space="0" w:color="auto"/>
        <w:left w:val="none" w:sz="0" w:space="0" w:color="auto"/>
        <w:bottom w:val="none" w:sz="0" w:space="0" w:color="auto"/>
        <w:right w:val="none" w:sz="0" w:space="0" w:color="auto"/>
      </w:divBdr>
    </w:div>
    <w:div w:id="1978217319">
      <w:bodyDiv w:val="1"/>
      <w:marLeft w:val="0"/>
      <w:marRight w:val="0"/>
      <w:marTop w:val="0"/>
      <w:marBottom w:val="0"/>
      <w:divBdr>
        <w:top w:val="none" w:sz="0" w:space="0" w:color="auto"/>
        <w:left w:val="none" w:sz="0" w:space="0" w:color="auto"/>
        <w:bottom w:val="none" w:sz="0" w:space="0" w:color="auto"/>
        <w:right w:val="none" w:sz="0" w:space="0" w:color="auto"/>
      </w:divBdr>
    </w:div>
    <w:div w:id="1990019088">
      <w:bodyDiv w:val="1"/>
      <w:marLeft w:val="0"/>
      <w:marRight w:val="0"/>
      <w:marTop w:val="0"/>
      <w:marBottom w:val="0"/>
      <w:divBdr>
        <w:top w:val="none" w:sz="0" w:space="0" w:color="auto"/>
        <w:left w:val="none" w:sz="0" w:space="0" w:color="auto"/>
        <w:bottom w:val="none" w:sz="0" w:space="0" w:color="auto"/>
        <w:right w:val="none" w:sz="0" w:space="0" w:color="auto"/>
      </w:divBdr>
    </w:div>
    <w:div w:id="2073040717">
      <w:bodyDiv w:val="1"/>
      <w:marLeft w:val="0"/>
      <w:marRight w:val="0"/>
      <w:marTop w:val="0"/>
      <w:marBottom w:val="0"/>
      <w:divBdr>
        <w:top w:val="none" w:sz="0" w:space="0" w:color="auto"/>
        <w:left w:val="none" w:sz="0" w:space="0" w:color="auto"/>
        <w:bottom w:val="none" w:sz="0" w:space="0" w:color="auto"/>
        <w:right w:val="none" w:sz="0" w:space="0" w:color="auto"/>
      </w:divBdr>
    </w:div>
    <w:div w:id="2074039586">
      <w:bodyDiv w:val="1"/>
      <w:marLeft w:val="0"/>
      <w:marRight w:val="0"/>
      <w:marTop w:val="0"/>
      <w:marBottom w:val="0"/>
      <w:divBdr>
        <w:top w:val="none" w:sz="0" w:space="0" w:color="auto"/>
        <w:left w:val="none" w:sz="0" w:space="0" w:color="auto"/>
        <w:bottom w:val="none" w:sz="0" w:space="0" w:color="auto"/>
        <w:right w:val="none" w:sz="0" w:space="0" w:color="auto"/>
      </w:divBdr>
    </w:div>
    <w:div w:id="2110079221">
      <w:bodyDiv w:val="1"/>
      <w:marLeft w:val="0"/>
      <w:marRight w:val="0"/>
      <w:marTop w:val="0"/>
      <w:marBottom w:val="0"/>
      <w:divBdr>
        <w:top w:val="none" w:sz="0" w:space="0" w:color="auto"/>
        <w:left w:val="none" w:sz="0" w:space="0" w:color="auto"/>
        <w:bottom w:val="none" w:sz="0" w:space="0" w:color="auto"/>
        <w:right w:val="none" w:sz="0" w:space="0" w:color="auto"/>
      </w:divBdr>
    </w:div>
    <w:div w:id="211478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A6868E5-2C4A-4F17-959F-E9EE77A2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17</Pages>
  <Words>660</Words>
  <Characters>3765</Characters>
  <Application>Microsoft Office Word</Application>
  <DocSecurity>0</DocSecurity>
  <Lines>31</Lines>
  <Paragraphs>8</Paragraphs>
  <ScaleCrop>false</ScaleCrop>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cp:lastPrinted>2024-03-21T06:09:00Z</cp:lastPrinted>
  <dcterms:created xsi:type="dcterms:W3CDTF">2020-09-23T11:19:00Z</dcterms:created>
  <dcterms:modified xsi:type="dcterms:W3CDTF">2024-04-12T02:59:00Z</dcterms:modified>
</cp:coreProperties>
</file>