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BCA" w:rsidRPr="00411B9D" w:rsidRDefault="00D14BBF" w:rsidP="00D14BBF">
      <w:pPr>
        <w:spacing w:line="360" w:lineRule="auto"/>
        <w:jc w:val="center"/>
        <w:rPr>
          <w:rFonts w:ascii="仿宋_GB2312" w:eastAsia="仿宋_GB2312" w:hAnsi="仿宋_GB2312" w:cs="仿宋_GB2312"/>
          <w:sz w:val="36"/>
          <w:szCs w:val="36"/>
        </w:rPr>
      </w:pPr>
      <w:bookmarkStart w:id="0" w:name="OLE_LINK2"/>
      <w:r w:rsidRPr="00411B9D">
        <w:rPr>
          <w:rFonts w:ascii="仿宋_GB2312" w:eastAsia="仿宋_GB2312" w:hAnsi="仿宋_GB2312" w:cs="仿宋_GB2312" w:hint="eastAsia"/>
          <w:sz w:val="36"/>
          <w:szCs w:val="36"/>
        </w:rPr>
        <w:t>《</w:t>
      </w:r>
      <w:r w:rsidR="00225BCA" w:rsidRPr="00411B9D">
        <w:rPr>
          <w:rFonts w:ascii="仿宋_GB2312" w:eastAsia="仿宋_GB2312" w:hAnsi="仿宋_GB2312" w:cs="仿宋_GB2312" w:hint="eastAsia"/>
          <w:sz w:val="36"/>
          <w:szCs w:val="36"/>
        </w:rPr>
        <w:t>高青县唐坊镇</w:t>
      </w:r>
      <w:r w:rsidR="00411B9D" w:rsidRPr="00411B9D">
        <w:rPr>
          <w:rFonts w:ascii="仿宋_GB2312" w:eastAsia="仿宋_GB2312" w:hAnsi="仿宋_GB2312" w:cs="仿宋_GB2312" w:hint="eastAsia"/>
          <w:sz w:val="36"/>
          <w:szCs w:val="36"/>
        </w:rPr>
        <w:t>凤仪村</w:t>
      </w:r>
      <w:r w:rsidRPr="00411B9D">
        <w:rPr>
          <w:rFonts w:ascii="仿宋_GB2312" w:eastAsia="仿宋_GB2312" w:hAnsi="仿宋_GB2312" w:cs="仿宋_GB2312" w:hint="eastAsia"/>
          <w:sz w:val="36"/>
          <w:szCs w:val="36"/>
        </w:rPr>
        <w:t>村庄规划（2021—2035年）》</w:t>
      </w:r>
      <w:bookmarkStart w:id="1" w:name="OLE_LINK1"/>
    </w:p>
    <w:p w:rsidR="00D14BBF" w:rsidRPr="00411B9D" w:rsidRDefault="00D14BBF" w:rsidP="00D14BBF">
      <w:pPr>
        <w:spacing w:line="360" w:lineRule="auto"/>
        <w:jc w:val="center"/>
        <w:rPr>
          <w:rFonts w:ascii="仿宋_GB2312" w:eastAsia="仿宋_GB2312" w:hAnsi="仿宋_GB2312" w:cs="仿宋_GB2312"/>
          <w:sz w:val="36"/>
          <w:szCs w:val="36"/>
        </w:rPr>
      </w:pPr>
      <w:r w:rsidRPr="00411B9D">
        <w:rPr>
          <w:rFonts w:ascii="仿宋_GB2312" w:eastAsia="仿宋_GB2312" w:hAnsi="仿宋_GB2312" w:cs="仿宋_GB2312" w:hint="eastAsia"/>
          <w:sz w:val="36"/>
          <w:szCs w:val="36"/>
        </w:rPr>
        <w:t>方案公示公告</w:t>
      </w:r>
      <w:bookmarkEnd w:id="1"/>
    </w:p>
    <w:p w:rsidR="00D14BBF" w:rsidRDefault="00D14BBF" w:rsidP="00D14BBF">
      <w:pPr>
        <w:spacing w:line="360" w:lineRule="auto"/>
        <w:rPr>
          <w:rFonts w:ascii="仿宋_GB2312" w:eastAsia="仿宋_GB2312" w:hAnsi="仿宋_GB2312" w:cs="仿宋_GB2312"/>
          <w:sz w:val="30"/>
        </w:rPr>
      </w:pPr>
      <w:r>
        <w:rPr>
          <w:rFonts w:ascii="仿宋_GB2312" w:eastAsia="仿宋_GB2312" w:hAnsi="仿宋_GB2312" w:cs="仿宋_GB2312" w:hint="eastAsia"/>
          <w:sz w:val="30"/>
        </w:rPr>
        <w:t xml:space="preserve">     </w:t>
      </w:r>
    </w:p>
    <w:p w:rsidR="00D14BBF" w:rsidRDefault="00D14BBF" w:rsidP="00D14BBF">
      <w:pPr>
        <w:pStyle w:val="Noparagraphstyle"/>
        <w:spacing w:line="360" w:lineRule="auto"/>
        <w:rPr>
          <w:rFonts w:ascii="仿宋_GB2312" w:eastAsia="仿宋_GB2312" w:hAnsi="仿宋_GB2312" w:cs="仿宋_GB2312"/>
          <w:sz w:val="28"/>
          <w:szCs w:val="28"/>
        </w:rPr>
      </w:pPr>
      <w:r>
        <w:rPr>
          <w:rFonts w:ascii="仿宋_GB2312" w:eastAsia="仿宋_GB2312" w:hAnsi="仿宋_GB2312" w:cs="仿宋_GB2312" w:hint="eastAsia"/>
          <w:color w:val="auto"/>
          <w:sz w:val="32"/>
          <w:szCs w:val="28"/>
        </w:rPr>
        <w:t xml:space="preserve">    </w:t>
      </w:r>
      <w:r>
        <w:rPr>
          <w:rFonts w:ascii="仿宋_GB2312" w:eastAsia="仿宋_GB2312" w:hAnsi="仿宋_GB2312" w:cs="仿宋_GB2312" w:hint="eastAsia"/>
          <w:color w:val="auto"/>
          <w:sz w:val="28"/>
          <w:szCs w:val="28"/>
        </w:rPr>
        <w:t>《</w:t>
      </w:r>
      <w:r w:rsidR="00225BCA">
        <w:rPr>
          <w:rFonts w:ascii="仿宋_GB2312" w:eastAsia="仿宋_GB2312" w:hAnsi="仿宋_GB2312" w:cs="仿宋_GB2312" w:hint="eastAsia"/>
          <w:color w:val="auto"/>
          <w:sz w:val="28"/>
          <w:szCs w:val="28"/>
        </w:rPr>
        <w:t>高青县唐坊镇</w:t>
      </w:r>
      <w:r w:rsidR="00411B9D">
        <w:rPr>
          <w:rFonts w:ascii="仿宋_GB2312" w:eastAsia="仿宋_GB2312" w:hAnsi="仿宋_GB2312" w:cs="仿宋_GB2312" w:hint="eastAsia"/>
          <w:color w:val="auto"/>
          <w:sz w:val="28"/>
          <w:szCs w:val="28"/>
        </w:rPr>
        <w:t>凤仪村</w:t>
      </w:r>
      <w:r>
        <w:rPr>
          <w:rFonts w:ascii="仿宋_GB2312" w:eastAsia="仿宋_GB2312" w:hAnsi="仿宋_GB2312" w:cs="仿宋_GB2312" w:hint="eastAsia"/>
          <w:color w:val="auto"/>
          <w:sz w:val="28"/>
          <w:szCs w:val="28"/>
        </w:rPr>
        <w:t>村庄规划（2021—2035年）》方案已编制完成，按照《中华人民共和国城乡规划法》相关规定，现将规</w:t>
      </w:r>
      <w:r>
        <w:rPr>
          <w:rFonts w:ascii="仿宋_GB2312" w:eastAsia="仿宋_GB2312" w:hAnsi="仿宋_GB2312" w:cs="仿宋_GB2312" w:hint="eastAsia"/>
          <w:sz w:val="28"/>
          <w:szCs w:val="28"/>
        </w:rPr>
        <w:t>划方案主要内容予以公示。</w:t>
      </w:r>
    </w:p>
    <w:bookmarkEnd w:id="0"/>
    <w:p w:rsidR="00D14BBF" w:rsidRDefault="00D14BBF" w:rsidP="00D14BBF">
      <w:pPr>
        <w:pStyle w:val="Noparagraphstyle"/>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公示期限：20</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5年</w:t>
      </w:r>
      <w:r w:rsidR="00225BCA">
        <w:rPr>
          <w:rFonts w:ascii="仿宋_GB2312" w:eastAsia="仿宋_GB2312" w:hAnsi="仿宋_GB2312" w:cs="仿宋_GB2312"/>
          <w:sz w:val="28"/>
          <w:szCs w:val="28"/>
        </w:rPr>
        <w:t>12</w:t>
      </w:r>
      <w:r>
        <w:rPr>
          <w:rFonts w:ascii="仿宋_GB2312" w:eastAsia="仿宋_GB2312" w:hAnsi="仿宋_GB2312" w:cs="仿宋_GB2312" w:hint="eastAsia"/>
          <w:sz w:val="28"/>
          <w:szCs w:val="28"/>
        </w:rPr>
        <w:t>月</w:t>
      </w:r>
      <w:r w:rsidR="00225BCA">
        <w:rPr>
          <w:rFonts w:ascii="仿宋_GB2312" w:eastAsia="仿宋_GB2312" w:hAnsi="仿宋_GB2312" w:cs="仿宋_GB2312"/>
          <w:sz w:val="28"/>
          <w:szCs w:val="28"/>
        </w:rPr>
        <w:t>1</w:t>
      </w:r>
      <w:r>
        <w:rPr>
          <w:rFonts w:ascii="仿宋_GB2312" w:eastAsia="仿宋_GB2312" w:hAnsi="仿宋_GB2312" w:cs="仿宋_GB2312" w:hint="eastAsia"/>
          <w:sz w:val="28"/>
          <w:szCs w:val="28"/>
        </w:rPr>
        <w:t>日至20</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5年1</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月</w:t>
      </w:r>
      <w:r w:rsidR="00225BCA">
        <w:rPr>
          <w:rFonts w:ascii="仿宋_GB2312" w:eastAsia="仿宋_GB2312" w:hAnsi="仿宋_GB2312" w:cs="仿宋_GB2312"/>
          <w:sz w:val="28"/>
          <w:szCs w:val="28"/>
        </w:rPr>
        <w:t>30</w:t>
      </w:r>
      <w:r>
        <w:rPr>
          <w:rFonts w:ascii="仿宋_GB2312" w:eastAsia="仿宋_GB2312" w:hAnsi="仿宋_GB2312" w:cs="仿宋_GB2312" w:hint="eastAsia"/>
          <w:sz w:val="28"/>
          <w:szCs w:val="28"/>
        </w:rPr>
        <w:t>日</w:t>
      </w:r>
    </w:p>
    <w:p w:rsidR="00D14BBF" w:rsidRPr="00411B9D" w:rsidRDefault="00D14BBF" w:rsidP="00D14BBF">
      <w:pPr>
        <w:pStyle w:val="Noparagraphstyle"/>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意见反馈电话：</w:t>
      </w:r>
      <w:r w:rsidR="00225BCA">
        <w:rPr>
          <w:rFonts w:ascii="仿宋_GB2312" w:eastAsia="仿宋_GB2312" w:hAnsi="仿宋_GB2312" w:cs="仿宋_GB2312" w:hint="eastAsia"/>
          <w:sz w:val="28"/>
          <w:szCs w:val="28"/>
        </w:rPr>
        <w:t>唐坊镇</w:t>
      </w:r>
      <w:r>
        <w:rPr>
          <w:rFonts w:ascii="仿宋_GB2312" w:eastAsia="仿宋_GB2312" w:hAnsi="仿宋_GB2312" w:cs="仿宋_GB2312" w:hint="eastAsia"/>
          <w:sz w:val="28"/>
          <w:szCs w:val="28"/>
        </w:rPr>
        <w:t>人</w:t>
      </w:r>
      <w:r w:rsidRPr="00411B9D">
        <w:rPr>
          <w:rFonts w:ascii="仿宋_GB2312" w:eastAsia="仿宋_GB2312" w:hAnsi="仿宋_GB2312" w:cs="仿宋_GB2312" w:hint="eastAsia"/>
          <w:sz w:val="28"/>
          <w:szCs w:val="28"/>
        </w:rPr>
        <w:t>民政府：0533-</w:t>
      </w:r>
      <w:r w:rsidR="00015C55" w:rsidRPr="00411B9D">
        <w:t xml:space="preserve"> </w:t>
      </w:r>
      <w:r w:rsidR="00411B9D" w:rsidRPr="00411B9D">
        <w:rPr>
          <w:rFonts w:ascii="仿宋_GB2312" w:eastAsia="仿宋_GB2312" w:hAnsi="仿宋_GB2312" w:cs="仿宋_GB2312"/>
          <w:sz w:val="28"/>
          <w:szCs w:val="28"/>
        </w:rPr>
        <w:t>6355730</w:t>
      </w:r>
    </w:p>
    <w:p w:rsidR="00D14BBF" w:rsidRDefault="00225BCA" w:rsidP="00D14BBF">
      <w:pPr>
        <w:pStyle w:val="Noparagraphstyle"/>
        <w:spacing w:line="360" w:lineRule="auto"/>
        <w:ind w:firstLineChars="200" w:firstLine="560"/>
        <w:jc w:val="left"/>
        <w:rPr>
          <w:rFonts w:ascii="仿宋_GB2312" w:eastAsia="仿宋_GB2312" w:hAnsi="仿宋_GB2312" w:cs="仿宋_GB2312"/>
          <w:sz w:val="28"/>
          <w:szCs w:val="28"/>
        </w:rPr>
      </w:pPr>
      <w:r w:rsidRPr="00411B9D">
        <w:rPr>
          <w:rFonts w:ascii="仿宋_GB2312" w:eastAsia="仿宋_GB2312" w:hAnsi="仿宋_GB2312" w:cs="仿宋_GB2312" w:hint="eastAsia"/>
          <w:sz w:val="28"/>
          <w:szCs w:val="28"/>
        </w:rPr>
        <w:t>高青县自然资源局</w:t>
      </w:r>
      <w:r w:rsidR="00D14BBF" w:rsidRPr="00411B9D">
        <w:rPr>
          <w:rFonts w:ascii="仿宋_GB2312" w:eastAsia="仿宋_GB2312" w:hAnsi="仿宋_GB2312" w:cs="仿宋_GB2312" w:hint="eastAsia"/>
          <w:sz w:val="28"/>
          <w:szCs w:val="28"/>
        </w:rPr>
        <w:t>：0533-</w:t>
      </w:r>
      <w:r w:rsidR="00411B9D" w:rsidRPr="00411B9D">
        <w:t xml:space="preserve"> </w:t>
      </w:r>
      <w:r w:rsidR="00411B9D" w:rsidRPr="00411B9D">
        <w:rPr>
          <w:rFonts w:ascii="仿宋_GB2312" w:eastAsia="仿宋_GB2312" w:hAnsi="仿宋_GB2312" w:cs="仿宋_GB2312"/>
          <w:sz w:val="28"/>
          <w:szCs w:val="28"/>
        </w:rPr>
        <w:t>6967741</w:t>
      </w:r>
    </w:p>
    <w:p w:rsidR="00D14BBF" w:rsidRDefault="00D14BBF" w:rsidP="00D14BBF">
      <w:pPr>
        <w:pStyle w:val="Noparagraphstyle"/>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编制单位：淄博市规划设计研究院有限公司</w:t>
      </w:r>
    </w:p>
    <w:p w:rsidR="00D14BBF" w:rsidRDefault="00D14BBF" w:rsidP="00D14BBF">
      <w:pPr>
        <w:pStyle w:val="Noparagraphstyle"/>
        <w:spacing w:line="360" w:lineRule="auto"/>
        <w:ind w:firstLineChars="700" w:firstLine="19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（电话：0533-</w:t>
      </w:r>
      <w:r>
        <w:rPr>
          <w:rFonts w:ascii="仿宋_GB2312" w:eastAsia="仿宋_GB2312" w:hAnsi="仿宋_GB2312" w:cs="仿宋_GB2312"/>
          <w:sz w:val="28"/>
          <w:szCs w:val="28"/>
        </w:rPr>
        <w:t>2301784</w:t>
      </w:r>
      <w:r>
        <w:rPr>
          <w:rFonts w:ascii="仿宋_GB2312" w:eastAsia="仿宋_GB2312" w:hAnsi="仿宋_GB2312" w:cs="仿宋_GB2312" w:hint="eastAsia"/>
          <w:sz w:val="28"/>
          <w:szCs w:val="28"/>
        </w:rPr>
        <w:t>）</w:t>
      </w:r>
    </w:p>
    <w:p w:rsidR="00D14BBF" w:rsidRDefault="00D14BBF" w:rsidP="00D14BBF">
      <w:pPr>
        <w:spacing w:line="360" w:lineRule="auto"/>
        <w:ind w:firstLineChars="200" w:firstLine="560"/>
        <w:rPr>
          <w:rFonts w:ascii="仿宋_GB2312" w:eastAsia="仿宋_GB2312" w:hAnsi="仿宋_GB2312" w:cs="仿宋_GB2312"/>
          <w:color w:val="000000"/>
          <w:sz w:val="28"/>
          <w:szCs w:val="28"/>
        </w:rPr>
      </w:pPr>
    </w:p>
    <w:p w:rsidR="00D14BBF" w:rsidRDefault="00D14BBF" w:rsidP="00D14BBF">
      <w:pPr>
        <w:pStyle w:val="Noparagraphstyle"/>
        <w:spacing w:line="360" w:lineRule="auto"/>
        <w:ind w:firstLineChars="200" w:firstLine="560"/>
        <w:jc w:val="left"/>
        <w:rPr>
          <w:rFonts w:ascii="仿宋_GB2312" w:eastAsia="仿宋_GB2312" w:hAnsi="仿宋_GB2312" w:cs="仿宋_GB2312"/>
          <w:sz w:val="28"/>
          <w:szCs w:val="28"/>
        </w:rPr>
      </w:pPr>
    </w:p>
    <w:p w:rsidR="00D14BBF" w:rsidRDefault="00D14BBF" w:rsidP="00D14BBF">
      <w:pPr>
        <w:pStyle w:val="Noparagraphstyle"/>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225BCA">
        <w:rPr>
          <w:rFonts w:ascii="仿宋_GB2312" w:eastAsia="仿宋_GB2312" w:hAnsi="仿宋_GB2312" w:cs="仿宋_GB2312" w:hint="eastAsia"/>
          <w:sz w:val="28"/>
          <w:szCs w:val="28"/>
        </w:rPr>
        <w:t>唐坊镇</w:t>
      </w:r>
      <w:r>
        <w:rPr>
          <w:rFonts w:ascii="仿宋_GB2312" w:eastAsia="仿宋_GB2312" w:hAnsi="仿宋_GB2312" w:cs="仿宋_GB2312" w:hint="eastAsia"/>
          <w:sz w:val="28"/>
          <w:szCs w:val="28"/>
        </w:rPr>
        <w:t>人民政府</w:t>
      </w:r>
    </w:p>
    <w:p w:rsidR="00D14BBF" w:rsidRDefault="00D14BBF" w:rsidP="00D14BBF">
      <w:pPr>
        <w:pStyle w:val="Noparagraphstyle"/>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225BCA">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20</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5年</w:t>
      </w:r>
      <w:r w:rsidR="00225BCA">
        <w:rPr>
          <w:rFonts w:ascii="仿宋_GB2312" w:eastAsia="仿宋_GB2312" w:hAnsi="仿宋_GB2312" w:cs="仿宋_GB2312"/>
          <w:sz w:val="28"/>
          <w:szCs w:val="28"/>
        </w:rPr>
        <w:t>12</w:t>
      </w:r>
      <w:r>
        <w:rPr>
          <w:rFonts w:ascii="仿宋_GB2312" w:eastAsia="仿宋_GB2312" w:hAnsi="仿宋_GB2312" w:cs="仿宋_GB2312" w:hint="eastAsia"/>
          <w:sz w:val="28"/>
          <w:szCs w:val="28"/>
        </w:rPr>
        <w:t>月</w:t>
      </w:r>
      <w:r w:rsidR="00225BCA">
        <w:rPr>
          <w:rFonts w:ascii="仿宋_GB2312" w:eastAsia="仿宋_GB2312" w:hAnsi="仿宋_GB2312" w:cs="仿宋_GB2312"/>
          <w:sz w:val="28"/>
          <w:szCs w:val="28"/>
        </w:rPr>
        <w:t>1</w:t>
      </w:r>
      <w:r>
        <w:rPr>
          <w:rFonts w:ascii="仿宋_GB2312" w:eastAsia="仿宋_GB2312" w:hAnsi="仿宋_GB2312" w:cs="仿宋_GB2312" w:hint="eastAsia"/>
          <w:sz w:val="28"/>
          <w:szCs w:val="28"/>
        </w:rPr>
        <w:t>日</w:t>
      </w:r>
    </w:p>
    <w:p w:rsidR="007F6DE3" w:rsidRDefault="007F6DE3"/>
    <w:p w:rsidR="00D14BBF" w:rsidRDefault="00D14BBF" w:rsidP="00D14BBF">
      <w:pPr>
        <w:pStyle w:val="a0"/>
      </w:pPr>
    </w:p>
    <w:p w:rsidR="00D14BBF" w:rsidRDefault="00D14BBF" w:rsidP="00D14BBF">
      <w:pPr>
        <w:pStyle w:val="a0"/>
      </w:pPr>
    </w:p>
    <w:p w:rsidR="00D14BBF" w:rsidRDefault="00D14BBF" w:rsidP="00D14BBF">
      <w:pPr>
        <w:pStyle w:val="a0"/>
      </w:pPr>
    </w:p>
    <w:p w:rsidR="00D14BBF" w:rsidRDefault="00D14BBF" w:rsidP="00D14BBF">
      <w:pPr>
        <w:pStyle w:val="a0"/>
      </w:pPr>
    </w:p>
    <w:p w:rsidR="00D14BBF" w:rsidRDefault="00D14BBF" w:rsidP="00D14BBF">
      <w:pPr>
        <w:pStyle w:val="a0"/>
      </w:pPr>
    </w:p>
    <w:p w:rsidR="00D14BBF" w:rsidRDefault="00D14BBF" w:rsidP="00D14BBF">
      <w:pPr>
        <w:pStyle w:val="a0"/>
      </w:pPr>
    </w:p>
    <w:p w:rsidR="00D14BBF" w:rsidRDefault="00D14BBF" w:rsidP="00D14BBF">
      <w:pPr>
        <w:pStyle w:val="a0"/>
      </w:pPr>
    </w:p>
    <w:p w:rsidR="00D14BBF" w:rsidRDefault="00D14BBF" w:rsidP="00D14BBF">
      <w:pPr>
        <w:pStyle w:val="a0"/>
      </w:pPr>
    </w:p>
    <w:p w:rsidR="00D14BBF" w:rsidRDefault="00D14BBF" w:rsidP="00D14BBF">
      <w:pPr>
        <w:pStyle w:val="a0"/>
      </w:pPr>
    </w:p>
    <w:p w:rsidR="00D14BBF" w:rsidRDefault="00D14BBF" w:rsidP="00D14BBF">
      <w:pPr>
        <w:pStyle w:val="a0"/>
      </w:pPr>
    </w:p>
    <w:p w:rsidR="00225BCA" w:rsidRPr="00662F1E" w:rsidRDefault="00D14BBF" w:rsidP="00D14BBF">
      <w:pPr>
        <w:spacing w:line="360" w:lineRule="auto"/>
        <w:jc w:val="center"/>
        <w:rPr>
          <w:rFonts w:ascii="仿宋_GB2312" w:eastAsia="仿宋_GB2312" w:hAnsi="仿宋_GB2312" w:cs="仿宋_GB2312"/>
          <w:sz w:val="36"/>
          <w:szCs w:val="36"/>
        </w:rPr>
      </w:pPr>
      <w:r w:rsidRPr="00662F1E">
        <w:rPr>
          <w:rFonts w:ascii="仿宋_GB2312" w:eastAsia="仿宋_GB2312" w:hAnsi="仿宋_GB2312" w:cs="仿宋_GB2312" w:hint="eastAsia"/>
          <w:sz w:val="36"/>
          <w:szCs w:val="36"/>
        </w:rPr>
        <w:lastRenderedPageBreak/>
        <w:t>《</w:t>
      </w:r>
      <w:r w:rsidR="00225BCA" w:rsidRPr="00662F1E">
        <w:rPr>
          <w:rFonts w:ascii="仿宋_GB2312" w:eastAsia="仿宋_GB2312" w:hAnsi="仿宋_GB2312" w:cs="仿宋_GB2312" w:hint="eastAsia"/>
          <w:sz w:val="36"/>
          <w:szCs w:val="36"/>
        </w:rPr>
        <w:t>高青县唐坊镇</w:t>
      </w:r>
      <w:r w:rsidR="00411B9D" w:rsidRPr="00662F1E">
        <w:rPr>
          <w:rFonts w:ascii="仿宋_GB2312" w:eastAsia="仿宋_GB2312" w:hAnsi="仿宋_GB2312" w:cs="仿宋_GB2312" w:hint="eastAsia"/>
          <w:sz w:val="36"/>
          <w:szCs w:val="36"/>
        </w:rPr>
        <w:t>凤仪村</w:t>
      </w:r>
      <w:r w:rsidRPr="00662F1E">
        <w:rPr>
          <w:rFonts w:ascii="仿宋_GB2312" w:eastAsia="仿宋_GB2312" w:hAnsi="仿宋_GB2312" w:cs="仿宋_GB2312" w:hint="eastAsia"/>
          <w:sz w:val="36"/>
          <w:szCs w:val="36"/>
        </w:rPr>
        <w:t>村庄规划（2021—2035年）》</w:t>
      </w:r>
    </w:p>
    <w:p w:rsidR="00D14BBF" w:rsidRPr="00662F1E" w:rsidRDefault="00D14BBF" w:rsidP="00D14BBF">
      <w:pPr>
        <w:spacing w:line="360" w:lineRule="auto"/>
        <w:jc w:val="center"/>
        <w:rPr>
          <w:rFonts w:ascii="仿宋_GB2312" w:eastAsia="仿宋_GB2312" w:hAnsi="仿宋_GB2312" w:cs="仿宋_GB2312"/>
          <w:sz w:val="36"/>
          <w:szCs w:val="36"/>
        </w:rPr>
      </w:pPr>
      <w:r w:rsidRPr="00662F1E">
        <w:rPr>
          <w:rFonts w:ascii="仿宋_GB2312" w:eastAsia="仿宋_GB2312" w:hAnsi="仿宋_GB2312" w:cs="仿宋_GB2312" w:hint="eastAsia"/>
          <w:sz w:val="36"/>
          <w:szCs w:val="36"/>
        </w:rPr>
        <w:t>主要内容简介</w:t>
      </w:r>
    </w:p>
    <w:p w:rsidR="00D14BBF" w:rsidRDefault="00D14BBF" w:rsidP="00D14BBF">
      <w:pPr>
        <w:pStyle w:val="a0"/>
      </w:pPr>
    </w:p>
    <w:p w:rsidR="00D14BBF" w:rsidRDefault="00D14BBF" w:rsidP="00D14BBF">
      <w:pPr>
        <w:pStyle w:val="1"/>
        <w:spacing w:line="360" w:lineRule="auto"/>
        <w:ind w:firstLine="562"/>
        <w:rPr>
          <w:rFonts w:ascii="仿宋_GB2312" w:eastAsia="仿宋_GB2312" w:hAnsi="仿宋_GB2312" w:cs="仿宋_GB2312"/>
          <w:b/>
          <w:kern w:val="0"/>
          <w:sz w:val="28"/>
          <w:szCs w:val="28"/>
        </w:rPr>
      </w:pPr>
      <w:r>
        <w:rPr>
          <w:rFonts w:ascii="仿宋_GB2312" w:eastAsia="仿宋_GB2312" w:hAnsi="仿宋_GB2312" w:cs="仿宋_GB2312" w:hint="eastAsia"/>
          <w:b/>
          <w:bCs/>
          <w:kern w:val="0"/>
          <w:sz w:val="28"/>
          <w:szCs w:val="28"/>
        </w:rPr>
        <w:t>一、总则</w:t>
      </w:r>
    </w:p>
    <w:p w:rsidR="00D14BBF" w:rsidRDefault="00D14BBF" w:rsidP="00D14BBF">
      <w:pPr>
        <w:pStyle w:val="1"/>
        <w:widowControl/>
        <w:spacing w:line="360" w:lineRule="auto"/>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1.规划期限</w:t>
      </w:r>
    </w:p>
    <w:p w:rsidR="00D14BBF" w:rsidRDefault="00D14BBF" w:rsidP="00D14BB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1年-2035年。</w:t>
      </w:r>
    </w:p>
    <w:p w:rsidR="00D14BBF" w:rsidRDefault="00D14BBF" w:rsidP="00D14BBF">
      <w:pPr>
        <w:pStyle w:val="1"/>
        <w:widowControl/>
        <w:spacing w:line="360" w:lineRule="auto"/>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2.规划范围</w:t>
      </w:r>
    </w:p>
    <w:p w:rsidR="002E6A35" w:rsidRPr="002E6A35" w:rsidRDefault="00411B9D" w:rsidP="002E6A35">
      <w:pPr>
        <w:spacing w:line="360" w:lineRule="auto"/>
        <w:ind w:firstLineChars="200" w:firstLine="560"/>
        <w:rPr>
          <w:rFonts w:ascii="仿宋_GB2312" w:eastAsia="仿宋_GB2312" w:hAnsi="仿宋_GB2312" w:cs="仿宋_GB2312"/>
          <w:bCs/>
          <w:sz w:val="28"/>
          <w:szCs w:val="28"/>
        </w:rPr>
      </w:pPr>
      <w:r w:rsidRPr="00411B9D">
        <w:rPr>
          <w:rFonts w:ascii="仿宋_GB2312" w:eastAsia="仿宋_GB2312" w:hAnsi="仿宋_GB2312" w:cs="仿宋_GB2312" w:hint="eastAsia"/>
          <w:bCs/>
          <w:sz w:val="28"/>
          <w:szCs w:val="28"/>
        </w:rPr>
        <w:t>本次规划范围为凤仪村域范围内的全部国土空间，总面积为305.02公顷</w:t>
      </w:r>
      <w:r w:rsidR="002E6A35" w:rsidRPr="002E6A35">
        <w:rPr>
          <w:rFonts w:ascii="仿宋_GB2312" w:eastAsia="仿宋_GB2312" w:hAnsi="仿宋_GB2312" w:cs="仿宋_GB2312"/>
          <w:bCs/>
          <w:sz w:val="28"/>
          <w:szCs w:val="28"/>
        </w:rPr>
        <w:t>。</w:t>
      </w:r>
    </w:p>
    <w:p w:rsidR="00D14BBF" w:rsidRDefault="00D14BBF" w:rsidP="00D14BBF">
      <w:pPr>
        <w:pStyle w:val="1"/>
        <w:widowControl/>
        <w:spacing w:line="360" w:lineRule="auto"/>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3.村庄发展定位</w:t>
      </w:r>
    </w:p>
    <w:p w:rsidR="002E6A35" w:rsidRPr="002E6A35" w:rsidRDefault="00411B9D" w:rsidP="002E6A35">
      <w:pPr>
        <w:spacing w:line="360" w:lineRule="auto"/>
        <w:ind w:firstLineChars="200" w:firstLine="560"/>
        <w:rPr>
          <w:color w:val="000000" w:themeColor="text1"/>
        </w:rPr>
      </w:pPr>
      <w:r w:rsidRPr="00411B9D">
        <w:rPr>
          <w:rFonts w:ascii="仿宋_GB2312" w:eastAsia="仿宋_GB2312" w:hAnsi="仿宋_GB2312" w:cs="仿宋_GB2312" w:hint="eastAsia"/>
          <w:bCs/>
          <w:sz w:val="28"/>
          <w:szCs w:val="28"/>
        </w:rPr>
        <w:t>美丽乡村示范村、文化旅游特色村、特色农业示范基地</w:t>
      </w:r>
      <w:r w:rsidR="002E6A35" w:rsidRPr="002E6A35">
        <w:rPr>
          <w:rFonts w:ascii="仿宋_GB2312" w:eastAsia="仿宋_GB2312" w:hAnsi="仿宋_GB2312" w:cs="仿宋_GB2312"/>
          <w:bCs/>
          <w:sz w:val="28"/>
          <w:szCs w:val="28"/>
        </w:rPr>
        <w:t>。</w:t>
      </w:r>
    </w:p>
    <w:p w:rsidR="00D14BBF" w:rsidRDefault="00D14BBF" w:rsidP="00D14BBF">
      <w:pPr>
        <w:pStyle w:val="1"/>
        <w:spacing w:line="360" w:lineRule="auto"/>
        <w:ind w:firstLine="562"/>
        <w:rPr>
          <w:rFonts w:ascii="仿宋_GB2312" w:eastAsia="仿宋_GB2312" w:hAnsi="仿宋_GB2312" w:cs="仿宋_GB2312"/>
          <w:b/>
          <w:kern w:val="0"/>
          <w:sz w:val="28"/>
          <w:szCs w:val="28"/>
        </w:rPr>
      </w:pPr>
      <w:r>
        <w:rPr>
          <w:rFonts w:ascii="仿宋_GB2312" w:eastAsia="仿宋_GB2312" w:hAnsi="仿宋_GB2312" w:cs="仿宋_GB2312" w:hint="eastAsia"/>
          <w:b/>
          <w:bCs/>
          <w:kern w:val="0"/>
          <w:sz w:val="28"/>
          <w:szCs w:val="28"/>
        </w:rPr>
        <w:t>二、村庄规划</w:t>
      </w:r>
      <w:r>
        <w:rPr>
          <w:rFonts w:ascii="仿宋_GB2312" w:eastAsia="仿宋_GB2312" w:hAnsi="仿宋_GB2312" w:cs="仿宋_GB2312"/>
          <w:b/>
          <w:bCs/>
          <w:kern w:val="0"/>
          <w:sz w:val="28"/>
          <w:szCs w:val="28"/>
        </w:rPr>
        <w:t>内容</w:t>
      </w:r>
    </w:p>
    <w:p w:rsidR="00D14BBF" w:rsidRDefault="00D14BBF" w:rsidP="00D14BB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人口规模预测</w:t>
      </w:r>
    </w:p>
    <w:p w:rsidR="00D14BBF" w:rsidRDefault="00D14BBF" w:rsidP="00D14BB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随着新型城镇化的快速推进，综合考虑国家计划生育政策调整，户籍政策的调整等政策影响。</w:t>
      </w:r>
    </w:p>
    <w:p w:rsidR="00D14BBF" w:rsidRPr="002E6A35" w:rsidRDefault="00D14BBF" w:rsidP="002E6A35">
      <w:pPr>
        <w:pStyle w:val="HTML"/>
        <w:ind w:firstLine="560"/>
        <w:rPr>
          <w:color w:val="000000" w:themeColor="text1"/>
        </w:rPr>
      </w:pPr>
      <w:r>
        <w:rPr>
          <w:rFonts w:ascii="仿宋_GB2312" w:eastAsia="仿宋_GB2312" w:hAnsi="仿宋_GB2312" w:cs="仿宋_GB2312" w:hint="eastAsia"/>
          <w:sz w:val="28"/>
          <w:szCs w:val="28"/>
        </w:rPr>
        <w:t>规划至2035年</w:t>
      </w:r>
      <w:r w:rsidRPr="002E6A35">
        <w:rPr>
          <w:rFonts w:ascii="仿宋_GB2312" w:eastAsia="仿宋_GB2312" w:hAnsi="仿宋_GB2312" w:cs="仿宋_GB2312" w:hint="eastAsia"/>
          <w:kern w:val="2"/>
          <w:sz w:val="28"/>
          <w:szCs w:val="28"/>
        </w:rPr>
        <w:t>，</w:t>
      </w:r>
      <w:r w:rsidR="00411B9D" w:rsidRPr="00411B9D">
        <w:rPr>
          <w:rFonts w:ascii="仿宋_GB2312" w:eastAsia="仿宋_GB2312" w:hAnsi="仿宋_GB2312" w:cs="仿宋_GB2312" w:hint="eastAsia"/>
          <w:kern w:val="2"/>
          <w:sz w:val="28"/>
          <w:szCs w:val="28"/>
        </w:rPr>
        <w:t>规划范围内户数332户、户籍人口893人，常住人口535人</w:t>
      </w:r>
      <w:r w:rsidR="002E6A35" w:rsidRPr="002E6A35">
        <w:rPr>
          <w:rFonts w:ascii="仿宋_GB2312" w:eastAsia="仿宋_GB2312" w:hAnsi="仿宋_GB2312" w:cs="仿宋_GB2312"/>
          <w:kern w:val="2"/>
          <w:sz w:val="28"/>
          <w:szCs w:val="28"/>
        </w:rPr>
        <w:t>。</w:t>
      </w:r>
    </w:p>
    <w:p w:rsidR="00D14BBF" w:rsidRDefault="00D14BBF" w:rsidP="00D14BBF">
      <w:pPr>
        <w:pStyle w:val="TD"/>
        <w:spacing w:line="360" w:lineRule="auto"/>
        <w:ind w:firstLineChars="200"/>
        <w:rPr>
          <w:rFonts w:ascii="仿宋_GB2312" w:eastAsia="仿宋_GB2312" w:hAnsi="仿宋_GB2312" w:cs="仿宋_GB2312"/>
          <w:kern w:val="2"/>
          <w:sz w:val="28"/>
          <w:szCs w:val="28"/>
          <w:u w:val="none"/>
        </w:rPr>
      </w:pPr>
      <w:r>
        <w:rPr>
          <w:rFonts w:ascii="仿宋_GB2312" w:eastAsia="仿宋_GB2312" w:hAnsi="仿宋_GB2312" w:cs="仿宋_GB2312" w:hint="eastAsia"/>
          <w:kern w:val="2"/>
          <w:sz w:val="28"/>
          <w:szCs w:val="28"/>
          <w:u w:val="none"/>
        </w:rPr>
        <w:t>2</w:t>
      </w:r>
      <w:r>
        <w:rPr>
          <w:rFonts w:ascii="仿宋_GB2312" w:eastAsia="仿宋_GB2312" w:hAnsi="仿宋_GB2312" w:cs="仿宋_GB2312"/>
          <w:kern w:val="2"/>
          <w:sz w:val="28"/>
          <w:szCs w:val="28"/>
          <w:u w:val="none"/>
        </w:rPr>
        <w:t>.</w:t>
      </w:r>
      <w:r>
        <w:rPr>
          <w:rFonts w:ascii="仿宋_GB2312" w:eastAsia="仿宋_GB2312" w:hAnsi="仿宋_GB2312" w:cs="仿宋_GB2312" w:hint="eastAsia"/>
          <w:kern w:val="2"/>
          <w:sz w:val="28"/>
          <w:szCs w:val="28"/>
          <w:u w:val="none"/>
        </w:rPr>
        <w:t>村域土地利用规划</w:t>
      </w:r>
    </w:p>
    <w:p w:rsidR="00D14BBF" w:rsidRDefault="001F14E8" w:rsidP="00B17310">
      <w:pPr>
        <w:pStyle w:val="TD"/>
        <w:spacing w:line="360" w:lineRule="auto"/>
        <w:ind w:firstLineChars="200"/>
        <w:rPr>
          <w:rFonts w:ascii="仿宋_GB2312" w:eastAsia="仿宋_GB2312" w:hAnsi="仿宋_GB2312" w:cs="仿宋_GB2312"/>
          <w:kern w:val="2"/>
          <w:sz w:val="28"/>
          <w:szCs w:val="28"/>
          <w:u w:val="none"/>
        </w:rPr>
      </w:pPr>
      <w:r>
        <w:rPr>
          <w:rFonts w:ascii="仿宋_GB2312" w:eastAsia="仿宋_GB2312" w:hAnsi="仿宋_GB2312" w:cs="仿宋_GB2312" w:hint="eastAsia"/>
          <w:kern w:val="2"/>
          <w:sz w:val="28"/>
          <w:szCs w:val="28"/>
          <w:u w:val="none"/>
        </w:rPr>
        <w:t>规划期末，</w:t>
      </w:r>
      <w:r w:rsidR="00225BCA" w:rsidRPr="00225BCA">
        <w:rPr>
          <w:rFonts w:ascii="仿宋_GB2312" w:eastAsia="仿宋_GB2312" w:hAnsi="仿宋_GB2312" w:cs="仿宋_GB2312" w:hint="eastAsia"/>
          <w:kern w:val="2"/>
          <w:sz w:val="28"/>
          <w:szCs w:val="28"/>
          <w:u w:val="none"/>
        </w:rPr>
        <w:t>村庄建设用地总规模</w:t>
      </w:r>
      <w:r w:rsidR="00411B9D">
        <w:rPr>
          <w:rFonts w:ascii="仿宋_GB2312" w:eastAsia="仿宋_GB2312" w:hAnsi="仿宋_GB2312" w:cs="仿宋_GB2312"/>
          <w:kern w:val="2"/>
          <w:sz w:val="28"/>
          <w:szCs w:val="28"/>
          <w:u w:val="none"/>
        </w:rPr>
        <w:t>21.55</w:t>
      </w:r>
      <w:r w:rsidR="00225BCA" w:rsidRPr="00225BCA">
        <w:rPr>
          <w:rFonts w:ascii="仿宋_GB2312" w:eastAsia="仿宋_GB2312" w:hAnsi="仿宋_GB2312" w:cs="仿宋_GB2312" w:hint="eastAsia"/>
          <w:kern w:val="2"/>
          <w:sz w:val="28"/>
          <w:szCs w:val="28"/>
          <w:u w:val="none"/>
        </w:rPr>
        <w:t>公顷</w:t>
      </w:r>
      <w:r w:rsidR="00225BCA">
        <w:rPr>
          <w:rFonts w:ascii="仿宋_GB2312" w:eastAsia="仿宋_GB2312" w:hAnsi="仿宋_GB2312" w:cs="仿宋_GB2312" w:hint="eastAsia"/>
          <w:kern w:val="2"/>
          <w:sz w:val="28"/>
          <w:szCs w:val="28"/>
          <w:u w:val="none"/>
        </w:rPr>
        <w:t>；</w:t>
      </w:r>
      <w:r w:rsidR="004F2876">
        <w:rPr>
          <w:rFonts w:ascii="仿宋_GB2312" w:eastAsia="仿宋_GB2312" w:hAnsi="仿宋_GB2312" w:cs="仿宋_GB2312"/>
          <w:kern w:val="2"/>
          <w:sz w:val="28"/>
          <w:szCs w:val="28"/>
          <w:u w:val="none"/>
        </w:rPr>
        <w:t>规划</w:t>
      </w:r>
      <w:r w:rsidR="00B17310">
        <w:rPr>
          <w:rFonts w:ascii="仿宋_GB2312" w:eastAsia="仿宋_GB2312" w:hAnsi="仿宋_GB2312" w:cs="仿宋_GB2312"/>
          <w:kern w:val="2"/>
          <w:sz w:val="28"/>
          <w:szCs w:val="28"/>
          <w:u w:val="none"/>
        </w:rPr>
        <w:t>农林用地</w:t>
      </w:r>
      <w:r w:rsidR="00411B9D">
        <w:rPr>
          <w:rFonts w:ascii="仿宋_GB2312" w:eastAsia="仿宋_GB2312" w:hAnsi="仿宋_GB2312" w:cs="仿宋_GB2312"/>
          <w:kern w:val="2"/>
          <w:sz w:val="28"/>
          <w:szCs w:val="28"/>
          <w:u w:val="none"/>
        </w:rPr>
        <w:t>252.05</w:t>
      </w:r>
      <w:r w:rsidR="00B17310">
        <w:rPr>
          <w:rFonts w:ascii="仿宋_GB2312" w:eastAsia="仿宋_GB2312" w:hAnsi="仿宋_GB2312" w:cs="仿宋_GB2312"/>
          <w:kern w:val="2"/>
          <w:sz w:val="28"/>
          <w:szCs w:val="28"/>
          <w:u w:val="none"/>
        </w:rPr>
        <w:t>公顷</w:t>
      </w:r>
      <w:r w:rsidR="00B17310">
        <w:rPr>
          <w:rFonts w:ascii="仿宋_GB2312" w:eastAsia="仿宋_GB2312" w:hAnsi="仿宋_GB2312" w:cs="仿宋_GB2312" w:hint="eastAsia"/>
          <w:kern w:val="2"/>
          <w:sz w:val="28"/>
          <w:szCs w:val="28"/>
          <w:u w:val="none"/>
        </w:rPr>
        <w:t>；</w:t>
      </w:r>
      <w:r w:rsidR="004F2876">
        <w:rPr>
          <w:rFonts w:ascii="仿宋_GB2312" w:eastAsia="仿宋_GB2312" w:hAnsi="仿宋_GB2312" w:cs="仿宋_GB2312" w:hint="eastAsia"/>
          <w:kern w:val="2"/>
          <w:sz w:val="28"/>
          <w:szCs w:val="28"/>
          <w:u w:val="none"/>
        </w:rPr>
        <w:t>规划</w:t>
      </w:r>
      <w:r w:rsidR="00B17310">
        <w:rPr>
          <w:rFonts w:ascii="仿宋_GB2312" w:eastAsia="仿宋_GB2312" w:hAnsi="仿宋_GB2312" w:cs="仿宋_GB2312" w:hint="eastAsia"/>
          <w:kern w:val="2"/>
          <w:sz w:val="28"/>
          <w:szCs w:val="28"/>
          <w:u w:val="none"/>
        </w:rPr>
        <w:t>区域基础设施用地</w:t>
      </w:r>
      <w:r w:rsidR="00411B9D">
        <w:rPr>
          <w:rFonts w:ascii="仿宋_GB2312" w:eastAsia="仿宋_GB2312" w:hAnsi="仿宋_GB2312" w:cs="仿宋_GB2312"/>
          <w:kern w:val="2"/>
          <w:sz w:val="28"/>
          <w:szCs w:val="28"/>
          <w:u w:val="none"/>
        </w:rPr>
        <w:t>5.07</w:t>
      </w:r>
      <w:r w:rsidR="00B17310">
        <w:rPr>
          <w:rFonts w:ascii="仿宋_GB2312" w:eastAsia="仿宋_GB2312" w:hAnsi="仿宋_GB2312" w:cs="仿宋_GB2312"/>
          <w:kern w:val="2"/>
          <w:sz w:val="28"/>
          <w:szCs w:val="28"/>
          <w:u w:val="none"/>
        </w:rPr>
        <w:t>公顷；</w:t>
      </w:r>
      <w:r w:rsidR="004F2876">
        <w:rPr>
          <w:rFonts w:ascii="仿宋_GB2312" w:eastAsia="仿宋_GB2312" w:hAnsi="仿宋_GB2312" w:cs="仿宋_GB2312"/>
          <w:kern w:val="2"/>
          <w:sz w:val="28"/>
          <w:szCs w:val="28"/>
          <w:u w:val="none"/>
        </w:rPr>
        <w:t>规划</w:t>
      </w:r>
      <w:r w:rsidR="00B17310">
        <w:rPr>
          <w:rFonts w:ascii="仿宋_GB2312" w:eastAsia="仿宋_GB2312" w:hAnsi="仿宋_GB2312" w:cs="仿宋_GB2312"/>
          <w:kern w:val="2"/>
          <w:sz w:val="28"/>
          <w:szCs w:val="28"/>
          <w:u w:val="none"/>
        </w:rPr>
        <w:t>其他建设用地</w:t>
      </w:r>
      <w:r w:rsidR="00411B9D">
        <w:rPr>
          <w:rFonts w:ascii="仿宋_GB2312" w:eastAsia="仿宋_GB2312" w:hAnsi="仿宋_GB2312" w:cs="仿宋_GB2312"/>
          <w:kern w:val="2"/>
          <w:sz w:val="28"/>
          <w:szCs w:val="28"/>
          <w:u w:val="none"/>
        </w:rPr>
        <w:t>2.80</w:t>
      </w:r>
      <w:r w:rsidR="00B17310">
        <w:rPr>
          <w:rFonts w:ascii="仿宋_GB2312" w:eastAsia="仿宋_GB2312" w:hAnsi="仿宋_GB2312" w:cs="仿宋_GB2312"/>
          <w:kern w:val="2"/>
          <w:sz w:val="28"/>
          <w:szCs w:val="28"/>
          <w:u w:val="none"/>
        </w:rPr>
        <w:t>公顷；</w:t>
      </w:r>
      <w:r w:rsidR="004F2876">
        <w:rPr>
          <w:rFonts w:ascii="仿宋_GB2312" w:eastAsia="仿宋_GB2312" w:hAnsi="仿宋_GB2312" w:cs="仿宋_GB2312"/>
          <w:kern w:val="2"/>
          <w:sz w:val="28"/>
          <w:szCs w:val="28"/>
          <w:u w:val="none"/>
        </w:rPr>
        <w:t>规划</w:t>
      </w:r>
      <w:r w:rsidR="00B17310">
        <w:rPr>
          <w:rFonts w:ascii="仿宋_GB2312" w:eastAsia="仿宋_GB2312" w:hAnsi="仿宋_GB2312" w:cs="仿宋_GB2312" w:hint="eastAsia"/>
          <w:kern w:val="2"/>
          <w:sz w:val="28"/>
          <w:szCs w:val="28"/>
          <w:u w:val="none"/>
        </w:rPr>
        <w:t>陆地水域</w:t>
      </w:r>
      <w:r w:rsidR="00411B9D">
        <w:rPr>
          <w:rFonts w:ascii="仿宋_GB2312" w:eastAsia="仿宋_GB2312" w:hAnsi="仿宋_GB2312" w:cs="仿宋_GB2312"/>
          <w:kern w:val="2"/>
          <w:sz w:val="28"/>
          <w:szCs w:val="28"/>
          <w:u w:val="none"/>
        </w:rPr>
        <w:t>23.55</w:t>
      </w:r>
      <w:r w:rsidR="00B17310">
        <w:rPr>
          <w:rFonts w:ascii="仿宋_GB2312" w:eastAsia="仿宋_GB2312" w:hAnsi="仿宋_GB2312" w:cs="仿宋_GB2312"/>
          <w:kern w:val="2"/>
          <w:sz w:val="28"/>
          <w:szCs w:val="28"/>
          <w:u w:val="none"/>
        </w:rPr>
        <w:t>公顷</w:t>
      </w:r>
      <w:r w:rsidR="00DD276C">
        <w:rPr>
          <w:rFonts w:ascii="仿宋_GB2312" w:eastAsia="仿宋_GB2312" w:hAnsi="仿宋_GB2312" w:cs="仿宋_GB2312"/>
          <w:kern w:val="2"/>
          <w:sz w:val="28"/>
          <w:szCs w:val="28"/>
          <w:u w:val="none"/>
        </w:rPr>
        <w:t>。</w:t>
      </w:r>
    </w:p>
    <w:p w:rsidR="00D14BBF" w:rsidRDefault="00D14BBF" w:rsidP="00D14BBF">
      <w:pPr>
        <w:pStyle w:val="TD"/>
        <w:spacing w:line="360" w:lineRule="auto"/>
        <w:ind w:firstLineChars="200"/>
        <w:rPr>
          <w:rFonts w:ascii="仿宋_GB2312" w:eastAsia="仿宋_GB2312" w:hAnsi="仿宋_GB2312" w:cs="仿宋_GB2312"/>
          <w:kern w:val="2"/>
          <w:sz w:val="28"/>
          <w:szCs w:val="28"/>
          <w:u w:val="none"/>
        </w:rPr>
      </w:pPr>
      <w:r>
        <w:rPr>
          <w:rFonts w:ascii="仿宋_GB2312" w:eastAsia="仿宋_GB2312" w:hAnsi="仿宋_GB2312" w:cs="仿宋_GB2312" w:hint="eastAsia"/>
          <w:kern w:val="2"/>
          <w:sz w:val="28"/>
          <w:szCs w:val="28"/>
          <w:u w:val="none"/>
        </w:rPr>
        <w:t>3.“三线”控制</w:t>
      </w:r>
    </w:p>
    <w:p w:rsidR="00D14BBF" w:rsidRDefault="00D14BBF" w:rsidP="00D14BBF">
      <w:pPr>
        <w:pStyle w:val="TD"/>
        <w:spacing w:line="360" w:lineRule="auto"/>
        <w:ind w:firstLineChars="200"/>
        <w:rPr>
          <w:rFonts w:ascii="仿宋_GB2312" w:eastAsia="仿宋_GB2312" w:hAnsi="仿宋_GB2312" w:cs="仿宋_GB2312"/>
          <w:sz w:val="28"/>
          <w:szCs w:val="28"/>
          <w:u w:val="none"/>
        </w:rPr>
      </w:pPr>
      <w:r>
        <w:rPr>
          <w:rFonts w:ascii="仿宋_GB2312" w:eastAsia="仿宋_GB2312" w:hAnsi="仿宋_GB2312" w:cs="仿宋_GB2312" w:hint="eastAsia"/>
          <w:sz w:val="28"/>
          <w:szCs w:val="28"/>
          <w:u w:val="none"/>
        </w:rPr>
        <w:lastRenderedPageBreak/>
        <w:t>（1</w:t>
      </w:r>
      <w:r>
        <w:rPr>
          <w:rFonts w:ascii="仿宋_GB2312" w:eastAsia="仿宋_GB2312" w:hAnsi="仿宋_GB2312" w:cs="仿宋_GB2312"/>
          <w:sz w:val="28"/>
          <w:szCs w:val="28"/>
          <w:u w:val="none"/>
        </w:rPr>
        <w:t>）</w:t>
      </w:r>
      <w:r>
        <w:rPr>
          <w:rFonts w:ascii="仿宋_GB2312" w:eastAsia="仿宋_GB2312" w:hAnsi="仿宋_GB2312" w:cs="仿宋_GB2312" w:hint="eastAsia"/>
          <w:sz w:val="28"/>
          <w:szCs w:val="28"/>
          <w:u w:val="none"/>
        </w:rPr>
        <w:t>生态保护红线</w:t>
      </w:r>
    </w:p>
    <w:p w:rsidR="00D14BBF" w:rsidRDefault="00D14BBF" w:rsidP="00D14BBF">
      <w:pPr>
        <w:pStyle w:val="TD"/>
        <w:spacing w:line="360" w:lineRule="auto"/>
        <w:ind w:firstLineChars="200"/>
        <w:rPr>
          <w:rFonts w:ascii="仿宋_GB2312" w:eastAsia="仿宋_GB2312" w:hAnsi="仿宋_GB2312" w:cs="仿宋_GB2312"/>
          <w:sz w:val="28"/>
          <w:szCs w:val="28"/>
          <w:u w:val="none"/>
        </w:rPr>
      </w:pPr>
      <w:r>
        <w:rPr>
          <w:rFonts w:ascii="仿宋_GB2312" w:eastAsia="仿宋_GB2312" w:hAnsi="仿宋_GB2312" w:cs="仿宋_GB2312" w:hint="eastAsia"/>
          <w:sz w:val="28"/>
          <w:szCs w:val="28"/>
          <w:u w:val="none"/>
        </w:rPr>
        <w:t>规划范围内</w:t>
      </w:r>
      <w:r w:rsidR="00DD276C">
        <w:rPr>
          <w:rFonts w:ascii="仿宋_GB2312" w:eastAsia="仿宋_GB2312" w:hAnsi="仿宋_GB2312" w:cs="仿宋_GB2312" w:hint="eastAsia"/>
          <w:sz w:val="28"/>
          <w:szCs w:val="28"/>
          <w:u w:val="none"/>
        </w:rPr>
        <w:t>不涉及生态保护红线</w:t>
      </w:r>
      <w:r>
        <w:rPr>
          <w:rFonts w:ascii="仿宋_GB2312" w:eastAsia="仿宋_GB2312" w:hAnsi="仿宋_GB2312" w:cs="仿宋_GB2312" w:hint="eastAsia"/>
          <w:sz w:val="28"/>
          <w:szCs w:val="28"/>
          <w:u w:val="none"/>
        </w:rPr>
        <w:t>。</w:t>
      </w:r>
    </w:p>
    <w:p w:rsidR="00D14BBF" w:rsidRDefault="00D14BBF" w:rsidP="00D14BBF">
      <w:pPr>
        <w:pStyle w:val="TD"/>
        <w:spacing w:line="360" w:lineRule="auto"/>
        <w:ind w:firstLineChars="200"/>
        <w:rPr>
          <w:rFonts w:ascii="仿宋_GB2312" w:eastAsia="仿宋_GB2312" w:hAnsi="仿宋_GB2312" w:cs="仿宋_GB2312"/>
          <w:sz w:val="28"/>
          <w:szCs w:val="28"/>
          <w:u w:val="none"/>
        </w:rPr>
      </w:pPr>
      <w:r>
        <w:rPr>
          <w:rFonts w:ascii="仿宋_GB2312" w:eastAsia="仿宋_GB2312" w:hAnsi="仿宋_GB2312" w:cs="仿宋_GB2312" w:hint="eastAsia"/>
          <w:sz w:val="28"/>
          <w:szCs w:val="28"/>
          <w:u w:val="none"/>
        </w:rPr>
        <w:t>（</w:t>
      </w:r>
      <w:r>
        <w:rPr>
          <w:rFonts w:ascii="仿宋_GB2312" w:eastAsia="仿宋_GB2312" w:hAnsi="仿宋_GB2312" w:cs="仿宋_GB2312"/>
          <w:sz w:val="28"/>
          <w:szCs w:val="28"/>
          <w:u w:val="none"/>
        </w:rPr>
        <w:t>2）</w:t>
      </w:r>
      <w:r>
        <w:rPr>
          <w:rFonts w:ascii="仿宋_GB2312" w:eastAsia="仿宋_GB2312" w:hAnsi="仿宋_GB2312" w:cs="仿宋_GB2312" w:hint="eastAsia"/>
          <w:sz w:val="28"/>
          <w:szCs w:val="28"/>
          <w:u w:val="none"/>
        </w:rPr>
        <w:t>永久基本农田保护红线</w:t>
      </w:r>
    </w:p>
    <w:p w:rsidR="00D14BBF" w:rsidRDefault="00D14BBF" w:rsidP="00D14BBF">
      <w:pPr>
        <w:pStyle w:val="TD"/>
        <w:spacing w:line="360" w:lineRule="auto"/>
        <w:ind w:firstLineChars="200"/>
        <w:rPr>
          <w:rFonts w:ascii="仿宋_GB2312" w:eastAsia="仿宋_GB2312" w:hAnsi="仿宋_GB2312" w:cs="仿宋_GB2312"/>
          <w:sz w:val="28"/>
          <w:szCs w:val="28"/>
          <w:u w:val="none"/>
        </w:rPr>
      </w:pPr>
      <w:r>
        <w:rPr>
          <w:rFonts w:ascii="仿宋_GB2312" w:eastAsia="仿宋_GB2312" w:hAnsi="仿宋_GB2312" w:cs="仿宋_GB2312" w:hint="eastAsia"/>
          <w:sz w:val="28"/>
          <w:szCs w:val="28"/>
          <w:u w:val="none"/>
        </w:rPr>
        <w:t>严格落实永久基本农田特殊保护制度，明确划定永久基本农田保护线，落实</w:t>
      </w:r>
      <w:r w:rsidR="00DD276C" w:rsidRPr="00DD276C">
        <w:rPr>
          <w:rFonts w:ascii="仿宋_GB2312" w:eastAsia="仿宋_GB2312" w:hAnsi="仿宋_GB2312" w:cs="仿宋_GB2312" w:hint="eastAsia"/>
          <w:sz w:val="28"/>
          <w:szCs w:val="28"/>
          <w:u w:val="none"/>
        </w:rPr>
        <w:t>永久基本农田为</w:t>
      </w:r>
      <w:r w:rsidR="00411B9D" w:rsidRPr="00411B9D">
        <w:rPr>
          <w:rFonts w:ascii="仿宋_GB2312" w:eastAsia="仿宋_GB2312" w:hAnsi="仿宋_GB2312" w:cs="仿宋_GB2312"/>
          <w:sz w:val="28"/>
          <w:szCs w:val="28"/>
          <w:u w:val="none"/>
        </w:rPr>
        <w:t>201.18</w:t>
      </w:r>
      <w:r w:rsidR="00411B9D">
        <w:rPr>
          <w:rFonts w:ascii="仿宋_GB2312" w:eastAsia="仿宋_GB2312" w:hAnsi="仿宋_GB2312" w:cs="仿宋_GB2312" w:hint="eastAsia"/>
          <w:sz w:val="28"/>
          <w:szCs w:val="28"/>
          <w:u w:val="none"/>
        </w:rPr>
        <w:t>公顷</w:t>
      </w:r>
      <w:r>
        <w:rPr>
          <w:rFonts w:ascii="仿宋_GB2312" w:eastAsia="仿宋_GB2312" w:hAnsi="仿宋_GB2312" w:cs="仿宋_GB2312" w:hint="eastAsia"/>
          <w:sz w:val="28"/>
          <w:szCs w:val="28"/>
          <w:u w:val="none"/>
        </w:rPr>
        <w:t>。从严管控非农建设占用永久基本农田，严禁未经审批违法违规占用，有效稳定永久基本农田规模布局，提升耕地质量；因特殊情况确需占用永久基本农田保护区内耕地兴建国家重点建设项目的，需遵照相关审批程序进行。</w:t>
      </w:r>
    </w:p>
    <w:p w:rsidR="00D14BBF" w:rsidRDefault="00D14BBF" w:rsidP="00D14BBF">
      <w:pPr>
        <w:pStyle w:val="TD"/>
        <w:spacing w:line="360" w:lineRule="auto"/>
        <w:ind w:firstLineChars="200"/>
        <w:rPr>
          <w:rFonts w:ascii="仿宋_GB2312" w:eastAsia="仿宋_GB2312" w:hAnsi="仿宋_GB2312" w:cs="仿宋_GB2312"/>
          <w:sz w:val="28"/>
          <w:szCs w:val="28"/>
          <w:u w:val="none"/>
        </w:rPr>
      </w:pPr>
      <w:r>
        <w:rPr>
          <w:rFonts w:ascii="仿宋_GB2312" w:eastAsia="仿宋_GB2312" w:hAnsi="仿宋_GB2312" w:cs="仿宋_GB2312" w:hint="eastAsia"/>
          <w:sz w:val="28"/>
          <w:szCs w:val="28"/>
          <w:u w:val="none"/>
        </w:rPr>
        <w:t>（</w:t>
      </w:r>
      <w:r>
        <w:rPr>
          <w:rFonts w:ascii="仿宋_GB2312" w:eastAsia="仿宋_GB2312" w:hAnsi="仿宋_GB2312" w:cs="仿宋_GB2312"/>
          <w:sz w:val="28"/>
          <w:szCs w:val="28"/>
          <w:u w:val="none"/>
        </w:rPr>
        <w:t>3）</w:t>
      </w:r>
      <w:r>
        <w:rPr>
          <w:rFonts w:ascii="仿宋_GB2312" w:eastAsia="仿宋_GB2312" w:hAnsi="仿宋_GB2312" w:cs="仿宋_GB2312" w:hint="eastAsia"/>
          <w:sz w:val="28"/>
          <w:szCs w:val="28"/>
          <w:u w:val="none"/>
        </w:rPr>
        <w:t>村庄</w:t>
      </w:r>
      <w:r>
        <w:rPr>
          <w:rFonts w:ascii="仿宋_GB2312" w:eastAsia="仿宋_GB2312" w:hAnsi="仿宋_GB2312" w:cs="仿宋_GB2312"/>
          <w:sz w:val="28"/>
          <w:szCs w:val="28"/>
          <w:u w:val="none"/>
        </w:rPr>
        <w:t>建设边界</w:t>
      </w:r>
    </w:p>
    <w:p w:rsidR="00D14BBF" w:rsidRDefault="00DD276C" w:rsidP="00D14BBF">
      <w:pPr>
        <w:pStyle w:val="TD"/>
        <w:spacing w:line="360" w:lineRule="auto"/>
        <w:ind w:firstLineChars="200"/>
        <w:rPr>
          <w:rFonts w:ascii="仿宋_GB2312" w:eastAsia="仿宋_GB2312" w:hAnsi="仿宋_GB2312" w:cs="仿宋_GB2312"/>
          <w:sz w:val="28"/>
          <w:szCs w:val="28"/>
          <w:u w:val="none"/>
        </w:rPr>
      </w:pPr>
      <w:r w:rsidRPr="00DD276C">
        <w:rPr>
          <w:rFonts w:ascii="仿宋_GB2312" w:eastAsia="仿宋_GB2312" w:hAnsi="仿宋_GB2312" w:cs="仿宋_GB2312" w:hint="eastAsia"/>
          <w:sz w:val="28"/>
          <w:szCs w:val="28"/>
          <w:u w:val="none"/>
        </w:rPr>
        <w:t>规划划定村庄建设边界面积</w:t>
      </w:r>
      <w:r w:rsidR="00411B9D">
        <w:rPr>
          <w:rFonts w:ascii="仿宋_GB2312" w:eastAsia="仿宋_GB2312" w:hAnsi="仿宋_GB2312" w:cs="仿宋_GB2312"/>
          <w:sz w:val="28"/>
          <w:szCs w:val="28"/>
          <w:u w:val="none"/>
        </w:rPr>
        <w:t>21.55</w:t>
      </w:r>
      <w:r w:rsidRPr="00DD276C">
        <w:rPr>
          <w:rFonts w:ascii="仿宋_GB2312" w:eastAsia="仿宋_GB2312" w:hAnsi="仿宋_GB2312" w:cs="仿宋_GB2312" w:hint="eastAsia"/>
          <w:sz w:val="28"/>
          <w:szCs w:val="28"/>
          <w:u w:val="none"/>
        </w:rPr>
        <w:t>公顷。</w:t>
      </w:r>
      <w:r w:rsidR="00D14BBF">
        <w:rPr>
          <w:rFonts w:ascii="仿宋_GB2312" w:eastAsia="仿宋_GB2312" w:hAnsi="仿宋_GB2312" w:cs="仿宋_GB2312" w:hint="eastAsia"/>
          <w:sz w:val="28"/>
          <w:szCs w:val="28"/>
          <w:u w:val="none"/>
        </w:rPr>
        <w:t>村庄</w:t>
      </w:r>
      <w:r w:rsidR="00D14BBF">
        <w:rPr>
          <w:rFonts w:ascii="仿宋_GB2312" w:eastAsia="仿宋_GB2312" w:hAnsi="仿宋_GB2312" w:cs="仿宋_GB2312"/>
          <w:sz w:val="28"/>
          <w:szCs w:val="28"/>
          <w:u w:val="none"/>
        </w:rPr>
        <w:t>建设边界</w:t>
      </w:r>
      <w:r w:rsidR="00D14BBF">
        <w:rPr>
          <w:rFonts w:ascii="仿宋_GB2312" w:eastAsia="仿宋_GB2312" w:hAnsi="仿宋_GB2312" w:cs="仿宋_GB2312" w:hint="eastAsia"/>
          <w:sz w:val="28"/>
          <w:szCs w:val="28"/>
          <w:u w:val="none"/>
        </w:rPr>
        <w:t>一经批准不得擅自修改，确需修改的，应按程序报相应审批机关批准。</w:t>
      </w:r>
    </w:p>
    <w:p w:rsidR="00D14BBF" w:rsidRDefault="00D14BBF" w:rsidP="00D14BBF">
      <w:pPr>
        <w:pStyle w:val="TD"/>
        <w:spacing w:line="360" w:lineRule="auto"/>
        <w:ind w:firstLineChars="200"/>
        <w:rPr>
          <w:rFonts w:ascii="仿宋_GB2312" w:eastAsia="仿宋_GB2312" w:hAnsi="仿宋_GB2312" w:cs="仿宋_GB2312"/>
          <w:sz w:val="28"/>
          <w:szCs w:val="28"/>
          <w:u w:val="none"/>
        </w:rPr>
      </w:pPr>
      <w:r>
        <w:rPr>
          <w:rFonts w:ascii="仿宋_GB2312" w:eastAsia="仿宋_GB2312" w:hAnsi="仿宋_GB2312" w:cs="仿宋_GB2312" w:hint="eastAsia"/>
          <w:sz w:val="28"/>
          <w:szCs w:val="28"/>
          <w:u w:val="none"/>
        </w:rPr>
        <w:t>4.产业规划</w:t>
      </w:r>
    </w:p>
    <w:p w:rsidR="009F2CF0" w:rsidRPr="009F2CF0" w:rsidRDefault="00D14BBF" w:rsidP="009F2CF0">
      <w:pPr>
        <w:ind w:firstLineChars="200" w:firstLine="560"/>
        <w:rPr>
          <w:rFonts w:ascii="仿宋_GB2312" w:eastAsia="仿宋_GB2312" w:hAnsi="仿宋_GB2312" w:cs="仿宋_GB2312"/>
          <w:kern w:val="0"/>
          <w:sz w:val="28"/>
          <w:szCs w:val="28"/>
        </w:rPr>
      </w:pPr>
      <w:r w:rsidRPr="009F2CF0">
        <w:rPr>
          <w:rFonts w:ascii="仿宋_GB2312" w:eastAsia="仿宋_GB2312" w:hAnsi="仿宋_GB2312" w:cs="仿宋_GB2312" w:hint="eastAsia"/>
          <w:kern w:val="0"/>
          <w:sz w:val="28"/>
          <w:szCs w:val="28"/>
        </w:rPr>
        <w:t>规划期末</w:t>
      </w:r>
      <w:r w:rsidRPr="001F14E8">
        <w:rPr>
          <w:rFonts w:ascii="仿宋_GB2312" w:eastAsia="仿宋_GB2312" w:hAnsi="仿宋_GB2312" w:cs="仿宋_GB2312" w:hint="eastAsia"/>
          <w:kern w:val="0"/>
          <w:sz w:val="28"/>
          <w:szCs w:val="28"/>
        </w:rPr>
        <w:t>，</w:t>
      </w:r>
      <w:r w:rsidR="001F14E8" w:rsidRPr="001F14E8">
        <w:rPr>
          <w:rFonts w:ascii="仿宋_GB2312" w:eastAsia="仿宋_GB2312" w:hAnsi="仿宋_GB2312" w:cs="仿宋_GB2312" w:hint="eastAsia"/>
          <w:kern w:val="0"/>
          <w:sz w:val="28"/>
          <w:szCs w:val="28"/>
        </w:rPr>
        <w:t>按照土地规划及产业发展策略，</w:t>
      </w:r>
      <w:r w:rsidR="00DD276C" w:rsidRPr="00DD276C">
        <w:rPr>
          <w:rFonts w:ascii="仿宋_GB2312" w:eastAsia="仿宋_GB2312" w:hAnsi="仿宋_GB2312" w:cs="仿宋_GB2312" w:hint="eastAsia"/>
          <w:kern w:val="0"/>
          <w:sz w:val="28"/>
          <w:szCs w:val="28"/>
        </w:rPr>
        <w:t>规划形成</w:t>
      </w:r>
      <w:r w:rsidR="00411B9D" w:rsidRPr="009F2CF0">
        <w:rPr>
          <w:rFonts w:ascii="仿宋_GB2312" w:eastAsia="仿宋_GB2312" w:hAnsi="仿宋_GB2312" w:cs="仿宋_GB2312" w:hint="eastAsia"/>
          <w:kern w:val="0"/>
          <w:sz w:val="28"/>
          <w:szCs w:val="28"/>
        </w:rPr>
        <w:t>“两区一基地”的产业发展空间布局</w:t>
      </w:r>
      <w:r w:rsidR="00DD276C" w:rsidRPr="00DD276C">
        <w:rPr>
          <w:rFonts w:ascii="仿宋_GB2312" w:eastAsia="仿宋_GB2312" w:hAnsi="仿宋_GB2312" w:cs="仿宋_GB2312" w:hint="eastAsia"/>
          <w:kern w:val="0"/>
          <w:sz w:val="28"/>
          <w:szCs w:val="28"/>
        </w:rPr>
        <w:t>。</w:t>
      </w:r>
      <w:r w:rsidR="009F2CF0" w:rsidRPr="009F2CF0">
        <w:rPr>
          <w:rFonts w:ascii="仿宋_GB2312" w:eastAsia="仿宋_GB2312" w:hAnsi="仿宋_GB2312" w:cs="仿宋_GB2312" w:hint="eastAsia"/>
          <w:kern w:val="0"/>
          <w:sz w:val="28"/>
          <w:szCs w:val="28"/>
        </w:rPr>
        <w:t>即：农业生产区和宜居生活区、一二三产融合发展基地。具体为：</w:t>
      </w:r>
    </w:p>
    <w:p w:rsidR="009F2CF0" w:rsidRPr="009F2CF0" w:rsidRDefault="009F2CF0" w:rsidP="009F2CF0">
      <w:pPr>
        <w:ind w:firstLineChars="200" w:firstLine="560"/>
        <w:rPr>
          <w:rFonts w:ascii="仿宋_GB2312" w:eastAsia="仿宋_GB2312" w:hAnsi="仿宋_GB2312" w:cs="仿宋_GB2312"/>
          <w:kern w:val="0"/>
          <w:sz w:val="28"/>
          <w:szCs w:val="28"/>
        </w:rPr>
      </w:pPr>
      <w:r w:rsidRPr="009F2CF0">
        <w:rPr>
          <w:rFonts w:ascii="仿宋_GB2312" w:eastAsia="仿宋_GB2312" w:hAnsi="仿宋_GB2312" w:cs="仿宋_GB2312" w:hint="eastAsia"/>
          <w:kern w:val="0"/>
          <w:sz w:val="28"/>
          <w:szCs w:val="28"/>
        </w:rPr>
        <w:t>两区：依托耕地资源、生态资源打造农业生产区和宜居生活区。</w:t>
      </w:r>
    </w:p>
    <w:p w:rsidR="00D14BBF" w:rsidRPr="00DD276C" w:rsidRDefault="009F2CF0" w:rsidP="009F2CF0">
      <w:pPr>
        <w:ind w:firstLineChars="200" w:firstLine="560"/>
        <w:rPr>
          <w:rFonts w:ascii="仿宋_GB2312" w:eastAsia="仿宋_GB2312" w:hAnsi="仿宋_GB2312" w:cs="仿宋_GB2312"/>
          <w:kern w:val="0"/>
          <w:sz w:val="28"/>
          <w:szCs w:val="28"/>
        </w:rPr>
      </w:pPr>
      <w:r w:rsidRPr="009F2CF0">
        <w:rPr>
          <w:rFonts w:ascii="仿宋_GB2312" w:eastAsia="仿宋_GB2312" w:hAnsi="仿宋_GB2312" w:cs="仿宋_GB2312" w:hint="eastAsia"/>
          <w:kern w:val="0"/>
          <w:sz w:val="28"/>
          <w:szCs w:val="28"/>
        </w:rPr>
        <w:t>一基地：依托工业区打造一二三产融合发展基地。</w:t>
      </w:r>
    </w:p>
    <w:p w:rsidR="00D14BBF" w:rsidRDefault="00D14BBF" w:rsidP="00D14BBF">
      <w:pPr>
        <w:pStyle w:val="TD"/>
        <w:spacing w:line="360" w:lineRule="auto"/>
        <w:ind w:firstLineChars="200"/>
        <w:rPr>
          <w:rFonts w:ascii="仿宋_GB2312" w:eastAsia="仿宋_GB2312" w:hAnsi="仿宋_GB2312" w:cs="仿宋_GB2312"/>
          <w:sz w:val="28"/>
          <w:szCs w:val="28"/>
          <w:u w:val="none"/>
        </w:rPr>
      </w:pPr>
      <w:r>
        <w:rPr>
          <w:rFonts w:ascii="仿宋_GB2312" w:eastAsia="仿宋_GB2312" w:hAnsi="仿宋_GB2312" w:cs="仿宋_GB2312" w:hint="eastAsia"/>
          <w:sz w:val="28"/>
          <w:szCs w:val="28"/>
          <w:u w:val="none"/>
        </w:rPr>
        <w:t>5.道路交通规划</w:t>
      </w:r>
    </w:p>
    <w:p w:rsidR="00FA7787" w:rsidRPr="00FA7787" w:rsidRDefault="009F2CF0" w:rsidP="00DD276C">
      <w:pPr>
        <w:ind w:firstLineChars="200" w:firstLine="560"/>
        <w:rPr>
          <w:rFonts w:ascii="仿宋_GB2312" w:eastAsia="仿宋_GB2312" w:hAnsi="仿宋_GB2312" w:cs="仿宋_GB2312"/>
          <w:kern w:val="0"/>
          <w:sz w:val="28"/>
          <w:szCs w:val="28"/>
        </w:rPr>
      </w:pPr>
      <w:bookmarkStart w:id="2" w:name="_Hlk212837768"/>
      <w:r w:rsidRPr="009F2CF0">
        <w:rPr>
          <w:rFonts w:ascii="仿宋_GB2312" w:eastAsia="仿宋_GB2312" w:hAnsi="仿宋_GB2312" w:cs="仿宋_GB2312" w:hint="eastAsia"/>
          <w:kern w:val="0"/>
          <w:sz w:val="28"/>
          <w:szCs w:val="28"/>
        </w:rPr>
        <w:t>现状村庄对外交通基础良好，规划延续原有对外交通体系</w:t>
      </w:r>
      <w:r w:rsidR="00FA7787" w:rsidRPr="00FA7787">
        <w:rPr>
          <w:rFonts w:ascii="仿宋_GB2312" w:eastAsia="仿宋_GB2312" w:hAnsi="仿宋_GB2312" w:cs="仿宋_GB2312" w:hint="eastAsia"/>
          <w:kern w:val="0"/>
          <w:sz w:val="28"/>
          <w:szCs w:val="28"/>
        </w:rPr>
        <w:t>。</w:t>
      </w:r>
    </w:p>
    <w:bookmarkEnd w:id="2"/>
    <w:p w:rsidR="00FA7787" w:rsidRPr="00FA7787" w:rsidRDefault="009F2CF0" w:rsidP="00FA7787">
      <w:pPr>
        <w:ind w:firstLineChars="200" w:firstLine="560"/>
        <w:rPr>
          <w:rFonts w:ascii="仿宋_GB2312" w:eastAsia="仿宋_GB2312" w:hAnsi="仿宋_GB2312" w:cs="仿宋_GB2312"/>
          <w:kern w:val="0"/>
          <w:sz w:val="28"/>
          <w:szCs w:val="28"/>
        </w:rPr>
      </w:pPr>
      <w:r w:rsidRPr="009F2CF0">
        <w:rPr>
          <w:rFonts w:ascii="仿宋_GB2312" w:eastAsia="仿宋_GB2312" w:hAnsi="仿宋_GB2312" w:cs="仿宋_GB2312" w:hint="eastAsia"/>
          <w:kern w:val="0"/>
          <w:sz w:val="28"/>
          <w:szCs w:val="28"/>
        </w:rPr>
        <w:t>根据现状路网与肌理，村庄道路根据等级及功能不同划分为村庄干路、村庄支路、生产路。村内干路宜为双车道且道路宽度5-7米，支路道路宽度4-6米，生产路道路宽度2-4米；消防车通行路面宽度</w:t>
      </w:r>
      <w:r w:rsidRPr="009F2CF0">
        <w:rPr>
          <w:rFonts w:ascii="仿宋_GB2312" w:eastAsia="仿宋_GB2312" w:hAnsi="仿宋_GB2312" w:cs="仿宋_GB2312" w:hint="eastAsia"/>
          <w:kern w:val="0"/>
          <w:sz w:val="28"/>
          <w:szCs w:val="28"/>
        </w:rPr>
        <w:lastRenderedPageBreak/>
        <w:t>不应小于4米；村内道路最小纵坡不应小于0.3%，最大纵坡不宜超过8%。</w:t>
      </w:r>
    </w:p>
    <w:p w:rsidR="00D14BBF" w:rsidRPr="00D616FD" w:rsidRDefault="009F2CF0" w:rsidP="00D14BBF">
      <w:pPr>
        <w:spacing w:line="360" w:lineRule="auto"/>
        <w:ind w:firstLineChars="200" w:firstLine="560"/>
        <w:rPr>
          <w:rFonts w:ascii="仿宋_GB2312" w:eastAsia="仿宋_GB2312" w:hAnsi="仿宋_GB2312" w:cs="仿宋_GB2312"/>
          <w:kern w:val="0"/>
          <w:sz w:val="28"/>
          <w:szCs w:val="28"/>
        </w:rPr>
      </w:pPr>
      <w:r w:rsidRPr="009F2CF0">
        <w:rPr>
          <w:rFonts w:ascii="仿宋_GB2312" w:eastAsia="仿宋_GB2312" w:hAnsi="仿宋_GB2312" w:cs="仿宋_GB2312" w:hint="eastAsia"/>
          <w:kern w:val="0"/>
          <w:sz w:val="28"/>
          <w:szCs w:val="28"/>
        </w:rPr>
        <w:t>连接村庄与外围农林用地、生产经营用地之间，以及农村居民点之间的联系道路，是开展高效农业的重要依托。规划道路红线宽度3—5米，路面宜采用沥青路面或选取当地石材、砂石，局部以农业生产为主要用途的道路可采用水泥路面。</w:t>
      </w:r>
    </w:p>
    <w:p w:rsidR="00D14BBF" w:rsidRDefault="00D14BBF" w:rsidP="00D14BBF">
      <w:pPr>
        <w:spacing w:line="360" w:lineRule="auto"/>
        <w:ind w:firstLineChars="200" w:firstLine="560"/>
        <w:rPr>
          <w:rFonts w:ascii="仿宋_GB2312" w:eastAsia="仿宋_GB2312" w:hAnsi="仿宋_GB2312" w:cs="仿宋_GB2312"/>
          <w:kern w:val="0"/>
          <w:sz w:val="28"/>
          <w:szCs w:val="28"/>
        </w:rPr>
      </w:pPr>
    </w:p>
    <w:p w:rsidR="00F956CB" w:rsidRDefault="00F956CB" w:rsidP="00F956CB">
      <w:pPr>
        <w:pStyle w:val="a0"/>
      </w:pPr>
    </w:p>
    <w:p w:rsidR="00F956CB" w:rsidRDefault="00F956CB" w:rsidP="00F956CB">
      <w:pPr>
        <w:pStyle w:val="a0"/>
      </w:pPr>
    </w:p>
    <w:p w:rsidR="00F956CB" w:rsidRDefault="00F956CB" w:rsidP="00F956CB">
      <w:pPr>
        <w:pStyle w:val="a0"/>
      </w:pPr>
    </w:p>
    <w:p w:rsidR="00F956CB" w:rsidRDefault="00F956CB" w:rsidP="00F956CB">
      <w:pPr>
        <w:pStyle w:val="a0"/>
      </w:pPr>
    </w:p>
    <w:p w:rsidR="00F956CB" w:rsidRDefault="00F956CB" w:rsidP="00F956CB">
      <w:pPr>
        <w:pStyle w:val="a0"/>
      </w:pPr>
    </w:p>
    <w:p w:rsidR="00F956CB" w:rsidRDefault="00F956CB" w:rsidP="00F956CB">
      <w:pPr>
        <w:pStyle w:val="a0"/>
      </w:pPr>
    </w:p>
    <w:p w:rsidR="00F956CB" w:rsidRDefault="00F956CB" w:rsidP="00F956CB">
      <w:pPr>
        <w:pStyle w:val="a0"/>
      </w:pPr>
    </w:p>
    <w:p w:rsidR="00F956CB" w:rsidRDefault="00F956CB" w:rsidP="00F956CB">
      <w:pPr>
        <w:pStyle w:val="a0"/>
      </w:pPr>
    </w:p>
    <w:p w:rsidR="00F956CB" w:rsidRDefault="00F956CB" w:rsidP="00F956CB">
      <w:pPr>
        <w:pStyle w:val="a0"/>
      </w:pPr>
    </w:p>
    <w:p w:rsidR="00F956CB" w:rsidRDefault="00F956CB" w:rsidP="00F956CB">
      <w:pPr>
        <w:pStyle w:val="a0"/>
      </w:pPr>
    </w:p>
    <w:p w:rsidR="00F956CB" w:rsidRDefault="00F956CB" w:rsidP="00F956CB">
      <w:pPr>
        <w:pStyle w:val="a0"/>
      </w:pPr>
    </w:p>
    <w:p w:rsidR="00F956CB" w:rsidRDefault="00F956CB" w:rsidP="00F956CB">
      <w:pPr>
        <w:pStyle w:val="a0"/>
      </w:pPr>
    </w:p>
    <w:p w:rsidR="00F956CB" w:rsidRDefault="00F956CB" w:rsidP="00F956CB">
      <w:pPr>
        <w:pStyle w:val="a0"/>
      </w:pPr>
    </w:p>
    <w:p w:rsidR="009F2CF0" w:rsidRDefault="009F2CF0" w:rsidP="00F956CB">
      <w:pPr>
        <w:pStyle w:val="a0"/>
      </w:pPr>
    </w:p>
    <w:p w:rsidR="009F2CF0" w:rsidRDefault="009F2CF0" w:rsidP="00F956CB">
      <w:pPr>
        <w:pStyle w:val="a0"/>
      </w:pPr>
    </w:p>
    <w:p w:rsidR="009F2CF0" w:rsidRDefault="009F2CF0" w:rsidP="00F956CB">
      <w:pPr>
        <w:pStyle w:val="a0"/>
      </w:pPr>
    </w:p>
    <w:p w:rsidR="009F2CF0" w:rsidRDefault="009F2CF0" w:rsidP="00F956CB">
      <w:pPr>
        <w:pStyle w:val="a0"/>
      </w:pPr>
    </w:p>
    <w:p w:rsidR="009F2CF0" w:rsidRDefault="009F2CF0" w:rsidP="00F956CB">
      <w:pPr>
        <w:pStyle w:val="a0"/>
      </w:pPr>
    </w:p>
    <w:p w:rsidR="009F2CF0" w:rsidRDefault="009F2CF0" w:rsidP="00F956CB">
      <w:pPr>
        <w:pStyle w:val="a0"/>
        <w:rPr>
          <w:rFonts w:hint="eastAsia"/>
        </w:rPr>
      </w:pPr>
    </w:p>
    <w:p w:rsidR="00FA7787" w:rsidRDefault="00FA7787" w:rsidP="00F956CB">
      <w:pPr>
        <w:pStyle w:val="a0"/>
      </w:pPr>
    </w:p>
    <w:p w:rsidR="00662F1E" w:rsidRPr="00F956CB" w:rsidRDefault="00662F1E" w:rsidP="00F956CB">
      <w:pPr>
        <w:pStyle w:val="a0"/>
        <w:rPr>
          <w:rFonts w:hint="eastAsia"/>
        </w:rPr>
      </w:pPr>
    </w:p>
    <w:p w:rsidR="00D14BBF" w:rsidRDefault="00D14BBF" w:rsidP="00D14BBF">
      <w:pPr>
        <w:spacing w:line="360" w:lineRule="auto"/>
        <w:jc w:val="center"/>
        <w:rPr>
          <w:rFonts w:ascii="仿宋_GB2312" w:eastAsia="仿宋_GB2312" w:hAnsi="仿宋_GB2312" w:cs="仿宋_GB2312"/>
          <w:sz w:val="44"/>
          <w:szCs w:val="44"/>
        </w:rPr>
      </w:pPr>
      <w:r>
        <w:rPr>
          <w:rFonts w:ascii="仿宋_GB2312" w:eastAsia="仿宋_GB2312" w:hAnsi="仿宋_GB2312" w:cs="仿宋_GB2312" w:hint="eastAsia"/>
          <w:sz w:val="44"/>
          <w:szCs w:val="44"/>
        </w:rPr>
        <w:lastRenderedPageBreak/>
        <w:t>主要图纸</w:t>
      </w:r>
    </w:p>
    <w:p w:rsidR="00D14BBF" w:rsidRDefault="00D14BBF" w:rsidP="00D14BBF">
      <w:pPr>
        <w:pStyle w:val="a0"/>
        <w:rPr>
          <w:rFonts w:ascii="仿宋_GB2312" w:eastAsia="仿宋_GB2312" w:hAnsi="仿宋_GB2312" w:cs="仿宋_GB2312"/>
        </w:rPr>
      </w:pPr>
    </w:p>
    <w:p w:rsidR="00D14BBF" w:rsidRDefault="00D14BBF" w:rsidP="00D14BBF">
      <w:pPr>
        <w:widowControl/>
        <w:numPr>
          <w:ilvl w:val="0"/>
          <w:numId w:val="1"/>
        </w:numPr>
        <w:spacing w:line="360" w:lineRule="auto"/>
        <w:ind w:left="0" w:firstLine="2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村域控制线分布</w:t>
      </w:r>
      <w:r>
        <w:rPr>
          <w:rFonts w:ascii="仿宋_GB2312" w:eastAsia="仿宋_GB2312" w:hAnsi="仿宋_GB2312" w:cs="仿宋_GB2312"/>
          <w:sz w:val="32"/>
          <w:szCs w:val="32"/>
        </w:rPr>
        <w:t>图</w:t>
      </w:r>
    </w:p>
    <w:p w:rsidR="00D14BBF" w:rsidRDefault="00D14BBF" w:rsidP="00D14BBF">
      <w:pPr>
        <w:widowControl/>
        <w:numPr>
          <w:ilvl w:val="0"/>
          <w:numId w:val="1"/>
        </w:numPr>
        <w:spacing w:line="360" w:lineRule="auto"/>
        <w:ind w:left="0" w:firstLine="2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生态修复与国土综合整治规划图</w:t>
      </w:r>
    </w:p>
    <w:p w:rsidR="005B5828" w:rsidRDefault="005B5828" w:rsidP="005B5828">
      <w:pPr>
        <w:widowControl/>
        <w:numPr>
          <w:ilvl w:val="0"/>
          <w:numId w:val="1"/>
        </w:numPr>
        <w:spacing w:line="360" w:lineRule="auto"/>
        <w:ind w:left="0" w:firstLine="2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村域国土空间规划图</w:t>
      </w:r>
    </w:p>
    <w:p w:rsidR="00D14BBF" w:rsidRDefault="00D14BBF" w:rsidP="00D14BBF">
      <w:pPr>
        <w:widowControl/>
        <w:numPr>
          <w:ilvl w:val="0"/>
          <w:numId w:val="1"/>
        </w:numPr>
        <w:spacing w:line="360" w:lineRule="auto"/>
        <w:ind w:left="0" w:firstLine="2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产业发展布局</w:t>
      </w:r>
      <w:r>
        <w:rPr>
          <w:rFonts w:ascii="仿宋_GB2312" w:eastAsia="仿宋_GB2312" w:hAnsi="仿宋_GB2312" w:cs="仿宋_GB2312"/>
          <w:sz w:val="32"/>
          <w:szCs w:val="32"/>
        </w:rPr>
        <w:t>规划图</w:t>
      </w:r>
    </w:p>
    <w:p w:rsidR="00D14BBF" w:rsidRDefault="00D14BBF" w:rsidP="00D14BBF">
      <w:pPr>
        <w:widowControl/>
        <w:numPr>
          <w:ilvl w:val="0"/>
          <w:numId w:val="1"/>
        </w:numPr>
        <w:spacing w:line="360" w:lineRule="auto"/>
        <w:ind w:left="0" w:firstLine="2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道路</w:t>
      </w:r>
      <w:r>
        <w:rPr>
          <w:rFonts w:ascii="仿宋_GB2312" w:eastAsia="仿宋_GB2312" w:hAnsi="仿宋_GB2312" w:cs="仿宋_GB2312"/>
          <w:sz w:val="32"/>
          <w:szCs w:val="32"/>
        </w:rPr>
        <w:t>交通</w:t>
      </w:r>
      <w:r>
        <w:rPr>
          <w:rFonts w:ascii="仿宋_GB2312" w:eastAsia="仿宋_GB2312" w:hAnsi="仿宋_GB2312" w:cs="仿宋_GB2312" w:hint="eastAsia"/>
          <w:sz w:val="32"/>
          <w:szCs w:val="32"/>
        </w:rPr>
        <w:t>规划图</w:t>
      </w:r>
    </w:p>
    <w:p w:rsidR="00D14BBF" w:rsidRDefault="00D14BBF" w:rsidP="00D14BBF">
      <w:pPr>
        <w:widowControl/>
        <w:spacing w:line="360" w:lineRule="auto"/>
        <w:jc w:val="left"/>
        <w:rPr>
          <w:rFonts w:ascii="仿宋_GB2312" w:eastAsia="仿宋_GB2312" w:hAnsi="仿宋_GB2312" w:cs="仿宋_GB2312"/>
          <w:sz w:val="32"/>
          <w:szCs w:val="32"/>
        </w:rPr>
      </w:pPr>
    </w:p>
    <w:p w:rsidR="00D14BBF" w:rsidRDefault="00D14BBF" w:rsidP="00D14BBF">
      <w:pPr>
        <w:pStyle w:val="a0"/>
      </w:pPr>
    </w:p>
    <w:p w:rsidR="00D14BBF" w:rsidRDefault="00D14BBF" w:rsidP="00D14BBF">
      <w:pPr>
        <w:pStyle w:val="a0"/>
      </w:pPr>
    </w:p>
    <w:p w:rsidR="00D14BBF" w:rsidRDefault="00D14BBF" w:rsidP="00D14BBF">
      <w:pPr>
        <w:pStyle w:val="a0"/>
      </w:pPr>
    </w:p>
    <w:p w:rsidR="00D14BBF" w:rsidRDefault="00D14BBF" w:rsidP="00D14BBF">
      <w:pPr>
        <w:pStyle w:val="a0"/>
      </w:pPr>
    </w:p>
    <w:p w:rsidR="00F956CB" w:rsidRDefault="00F956CB" w:rsidP="00D14BBF">
      <w:pPr>
        <w:pStyle w:val="a0"/>
      </w:pPr>
    </w:p>
    <w:p w:rsidR="00F956CB" w:rsidRDefault="00F956CB" w:rsidP="00D14BBF">
      <w:pPr>
        <w:pStyle w:val="a0"/>
      </w:pPr>
    </w:p>
    <w:p w:rsidR="00F956CB" w:rsidRDefault="00F956CB" w:rsidP="00D14BBF">
      <w:pPr>
        <w:pStyle w:val="a0"/>
      </w:pPr>
    </w:p>
    <w:p w:rsidR="00F956CB" w:rsidRDefault="00F956CB" w:rsidP="00D14BBF">
      <w:pPr>
        <w:pStyle w:val="a0"/>
      </w:pPr>
    </w:p>
    <w:p w:rsidR="00F956CB" w:rsidRDefault="00F956CB" w:rsidP="00D14BBF">
      <w:pPr>
        <w:pStyle w:val="a0"/>
      </w:pPr>
    </w:p>
    <w:p w:rsidR="00F956CB" w:rsidRDefault="00F956CB" w:rsidP="00D14BBF">
      <w:pPr>
        <w:pStyle w:val="a0"/>
      </w:pPr>
    </w:p>
    <w:p w:rsidR="00F956CB" w:rsidRDefault="00F956CB" w:rsidP="00D14BBF">
      <w:pPr>
        <w:pStyle w:val="a0"/>
      </w:pPr>
    </w:p>
    <w:p w:rsidR="00F956CB" w:rsidRDefault="00F956CB" w:rsidP="00D14BBF">
      <w:pPr>
        <w:pStyle w:val="a0"/>
      </w:pPr>
    </w:p>
    <w:p w:rsidR="00F956CB" w:rsidRDefault="00F956CB" w:rsidP="00D14BBF">
      <w:pPr>
        <w:pStyle w:val="a0"/>
      </w:pPr>
    </w:p>
    <w:p w:rsidR="00F956CB" w:rsidRDefault="00F956CB" w:rsidP="00D14BBF">
      <w:pPr>
        <w:pStyle w:val="a0"/>
      </w:pPr>
    </w:p>
    <w:p w:rsidR="00F956CB" w:rsidRDefault="00F956CB" w:rsidP="00D14BBF">
      <w:pPr>
        <w:pStyle w:val="a0"/>
      </w:pPr>
    </w:p>
    <w:p w:rsidR="00F956CB" w:rsidRDefault="00F956CB" w:rsidP="00D14BBF">
      <w:pPr>
        <w:pStyle w:val="a0"/>
      </w:pPr>
    </w:p>
    <w:p w:rsidR="00F956CB" w:rsidRDefault="00F956CB" w:rsidP="00D14BBF">
      <w:pPr>
        <w:pStyle w:val="a0"/>
      </w:pPr>
    </w:p>
    <w:p w:rsidR="00F956CB" w:rsidRDefault="00F956CB" w:rsidP="00D14BBF">
      <w:pPr>
        <w:pStyle w:val="a0"/>
      </w:pPr>
    </w:p>
    <w:p w:rsidR="00F956CB" w:rsidRDefault="00F956CB" w:rsidP="00D14BBF">
      <w:pPr>
        <w:pStyle w:val="a0"/>
      </w:pPr>
    </w:p>
    <w:p w:rsidR="009F2CF0" w:rsidRDefault="009F2CF0" w:rsidP="00D14BBF">
      <w:pPr>
        <w:pStyle w:val="a0"/>
      </w:pPr>
    </w:p>
    <w:p w:rsidR="009F2CF0" w:rsidRDefault="009F2CF0" w:rsidP="00D14BBF">
      <w:pPr>
        <w:pStyle w:val="a0"/>
        <w:rPr>
          <w:rFonts w:hint="eastAsia"/>
        </w:rPr>
      </w:pPr>
    </w:p>
    <w:p w:rsidR="00D14BBF" w:rsidRDefault="00D14BBF" w:rsidP="00D14BBF">
      <w:pPr>
        <w:pStyle w:val="TD"/>
        <w:numPr>
          <w:ilvl w:val="0"/>
          <w:numId w:val="2"/>
        </w:numPr>
        <w:spacing w:line="360" w:lineRule="auto"/>
        <w:rPr>
          <w:rFonts w:ascii="仿宋_GB2312" w:eastAsia="仿宋_GB2312" w:hAnsi="仿宋_GB2312" w:cs="仿宋_GB2312"/>
          <w:sz w:val="28"/>
          <w:szCs w:val="28"/>
          <w:u w:val="none"/>
        </w:rPr>
      </w:pPr>
      <w:r>
        <w:rPr>
          <w:rFonts w:ascii="仿宋_GB2312" w:eastAsia="仿宋_GB2312" w:hAnsi="仿宋_GB2312" w:cs="仿宋_GB2312" w:hint="eastAsia"/>
          <w:sz w:val="28"/>
          <w:szCs w:val="28"/>
          <w:u w:val="none"/>
        </w:rPr>
        <w:lastRenderedPageBreak/>
        <w:t>村域控制线分布图</w:t>
      </w:r>
    </w:p>
    <w:p w:rsidR="005B5828" w:rsidRDefault="009F2CF0" w:rsidP="004F2876">
      <w:pPr>
        <w:pStyle w:val="TD"/>
        <w:spacing w:line="360" w:lineRule="auto"/>
        <w:ind w:firstLine="0"/>
        <w:jc w:val="center"/>
        <w:rPr>
          <w:rFonts w:ascii="仿宋_GB2312" w:eastAsia="仿宋_GB2312" w:hAnsi="仿宋_GB2312" w:cs="仿宋_GB2312"/>
          <w:sz w:val="28"/>
          <w:szCs w:val="28"/>
          <w:u w:val="none"/>
        </w:rPr>
      </w:pPr>
      <w:r w:rsidRPr="009F2CF0">
        <w:rPr>
          <w:rFonts w:ascii="仿宋_GB2312" w:eastAsia="仿宋_GB2312" w:hAnsi="仿宋_GB2312" w:cs="仿宋_GB2312"/>
          <w:noProof/>
          <w:sz w:val="28"/>
          <w:szCs w:val="28"/>
          <w:u w:val="none"/>
        </w:rPr>
        <w:drawing>
          <wp:inline distT="0" distB="0" distL="0" distR="0">
            <wp:extent cx="5600727" cy="7927675"/>
            <wp:effectExtent l="0" t="0" r="0" b="0"/>
            <wp:docPr id="3" name="图片 3" descr="E:\2025年\高青县唐坊镇\唐坊村庄规划公示\凤仪村\村域控制线分布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5年\高青县唐坊镇\唐坊村庄规划公示\凤仪村\村域控制线分布图.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6228" cy="7949617"/>
                    </a:xfrm>
                    <a:prstGeom prst="rect">
                      <a:avLst/>
                    </a:prstGeom>
                    <a:noFill/>
                    <a:ln>
                      <a:noFill/>
                    </a:ln>
                  </pic:spPr>
                </pic:pic>
              </a:graphicData>
            </a:graphic>
          </wp:inline>
        </w:drawing>
      </w:r>
    </w:p>
    <w:p w:rsidR="009F2CF0" w:rsidRDefault="009F2CF0" w:rsidP="004F2876">
      <w:pPr>
        <w:pStyle w:val="TD"/>
        <w:spacing w:line="360" w:lineRule="auto"/>
        <w:ind w:firstLine="0"/>
        <w:jc w:val="center"/>
        <w:rPr>
          <w:rFonts w:ascii="仿宋_GB2312" w:eastAsia="仿宋_GB2312" w:hAnsi="仿宋_GB2312" w:cs="仿宋_GB2312" w:hint="eastAsia"/>
          <w:sz w:val="28"/>
          <w:szCs w:val="28"/>
          <w:u w:val="none"/>
        </w:rPr>
      </w:pPr>
    </w:p>
    <w:p w:rsidR="005B5828" w:rsidRDefault="005B5828" w:rsidP="005B5828">
      <w:pPr>
        <w:widowControl/>
        <w:numPr>
          <w:ilvl w:val="0"/>
          <w:numId w:val="2"/>
        </w:numPr>
        <w:spacing w:line="360" w:lineRule="auto"/>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生态修复与国土综合整治规划图</w:t>
      </w:r>
    </w:p>
    <w:p w:rsidR="005B5828" w:rsidRDefault="009F2CF0" w:rsidP="004F2876">
      <w:pPr>
        <w:pStyle w:val="a0"/>
        <w:jc w:val="center"/>
      </w:pPr>
      <w:r w:rsidRPr="009F2CF0">
        <w:rPr>
          <w:noProof/>
        </w:rPr>
        <w:drawing>
          <wp:inline distT="0" distB="0" distL="0" distR="0">
            <wp:extent cx="5564160" cy="7875917"/>
            <wp:effectExtent l="0" t="0" r="0" b="0"/>
            <wp:docPr id="4" name="图片 4" descr="E:\2025年\高青县唐坊镇\唐坊村庄规划公示\凤仪村\生态修复与国土综合整治规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5年\高青县唐坊镇\唐坊村庄规划公示\凤仪村\生态修复与国土综合整治规划图.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6143" cy="7878724"/>
                    </a:xfrm>
                    <a:prstGeom prst="rect">
                      <a:avLst/>
                    </a:prstGeom>
                    <a:noFill/>
                    <a:ln>
                      <a:noFill/>
                    </a:ln>
                  </pic:spPr>
                </pic:pic>
              </a:graphicData>
            </a:graphic>
          </wp:inline>
        </w:drawing>
      </w:r>
    </w:p>
    <w:p w:rsidR="004F2876" w:rsidRPr="005B5828" w:rsidRDefault="004F2876" w:rsidP="004F2876">
      <w:pPr>
        <w:pStyle w:val="a0"/>
        <w:jc w:val="center"/>
      </w:pPr>
    </w:p>
    <w:p w:rsidR="005B5828" w:rsidRDefault="005B5828" w:rsidP="005B5828">
      <w:pPr>
        <w:widowControl/>
        <w:numPr>
          <w:ilvl w:val="0"/>
          <w:numId w:val="2"/>
        </w:numPr>
        <w:spacing w:line="360" w:lineRule="auto"/>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村域国土空间规划图</w:t>
      </w:r>
    </w:p>
    <w:p w:rsidR="005B5828" w:rsidRPr="005B5828" w:rsidRDefault="009F2CF0" w:rsidP="004F2876">
      <w:pPr>
        <w:pStyle w:val="a0"/>
        <w:ind w:left="420" w:hanging="420"/>
        <w:jc w:val="center"/>
      </w:pPr>
      <w:r w:rsidRPr="009F2CF0">
        <w:rPr>
          <w:noProof/>
        </w:rPr>
        <w:drawing>
          <wp:inline distT="0" distB="0" distL="0" distR="0">
            <wp:extent cx="5606820" cy="7936301"/>
            <wp:effectExtent l="0" t="0" r="0" b="7620"/>
            <wp:docPr id="6" name="图片 6" descr="E:\2025年\高青县唐坊镇\唐坊村庄规划公示\凤仪村\村域国土空间规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25年\高青县唐坊镇\唐坊村庄规划公示\凤仪村\村域国土空间规划图.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747" cy="7946105"/>
                    </a:xfrm>
                    <a:prstGeom prst="rect">
                      <a:avLst/>
                    </a:prstGeom>
                    <a:noFill/>
                    <a:ln>
                      <a:noFill/>
                    </a:ln>
                  </pic:spPr>
                </pic:pic>
              </a:graphicData>
            </a:graphic>
          </wp:inline>
        </w:drawing>
      </w:r>
    </w:p>
    <w:p w:rsidR="005B5828" w:rsidRDefault="005B5828" w:rsidP="005B5828">
      <w:pPr>
        <w:widowControl/>
        <w:numPr>
          <w:ilvl w:val="0"/>
          <w:numId w:val="2"/>
        </w:numPr>
        <w:spacing w:line="360" w:lineRule="auto"/>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产业发展布局</w:t>
      </w:r>
      <w:r>
        <w:rPr>
          <w:rFonts w:ascii="仿宋_GB2312" w:eastAsia="仿宋_GB2312" w:hAnsi="仿宋_GB2312" w:cs="仿宋_GB2312"/>
          <w:sz w:val="32"/>
          <w:szCs w:val="32"/>
        </w:rPr>
        <w:t>规划图</w:t>
      </w:r>
    </w:p>
    <w:p w:rsidR="005B5828" w:rsidRDefault="009F2CF0" w:rsidP="004F2876">
      <w:pPr>
        <w:pStyle w:val="a0"/>
        <w:jc w:val="center"/>
      </w:pPr>
      <w:bookmarkStart w:id="3" w:name="_GoBack"/>
      <w:r w:rsidRPr="009F2CF0">
        <w:rPr>
          <w:noProof/>
        </w:rPr>
        <w:drawing>
          <wp:inline distT="0" distB="0" distL="0" distR="0">
            <wp:extent cx="5576349" cy="7893170"/>
            <wp:effectExtent l="0" t="0" r="5715" b="0"/>
            <wp:docPr id="7" name="图片 7" descr="E:\2025年\高青县唐坊镇\唐坊村庄规划公示\凤仪村\产业发展布局规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2025年\高青县唐坊镇\唐坊村庄规划公示\凤仪村\产业发展布局规划图.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197" cy="7901448"/>
                    </a:xfrm>
                    <a:prstGeom prst="rect">
                      <a:avLst/>
                    </a:prstGeom>
                    <a:noFill/>
                    <a:ln>
                      <a:noFill/>
                    </a:ln>
                  </pic:spPr>
                </pic:pic>
              </a:graphicData>
            </a:graphic>
          </wp:inline>
        </w:drawing>
      </w:r>
      <w:bookmarkEnd w:id="3"/>
    </w:p>
    <w:p w:rsidR="00662F1E" w:rsidRPr="005B5828" w:rsidRDefault="00662F1E" w:rsidP="004F2876">
      <w:pPr>
        <w:pStyle w:val="a0"/>
        <w:jc w:val="center"/>
        <w:rPr>
          <w:rFonts w:hint="eastAsia"/>
        </w:rPr>
      </w:pPr>
    </w:p>
    <w:p w:rsidR="005B5828" w:rsidRDefault="005B5828" w:rsidP="005B5828">
      <w:pPr>
        <w:widowControl/>
        <w:numPr>
          <w:ilvl w:val="0"/>
          <w:numId w:val="2"/>
        </w:numPr>
        <w:spacing w:line="360" w:lineRule="auto"/>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道路</w:t>
      </w:r>
      <w:r>
        <w:rPr>
          <w:rFonts w:ascii="仿宋_GB2312" w:eastAsia="仿宋_GB2312" w:hAnsi="仿宋_GB2312" w:cs="仿宋_GB2312"/>
          <w:sz w:val="32"/>
          <w:szCs w:val="32"/>
        </w:rPr>
        <w:t>交通</w:t>
      </w:r>
      <w:r>
        <w:rPr>
          <w:rFonts w:ascii="仿宋_GB2312" w:eastAsia="仿宋_GB2312" w:hAnsi="仿宋_GB2312" w:cs="仿宋_GB2312" w:hint="eastAsia"/>
          <w:sz w:val="32"/>
          <w:szCs w:val="32"/>
        </w:rPr>
        <w:t>规划图</w:t>
      </w:r>
    </w:p>
    <w:p w:rsidR="005B5828" w:rsidRDefault="009F2CF0" w:rsidP="004F2876">
      <w:pPr>
        <w:pStyle w:val="TD"/>
        <w:spacing w:line="360" w:lineRule="auto"/>
        <w:ind w:left="420" w:hanging="420"/>
        <w:jc w:val="center"/>
        <w:rPr>
          <w:rFonts w:ascii="仿宋_GB2312" w:eastAsia="仿宋_GB2312" w:hAnsi="仿宋_GB2312" w:cs="仿宋_GB2312"/>
          <w:sz w:val="28"/>
          <w:szCs w:val="28"/>
          <w:u w:val="none"/>
        </w:rPr>
      </w:pPr>
      <w:r w:rsidRPr="009F2CF0">
        <w:rPr>
          <w:rFonts w:ascii="仿宋_GB2312" w:eastAsia="仿宋_GB2312" w:hAnsi="仿宋_GB2312" w:cs="仿宋_GB2312"/>
          <w:noProof/>
          <w:sz w:val="28"/>
          <w:szCs w:val="28"/>
          <w:u w:val="none"/>
        </w:rPr>
        <w:drawing>
          <wp:inline distT="0" distB="0" distL="0" distR="0">
            <wp:extent cx="5649482" cy="7996687"/>
            <wp:effectExtent l="0" t="0" r="8890" b="4445"/>
            <wp:docPr id="8" name="图片 8" descr="E:\2025年\高青县唐坊镇\唐坊村庄规划公示\凤仪村\道路交通规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2025年\高青县唐坊镇\唐坊村庄规划公示\凤仪村\道路交通规划图.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8579" cy="8009563"/>
                    </a:xfrm>
                    <a:prstGeom prst="rect">
                      <a:avLst/>
                    </a:prstGeom>
                    <a:noFill/>
                    <a:ln>
                      <a:noFill/>
                    </a:ln>
                  </pic:spPr>
                </pic:pic>
              </a:graphicData>
            </a:graphic>
          </wp:inline>
        </w:drawing>
      </w:r>
    </w:p>
    <w:p w:rsidR="005B5828" w:rsidRPr="005B5828" w:rsidRDefault="005B5828" w:rsidP="00D14BBF">
      <w:pPr>
        <w:pStyle w:val="a0"/>
      </w:pPr>
    </w:p>
    <w:sectPr w:rsidR="005B5828" w:rsidRPr="005B58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226" w:rsidRDefault="00D73226" w:rsidP="00D14BBF">
      <w:r>
        <w:separator/>
      </w:r>
    </w:p>
  </w:endnote>
  <w:endnote w:type="continuationSeparator" w:id="0">
    <w:p w:rsidR="00D73226" w:rsidRDefault="00D73226" w:rsidP="00D1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226" w:rsidRDefault="00D73226" w:rsidP="00D14BBF">
      <w:r>
        <w:separator/>
      </w:r>
    </w:p>
  </w:footnote>
  <w:footnote w:type="continuationSeparator" w:id="0">
    <w:p w:rsidR="00D73226" w:rsidRDefault="00D73226" w:rsidP="00D14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303B7"/>
    <w:multiLevelType w:val="singleLevel"/>
    <w:tmpl w:val="632A0F7A"/>
    <w:lvl w:ilvl="0">
      <w:start w:val="1"/>
      <w:numFmt w:val="decimal"/>
      <w:lvlText w:val="%1."/>
      <w:lvlJc w:val="left"/>
      <w:pPr>
        <w:ind w:left="425" w:hanging="425"/>
      </w:pPr>
      <w:rPr>
        <w:rFonts w:hint="default"/>
      </w:rPr>
    </w:lvl>
  </w:abstractNum>
  <w:abstractNum w:abstractNumId="1">
    <w:nsid w:val="52F722A5"/>
    <w:multiLevelType w:val="multilevel"/>
    <w:tmpl w:val="52F722A5"/>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632A0F7A"/>
    <w:multiLevelType w:val="singleLevel"/>
    <w:tmpl w:val="632A0F7A"/>
    <w:lvl w:ilvl="0">
      <w:start w:val="1"/>
      <w:numFmt w:val="decimal"/>
      <w:lvlText w:val="%1."/>
      <w:lvlJc w:val="left"/>
      <w:pPr>
        <w:ind w:left="425" w:hanging="425"/>
      </w:pPr>
      <w:rPr>
        <w:rFonts w:hint="default"/>
      </w:rPr>
    </w:lvl>
  </w:abstractNum>
  <w:abstractNum w:abstractNumId="3">
    <w:nsid w:val="740778D6"/>
    <w:multiLevelType w:val="singleLevel"/>
    <w:tmpl w:val="632A0F7A"/>
    <w:lvl w:ilvl="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EE"/>
    <w:rsid w:val="00015C55"/>
    <w:rsid w:val="000A173E"/>
    <w:rsid w:val="000B642B"/>
    <w:rsid w:val="00123589"/>
    <w:rsid w:val="001F14E8"/>
    <w:rsid w:val="00216567"/>
    <w:rsid w:val="00225BCA"/>
    <w:rsid w:val="002436F1"/>
    <w:rsid w:val="002E6A35"/>
    <w:rsid w:val="00371421"/>
    <w:rsid w:val="003A6FEE"/>
    <w:rsid w:val="00411B9D"/>
    <w:rsid w:val="004F2876"/>
    <w:rsid w:val="00587A7E"/>
    <w:rsid w:val="005B5828"/>
    <w:rsid w:val="00662F1E"/>
    <w:rsid w:val="007F6DE3"/>
    <w:rsid w:val="008457FE"/>
    <w:rsid w:val="009F2CF0"/>
    <w:rsid w:val="00B17310"/>
    <w:rsid w:val="00B71C81"/>
    <w:rsid w:val="00D14BBF"/>
    <w:rsid w:val="00D616FD"/>
    <w:rsid w:val="00D73226"/>
    <w:rsid w:val="00DD276C"/>
    <w:rsid w:val="00E3075A"/>
    <w:rsid w:val="00F956CB"/>
    <w:rsid w:val="00FA7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7198EC-F442-4A45-8D96-B6DDCD64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14BB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14B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14BBF"/>
    <w:rPr>
      <w:sz w:val="18"/>
      <w:szCs w:val="18"/>
    </w:rPr>
  </w:style>
  <w:style w:type="paragraph" w:styleId="a5">
    <w:name w:val="footer"/>
    <w:basedOn w:val="a"/>
    <w:link w:val="Char0"/>
    <w:uiPriority w:val="99"/>
    <w:unhideWhenUsed/>
    <w:rsid w:val="00D14BBF"/>
    <w:pPr>
      <w:tabs>
        <w:tab w:val="center" w:pos="4153"/>
        <w:tab w:val="right" w:pos="8306"/>
      </w:tabs>
      <w:snapToGrid w:val="0"/>
      <w:jc w:val="left"/>
    </w:pPr>
    <w:rPr>
      <w:sz w:val="18"/>
      <w:szCs w:val="18"/>
    </w:rPr>
  </w:style>
  <w:style w:type="character" w:customStyle="1" w:styleId="Char0">
    <w:name w:val="页脚 Char"/>
    <w:basedOn w:val="a1"/>
    <w:link w:val="a5"/>
    <w:uiPriority w:val="99"/>
    <w:rsid w:val="00D14BBF"/>
    <w:rPr>
      <w:sz w:val="18"/>
      <w:szCs w:val="18"/>
    </w:rPr>
  </w:style>
  <w:style w:type="paragraph" w:customStyle="1" w:styleId="Noparagraphstyle">
    <w:name w:val="[No paragraph style]"/>
    <w:rsid w:val="00D14BBF"/>
    <w:pPr>
      <w:widowControl w:val="0"/>
      <w:autoSpaceDE w:val="0"/>
      <w:autoSpaceDN w:val="0"/>
      <w:adjustRightInd w:val="0"/>
      <w:spacing w:line="420" w:lineRule="auto"/>
      <w:jc w:val="both"/>
      <w:textAlignment w:val="center"/>
    </w:pPr>
    <w:rPr>
      <w:rFonts w:ascii="宋体" w:eastAsia="宋体" w:hAnsi="Times New Roman" w:cs="宋体"/>
      <w:color w:val="000000"/>
      <w:kern w:val="0"/>
      <w:sz w:val="18"/>
      <w:szCs w:val="18"/>
    </w:rPr>
  </w:style>
  <w:style w:type="paragraph" w:styleId="a0">
    <w:name w:val="Body Text"/>
    <w:basedOn w:val="a"/>
    <w:link w:val="Char1"/>
    <w:uiPriority w:val="99"/>
    <w:semiHidden/>
    <w:unhideWhenUsed/>
    <w:rsid w:val="00D14BBF"/>
    <w:pPr>
      <w:spacing w:after="120"/>
    </w:pPr>
  </w:style>
  <w:style w:type="character" w:customStyle="1" w:styleId="Char1">
    <w:name w:val="正文文本 Char"/>
    <w:basedOn w:val="a1"/>
    <w:link w:val="a0"/>
    <w:uiPriority w:val="99"/>
    <w:semiHidden/>
    <w:rsid w:val="00D14BBF"/>
    <w:rPr>
      <w:rFonts w:ascii="Times New Roman" w:eastAsia="宋体" w:hAnsi="Times New Roman" w:cs="Times New Roman"/>
      <w:szCs w:val="24"/>
    </w:rPr>
  </w:style>
  <w:style w:type="character" w:customStyle="1" w:styleId="TDChar">
    <w:name w:val="TD强制性内容 Char"/>
    <w:link w:val="TD"/>
    <w:qFormat/>
    <w:rsid w:val="00D14BBF"/>
    <w:rPr>
      <w:rFonts w:eastAsia="黑体"/>
      <w:kern w:val="0"/>
      <w:u w:val="single"/>
    </w:rPr>
  </w:style>
  <w:style w:type="paragraph" w:customStyle="1" w:styleId="TD">
    <w:name w:val="TD强制性内容"/>
    <w:basedOn w:val="a"/>
    <w:link w:val="TDChar"/>
    <w:qFormat/>
    <w:rsid w:val="00D14BBF"/>
    <w:pPr>
      <w:ind w:firstLine="560"/>
    </w:pPr>
    <w:rPr>
      <w:rFonts w:asciiTheme="minorHAnsi" w:eastAsia="黑体" w:hAnsiTheme="minorHAnsi" w:cstheme="minorBidi"/>
      <w:kern w:val="0"/>
      <w:szCs w:val="22"/>
      <w:u w:val="single"/>
    </w:rPr>
  </w:style>
  <w:style w:type="paragraph" w:customStyle="1" w:styleId="1">
    <w:name w:val="列出段落1"/>
    <w:basedOn w:val="a"/>
    <w:rsid w:val="00D14BBF"/>
    <w:pPr>
      <w:ind w:firstLineChars="200" w:firstLine="420"/>
    </w:pPr>
  </w:style>
  <w:style w:type="paragraph" w:styleId="HTML">
    <w:name w:val="HTML Preformatted"/>
    <w:basedOn w:val="a"/>
    <w:link w:val="HTMLChar"/>
    <w:autoRedefine/>
    <w:qFormat/>
    <w:rsid w:val="002E6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pPr>
    <w:rPr>
      <w:rFonts w:ascii="宋体" w:eastAsiaTheme="minorEastAsia" w:hAnsi="宋体" w:cs="宋体"/>
      <w:kern w:val="0"/>
      <w:sz w:val="24"/>
    </w:rPr>
  </w:style>
  <w:style w:type="character" w:customStyle="1" w:styleId="HTMLChar">
    <w:name w:val="HTML 预设格式 Char"/>
    <w:basedOn w:val="a1"/>
    <w:link w:val="HTML"/>
    <w:rsid w:val="002E6A35"/>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10</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GH2</dc:creator>
  <cp:keywords/>
  <dc:description/>
  <cp:lastModifiedBy>Microsoft</cp:lastModifiedBy>
  <cp:revision>12</cp:revision>
  <dcterms:created xsi:type="dcterms:W3CDTF">2025-11-07T02:41:00Z</dcterms:created>
  <dcterms:modified xsi:type="dcterms:W3CDTF">2025-12-01T06:47:00Z</dcterms:modified>
</cp:coreProperties>
</file>