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唐坊镇</w:t>
      </w:r>
      <w:r>
        <w:rPr>
          <w:rFonts w:hint="eastAsia" w:ascii="方正小标宋简体" w:eastAsia="方正小标宋简体"/>
          <w:sz w:val="36"/>
          <w:szCs w:val="36"/>
        </w:rPr>
        <w:t>2023年民生实事项目第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tbl>
      <w:tblPr>
        <w:tblStyle w:val="7"/>
        <w:tblW w:w="151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3119"/>
        <w:gridCol w:w="3685"/>
        <w:gridCol w:w="2410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民生实事项目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7" w:hRule="atLeast"/>
        </w:trPr>
        <w:tc>
          <w:tcPr>
            <w:tcW w:w="226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总投资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1500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万元，新建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层办公楼，总建筑总面积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3938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㎡，涵盖群众办事大厅、综合治理大厅等办公服务功能区。</w:t>
            </w:r>
          </w:p>
        </w:tc>
        <w:tc>
          <w:tcPr>
            <w:tcW w:w="311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完成建筑施工图评审工作，完成施工前各项手续办理，完成招投标工作，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完成主体建设工作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。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镇党群服务中心建设项目截止至12月底已完成主体建设，项目已封顶，建筑内外墙已安装完毕。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安装门窗玻璃，外墙保温施工，水电暖施工，进行内部装修，项目按照施工进度正常施工。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唐坊镇便民服务中心</w:t>
            </w:r>
          </w:p>
        </w:tc>
        <w:tc>
          <w:tcPr>
            <w:tcW w:w="198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0533-5208630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26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新建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层医养综合楼，总建筑面积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10920.10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㎡，康养床位数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个，打造养老新模式，建成我县第一家医养结合模式的乡镇卫生院。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进一步提升我镇医疗卫生服务体系和服务水平建设，组织唐坊镇中心卫生院创建国家级“优质服务基层行”先进单位。</w:t>
            </w:r>
          </w:p>
        </w:tc>
        <w:tc>
          <w:tcPr>
            <w:tcW w:w="311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施工单位入场，完成电通、路通、拆除、图纸设计等前期工作。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对照《乡镇卫生院服务能力标准》，全面开展自查自纠，进一步规范和提升医疗卫生服务能力。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现在主体一层，局部二层已完工。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按施工进度计划加快推进主体二层施工及后续主体施工工作。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唐坊镇教科文体卫事业服务中心</w:t>
            </w:r>
          </w:p>
        </w:tc>
        <w:tc>
          <w:tcPr>
            <w:tcW w:w="198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/>
              </w:rPr>
              <w:t>0533-635573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ind w:left="960" w:hanging="960" w:hangingChars="30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注意：</w:t>
      </w:r>
      <w:r>
        <w:rPr>
          <w:rFonts w:hint="eastAsia" w:ascii="仿宋_GB2312" w:hAnsi="黑体" w:eastAsia="仿宋_GB2312"/>
          <w:sz w:val="32"/>
          <w:szCs w:val="32"/>
        </w:rPr>
        <w:t>1.填写表格前一定要认真阅读“填表说明”（详见2-3页），表格中的内容一定要严格按照“填表说明”进行填写。</w:t>
      </w:r>
    </w:p>
    <w:p>
      <w:pPr>
        <w:spacing w:line="520" w:lineRule="exact"/>
        <w:ind w:firstLine="960" w:firstLineChars="3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2.参考示例详见“参考样表”（第4页）。</w:t>
      </w:r>
    </w:p>
    <w:p>
      <w:pPr>
        <w:spacing w:line="520" w:lineRule="exact"/>
        <w:ind w:firstLine="960" w:firstLineChars="3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3.填表过程中有不清楚的事项可电话联系：6967090。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  <w:sectPr>
          <w:footerReference r:id="rId3" w:type="default"/>
          <w:pgSz w:w="16838" w:h="11906" w:orient="landscape"/>
          <w:pgMar w:top="1134" w:right="1440" w:bottom="1134" w:left="1440" w:header="851" w:footer="992" w:gutter="0"/>
          <w:cols w:space="425" w:num="1"/>
          <w:docGrid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填表说明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27" w:firstLineChars="196"/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1.民生实事项目：</w:t>
      </w:r>
      <w:r>
        <w:rPr>
          <w:rFonts w:hint="eastAsia" w:ascii="仿宋_GB2312" w:hAnsi="黑体" w:eastAsia="仿宋_GB2312"/>
          <w:sz w:val="32"/>
          <w:szCs w:val="32"/>
        </w:rPr>
        <w:t>填写民生实事项目的具体名称，如：城镇居民供热设项目。各镇可以填写镇人代会票决通过的民生实事项目。未承担民生项目的单位可以填写本单位年度重点工作，未确定重点工作的可以先填写日常工作开展情况。</w:t>
      </w:r>
      <w:r>
        <w:rPr>
          <w:rFonts w:hint="eastAsia" w:ascii="仿宋_GB2312" w:hAnsi="黑体" w:eastAsia="仿宋_GB2312"/>
          <w:b/>
          <w:sz w:val="32"/>
          <w:szCs w:val="32"/>
        </w:rPr>
        <w:t>“民生实事项目”中的内容从第一至第四季度要保持一致，不能随意改动。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2.执行措施、实施步骤：</w:t>
      </w:r>
      <w:r>
        <w:rPr>
          <w:rFonts w:hint="eastAsia" w:ascii="仿宋_GB2312" w:hAnsi="黑体" w:eastAsia="仿宋_GB2312"/>
          <w:sz w:val="32"/>
          <w:szCs w:val="32"/>
        </w:rPr>
        <w:t>填写项目的推进措施及实施步骤，如：一是做好项目迁占，二是办理土地手续和施工手续，三是3月份开工建设等。若暂时未制定实施步骤，可以填写项目的目标任务等。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3.工作进展：</w:t>
      </w:r>
      <w:r>
        <w:rPr>
          <w:rFonts w:hint="eastAsia" w:ascii="仿宋_GB2312" w:hAnsi="黑体" w:eastAsia="仿宋_GB2312"/>
          <w:sz w:val="32"/>
          <w:szCs w:val="32"/>
        </w:rPr>
        <w:t>填写项目进展情况。如：现已完成立项、环评等前期建设手续，正在办理土地划拨工作。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4.后续举措：</w:t>
      </w:r>
      <w:r>
        <w:rPr>
          <w:rFonts w:hint="eastAsia" w:ascii="仿宋_GB2312" w:hAnsi="黑体" w:eastAsia="仿宋_GB2312"/>
          <w:sz w:val="32"/>
          <w:szCs w:val="32"/>
        </w:rPr>
        <w:t>填写下一步工作措施。如：加大推进项目建设工作力度，制定时间表和路线图。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5.责任分工：</w:t>
      </w:r>
      <w:r>
        <w:rPr>
          <w:rFonts w:hint="eastAsia" w:ascii="仿宋_GB2312" w:hAnsi="黑体" w:eastAsia="仿宋_GB2312"/>
          <w:sz w:val="32"/>
          <w:szCs w:val="32"/>
        </w:rPr>
        <w:t>分工一定要具体到科室，科室前面加上单位名称，填写格式为：县XX局XX科。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6.监督方式：</w:t>
      </w:r>
      <w:r>
        <w:rPr>
          <w:rFonts w:hint="eastAsia" w:ascii="仿宋_GB2312" w:hAnsi="黑体" w:eastAsia="仿宋_GB2312"/>
          <w:sz w:val="32"/>
          <w:szCs w:val="32"/>
        </w:rPr>
        <w:t>填写监督电话，有举报联系方式的可以填写举报方式，</w:t>
      </w:r>
      <w:r>
        <w:rPr>
          <w:rFonts w:hint="eastAsia" w:ascii="仿宋_GB2312" w:hAnsi="黑体" w:eastAsia="仿宋_GB2312"/>
          <w:b/>
          <w:sz w:val="32"/>
          <w:szCs w:val="32"/>
        </w:rPr>
        <w:t>必须加上区号“0533-”</w:t>
      </w:r>
      <w:r>
        <w:rPr>
          <w:rFonts w:hint="eastAsia" w:ascii="仿宋_GB2312" w:hAnsi="黑体" w:eastAsia="仿宋_GB2312"/>
          <w:sz w:val="32"/>
          <w:szCs w:val="32"/>
        </w:rPr>
        <w:t>，格式为： 0533-69xxxxx。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7.公开标题：</w:t>
      </w:r>
      <w:r>
        <w:rPr>
          <w:rFonts w:hint="eastAsia" w:ascii="仿宋_GB2312" w:hAnsi="黑体" w:eastAsia="仿宋_GB2312"/>
          <w:sz w:val="32"/>
          <w:szCs w:val="32"/>
        </w:rPr>
        <w:t>高青县XX局2022年民生实事项目第X季度进展情况。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8.公开栏目：</w:t>
      </w:r>
      <w:r>
        <w:rPr>
          <w:rFonts w:hint="eastAsia" w:ascii="仿宋_GB2312" w:hAnsi="黑体" w:eastAsia="仿宋_GB2312"/>
          <w:sz w:val="32"/>
          <w:szCs w:val="32"/>
        </w:rPr>
        <w:t>政府信息公开—重要部署执行—民生实事工作进展情况。</w:t>
      </w:r>
    </w:p>
    <w:p>
      <w:pPr>
        <w:spacing w:line="560" w:lineRule="exact"/>
        <w:ind w:firstLine="633" w:firstLineChars="198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9.</w:t>
      </w:r>
      <w:r>
        <w:rPr>
          <w:rFonts w:hint="eastAsia" w:ascii="黑体" w:hAnsi="黑体" w:eastAsia="黑体"/>
          <w:sz w:val="32"/>
          <w:szCs w:val="32"/>
        </w:rPr>
        <w:t>公开形式：</w:t>
      </w:r>
      <w:r>
        <w:rPr>
          <w:rFonts w:hint="eastAsia" w:ascii="仿宋_GB2312" w:hAnsi="黑体" w:eastAsia="仿宋_GB2312"/>
          <w:sz w:val="32"/>
          <w:szCs w:val="32"/>
        </w:rPr>
        <w:t>公开时要将表格粘贴到网站上（标题不需要粘贴），表格的表头（即表格第一行字体）要加粗处理。不能直接在网站后台正文位置插入WORD文档。直接插入WORD文档的话，考核方无法检索到信息内容，会在年底考核的时候被扣分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  <w:sectPr>
          <w:pgSz w:w="11906" w:h="16838"/>
          <w:pgMar w:top="1440" w:right="1134" w:bottom="1440" w:left="1134" w:header="851" w:footer="992" w:gutter="0"/>
          <w:cols w:space="425" w:num="1"/>
          <w:docGrid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参考样表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黑体" w:eastAsia="仿宋_GB2312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高青县XX局2023年民生实事项目第三季度进展情况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3827"/>
        <w:gridCol w:w="2305"/>
        <w:gridCol w:w="2059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民生实事项目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执行措施、实施步骤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工作进展、取得成效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后续举措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责任分工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127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高青县职业中专二期建设项目</w:t>
            </w:r>
          </w:p>
        </w:tc>
        <w:tc>
          <w:tcPr>
            <w:tcW w:w="2976" w:type="dxa"/>
            <w:vAlign w:val="center"/>
          </w:tcPr>
          <w:p>
            <w:pPr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一是加大推进项目建设工作力度，实施项目法人制和倒排工期制，制定时间表和路线图。</w:t>
            </w:r>
          </w:p>
          <w:p>
            <w:pPr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二是推进工程建设，争取早日竣工验收，尽快投入使用。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现已完成立项、环评等前期建设手续，场地平整和三个楼的桩基已经完成，完成协议监管相关工作，正在办理土地划拨工作，办理用地许可、工程规划许可和施工许可。</w:t>
            </w:r>
          </w:p>
        </w:tc>
        <w:tc>
          <w:tcPr>
            <w:tcW w:w="2305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加快推进迁占尽快完成，继续办理土地手续和施工手续，抓紧推进主体施工。</w:t>
            </w:r>
          </w:p>
        </w:tc>
        <w:tc>
          <w:tcPr>
            <w:tcW w:w="2059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县XX局XXX科</w:t>
            </w:r>
          </w:p>
        </w:tc>
        <w:tc>
          <w:tcPr>
            <w:tcW w:w="2016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0533-696XXXX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30"/>
          <w:szCs w:val="30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161667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M2IxOTQzNTA1NDIxODA1ZjBmYWIyNDI1N2VkM2UifQ=="/>
  </w:docVars>
  <w:rsids>
    <w:rsidRoot w:val="000B6960"/>
    <w:rsid w:val="0000592D"/>
    <w:rsid w:val="00023289"/>
    <w:rsid w:val="00096543"/>
    <w:rsid w:val="000B6960"/>
    <w:rsid w:val="000B6B00"/>
    <w:rsid w:val="000D6A52"/>
    <w:rsid w:val="001060AD"/>
    <w:rsid w:val="00121AB5"/>
    <w:rsid w:val="00125178"/>
    <w:rsid w:val="00145854"/>
    <w:rsid w:val="0017306A"/>
    <w:rsid w:val="001A3A6A"/>
    <w:rsid w:val="001B3CBC"/>
    <w:rsid w:val="001E11CA"/>
    <w:rsid w:val="00283CC5"/>
    <w:rsid w:val="0029619D"/>
    <w:rsid w:val="002C4E6A"/>
    <w:rsid w:val="003509D5"/>
    <w:rsid w:val="003D66D1"/>
    <w:rsid w:val="003E7AC3"/>
    <w:rsid w:val="003F1D1B"/>
    <w:rsid w:val="00430599"/>
    <w:rsid w:val="00435C24"/>
    <w:rsid w:val="0044068A"/>
    <w:rsid w:val="00481B33"/>
    <w:rsid w:val="0049654D"/>
    <w:rsid w:val="004B1F4A"/>
    <w:rsid w:val="004B4994"/>
    <w:rsid w:val="004C0627"/>
    <w:rsid w:val="00553401"/>
    <w:rsid w:val="00557555"/>
    <w:rsid w:val="005F3422"/>
    <w:rsid w:val="005F5D0A"/>
    <w:rsid w:val="00600ABD"/>
    <w:rsid w:val="00643696"/>
    <w:rsid w:val="006C5A3B"/>
    <w:rsid w:val="006D1645"/>
    <w:rsid w:val="006E397E"/>
    <w:rsid w:val="006F7A97"/>
    <w:rsid w:val="00732520"/>
    <w:rsid w:val="0076762C"/>
    <w:rsid w:val="0083761E"/>
    <w:rsid w:val="008B135F"/>
    <w:rsid w:val="008D6935"/>
    <w:rsid w:val="00910B70"/>
    <w:rsid w:val="00910CBB"/>
    <w:rsid w:val="00917337"/>
    <w:rsid w:val="00971FAC"/>
    <w:rsid w:val="00A43552"/>
    <w:rsid w:val="00A90AAE"/>
    <w:rsid w:val="00AA145E"/>
    <w:rsid w:val="00B159CB"/>
    <w:rsid w:val="00B41A5D"/>
    <w:rsid w:val="00B91C62"/>
    <w:rsid w:val="00BE16E2"/>
    <w:rsid w:val="00C13708"/>
    <w:rsid w:val="00C140D9"/>
    <w:rsid w:val="00C163C1"/>
    <w:rsid w:val="00C6442C"/>
    <w:rsid w:val="00C65C8D"/>
    <w:rsid w:val="00C95333"/>
    <w:rsid w:val="00CA32DC"/>
    <w:rsid w:val="00CD4A66"/>
    <w:rsid w:val="00CE0605"/>
    <w:rsid w:val="00CE6A2C"/>
    <w:rsid w:val="00CF66C1"/>
    <w:rsid w:val="00D14943"/>
    <w:rsid w:val="00D20C54"/>
    <w:rsid w:val="00D25B32"/>
    <w:rsid w:val="00D63FB3"/>
    <w:rsid w:val="00D66C0A"/>
    <w:rsid w:val="00D85475"/>
    <w:rsid w:val="00D95235"/>
    <w:rsid w:val="00E01130"/>
    <w:rsid w:val="00E25065"/>
    <w:rsid w:val="00E52778"/>
    <w:rsid w:val="00E8344B"/>
    <w:rsid w:val="00EB17E7"/>
    <w:rsid w:val="00EB3C1D"/>
    <w:rsid w:val="00FB269C"/>
    <w:rsid w:val="00FB2767"/>
    <w:rsid w:val="0B5A021B"/>
    <w:rsid w:val="11EC0F70"/>
    <w:rsid w:val="25553977"/>
    <w:rsid w:val="2CEC7043"/>
    <w:rsid w:val="3132021C"/>
    <w:rsid w:val="3C6C16B6"/>
    <w:rsid w:val="453F3E7F"/>
    <w:rsid w:val="511E366E"/>
    <w:rsid w:val="7A65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165</Words>
  <Characters>941</Characters>
  <Lines>7</Lines>
  <Paragraphs>2</Paragraphs>
  <TotalTime>2</TotalTime>
  <ScaleCrop>false</ScaleCrop>
  <LinksUpToDate>false</LinksUpToDate>
  <CharactersWithSpaces>1104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2021-03-25T02:57:00Z</dcterms:created>
  <dc:creator>lb</dc:creator>
  <cp:lastModifiedBy>Administrator</cp:lastModifiedBy>
  <dcterms:modified xsi:type="dcterms:W3CDTF">2024-01-04T00:33:49Z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1E6819DC37864B2CBF35123318DF1036_13</vt:lpwstr>
  </property>
</Properties>
</file>