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30C" w:rsidRDefault="00A3430C">
      <w:pPr>
        <w:spacing w:line="240" w:lineRule="auto"/>
        <w:ind w:firstLine="0"/>
        <w:jc w:val="center"/>
        <w:rPr>
          <w:rFonts w:ascii="仿宋_GB2312" w:eastAsia="仿宋_GB2312"/>
        </w:rPr>
      </w:pPr>
    </w:p>
    <w:p w:rsidR="00A3430C" w:rsidRDefault="00742DC5">
      <w:pPr>
        <w:spacing w:line="600" w:lineRule="exact"/>
        <w:ind w:firstLine="0"/>
        <w:jc w:val="center"/>
        <w:rPr>
          <w:rFonts w:ascii="方正小标宋简体" w:eastAsia="方正小标宋简体" w:hAnsi="方正小标宋简体" w:cs="方正小标宋简体"/>
          <w:iCs/>
          <w:snapToGrid/>
          <w:sz w:val="44"/>
          <w:szCs w:val="44"/>
          <w:lang w:bidi="zh-CN"/>
        </w:rPr>
      </w:pPr>
      <w:bookmarkStart w:id="0" w:name="_GoBack"/>
      <w:r>
        <w:rPr>
          <w:rFonts w:ascii="方正小标宋简体" w:eastAsia="方正小标宋简体" w:hAnsi="方正小标宋简体" w:cs="方正小标宋简体" w:hint="eastAsia"/>
          <w:iCs/>
          <w:snapToGrid/>
          <w:sz w:val="44"/>
          <w:szCs w:val="44"/>
          <w:lang w:val="zh-CN" w:bidi="zh-CN"/>
        </w:rPr>
        <w:t>高青</w:t>
      </w:r>
      <w:proofErr w:type="gramStart"/>
      <w:r>
        <w:rPr>
          <w:rFonts w:ascii="方正小标宋简体" w:eastAsia="方正小标宋简体" w:hAnsi="方正小标宋简体" w:cs="方正小标宋简体" w:hint="eastAsia"/>
          <w:iCs/>
          <w:snapToGrid/>
          <w:sz w:val="44"/>
          <w:szCs w:val="44"/>
          <w:lang w:val="zh-CN" w:bidi="zh-CN"/>
        </w:rPr>
        <w:t>县</w:t>
      </w:r>
      <w:r>
        <w:rPr>
          <w:rFonts w:ascii="方正小标宋简体" w:eastAsia="方正小标宋简体" w:hAnsi="方正小标宋简体" w:cs="方正小标宋简体" w:hint="eastAsia"/>
          <w:iCs/>
          <w:snapToGrid/>
          <w:sz w:val="44"/>
          <w:szCs w:val="44"/>
          <w:lang w:bidi="zh-CN"/>
        </w:rPr>
        <w:t>唐坊镇</w:t>
      </w:r>
      <w:proofErr w:type="gramEnd"/>
      <w:r w:rsidR="001F3565">
        <w:rPr>
          <w:rFonts w:ascii="方正小标宋简体" w:eastAsia="方正小标宋简体" w:hAnsi="方正小标宋简体" w:cs="方正小标宋简体" w:hint="eastAsia"/>
          <w:iCs/>
          <w:snapToGrid/>
          <w:sz w:val="44"/>
          <w:szCs w:val="44"/>
          <w:lang w:bidi="zh-CN"/>
        </w:rPr>
        <w:t>人民政府</w:t>
      </w:r>
    </w:p>
    <w:p w:rsidR="00A3430C" w:rsidRDefault="00742DC5">
      <w:pPr>
        <w:spacing w:line="600" w:lineRule="exact"/>
        <w:ind w:firstLine="0"/>
        <w:jc w:val="center"/>
        <w:rPr>
          <w:rFonts w:ascii="仿宋_GB2312" w:eastAsia="仿宋_GB2312" w:hAnsi="仿宋_GB2312" w:cs="仿宋_GB2312"/>
          <w:sz w:val="24"/>
          <w:szCs w:val="24"/>
        </w:rPr>
      </w:pPr>
      <w:r>
        <w:rPr>
          <w:rFonts w:ascii="方正小标宋简体" w:eastAsia="方正小标宋简体" w:hAnsi="方正小标宋简体" w:cs="方正小标宋简体" w:hint="eastAsia"/>
          <w:iCs/>
          <w:snapToGrid/>
          <w:sz w:val="44"/>
          <w:szCs w:val="44"/>
          <w:lang w:val="zh-CN" w:bidi="zh-CN"/>
        </w:rPr>
        <w:t>2021</w:t>
      </w:r>
      <w:r>
        <w:rPr>
          <w:rFonts w:ascii="方正小标宋简体" w:eastAsia="方正小标宋简体" w:hAnsi="方正小标宋简体" w:cs="方正小标宋简体" w:hint="eastAsia"/>
          <w:iCs/>
          <w:snapToGrid/>
          <w:sz w:val="44"/>
          <w:szCs w:val="44"/>
          <w:lang w:val="zh-CN" w:bidi="zh-CN"/>
        </w:rPr>
        <w:t>年政府信息公开工作年度报告</w:t>
      </w:r>
    </w:p>
    <w:bookmarkEnd w:id="0"/>
    <w:p w:rsidR="00A3430C" w:rsidRDefault="00A3430C">
      <w:pPr>
        <w:spacing w:line="600" w:lineRule="exact"/>
        <w:ind w:firstLineChars="200" w:firstLine="480"/>
        <w:rPr>
          <w:rFonts w:ascii="仿宋_GB2312" w:eastAsia="仿宋_GB2312" w:hAnsi="仿宋_GB2312" w:cs="仿宋_GB2312"/>
          <w:sz w:val="24"/>
          <w:szCs w:val="24"/>
        </w:rPr>
      </w:pPr>
    </w:p>
    <w:p w:rsidR="00A3430C" w:rsidRDefault="00742DC5">
      <w:pPr>
        <w:spacing w:line="600" w:lineRule="exact"/>
        <w:ind w:firstLineChars="200" w:firstLine="640"/>
        <w:rPr>
          <w:rFonts w:ascii="仿宋_GB2312" w:eastAsia="仿宋_GB2312" w:hAnsi="仿宋_GB2312" w:cs="仿宋_GB2312"/>
          <w:szCs w:val="32"/>
        </w:rPr>
      </w:pPr>
      <w:r>
        <w:rPr>
          <w:rFonts w:ascii="仿宋_GB2312" w:eastAsia="仿宋_GB2312" w:hAnsi="仿宋_GB2312" w:cs="仿宋_GB2312" w:hint="eastAsia"/>
          <w:szCs w:val="32"/>
        </w:rPr>
        <w:t>本报告根据《中华人民共和国政府信息公开条例》（国务院令第</w:t>
      </w:r>
      <w:r>
        <w:rPr>
          <w:rFonts w:ascii="仿宋_GB2312" w:eastAsia="仿宋_GB2312" w:hAnsi="仿宋_GB2312" w:cs="仿宋_GB2312" w:hint="eastAsia"/>
          <w:szCs w:val="32"/>
        </w:rPr>
        <w:t>711</w:t>
      </w:r>
      <w:r>
        <w:rPr>
          <w:rFonts w:ascii="仿宋_GB2312" w:eastAsia="仿宋_GB2312" w:hAnsi="仿宋_GB2312" w:cs="仿宋_GB2312" w:hint="eastAsia"/>
          <w:szCs w:val="32"/>
        </w:rPr>
        <w:t>号，以下简称《条例》）要求编制。报告全文</w:t>
      </w:r>
      <w:proofErr w:type="gramStart"/>
      <w:r>
        <w:rPr>
          <w:rFonts w:ascii="仿宋_GB2312" w:eastAsia="仿宋_GB2312" w:hAnsi="仿宋_GB2312" w:cs="仿宋_GB2312" w:hint="eastAsia"/>
          <w:szCs w:val="32"/>
        </w:rPr>
        <w:t>分总体</w:t>
      </w:r>
      <w:proofErr w:type="gramEnd"/>
      <w:r>
        <w:rPr>
          <w:rFonts w:ascii="仿宋_GB2312" w:eastAsia="仿宋_GB2312" w:hAnsi="仿宋_GB2312" w:cs="仿宋_GB2312" w:hint="eastAsia"/>
          <w:szCs w:val="32"/>
        </w:rPr>
        <w:t>情况、主动公开政府信息情况、收到和处理政府信息公开申请情况、政府信息公开行政复议行政诉讼情况、存在的主要问题及改进情况、其他需要报告的事项</w:t>
      </w:r>
      <w:r>
        <w:rPr>
          <w:rFonts w:ascii="仿宋_GB2312" w:eastAsia="仿宋_GB2312" w:hAnsi="仿宋_GB2312" w:cs="仿宋_GB2312" w:hint="eastAsia"/>
          <w:szCs w:val="32"/>
        </w:rPr>
        <w:t>6</w:t>
      </w:r>
      <w:r>
        <w:rPr>
          <w:rFonts w:ascii="仿宋_GB2312" w:eastAsia="仿宋_GB2312" w:hAnsi="仿宋_GB2312" w:cs="仿宋_GB2312" w:hint="eastAsia"/>
          <w:szCs w:val="32"/>
        </w:rPr>
        <w:t>个部分。</w:t>
      </w:r>
    </w:p>
    <w:p w:rsidR="00A3430C" w:rsidRDefault="00742DC5">
      <w:pPr>
        <w:pStyle w:val="a7"/>
        <w:widowControl/>
        <w:spacing w:beforeAutospacing="0" w:afterAutospacing="0"/>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报告中所列数据统计期限自</w:t>
      </w:r>
      <w:r>
        <w:rPr>
          <w:rFonts w:ascii="仿宋_GB2312" w:eastAsia="仿宋_GB2312" w:hAnsi="仿宋_GB2312" w:cs="仿宋_GB2312" w:hint="eastAsia"/>
          <w:color w:val="000000"/>
          <w:sz w:val="32"/>
          <w:szCs w:val="32"/>
        </w:rPr>
        <w:t>2021</w:t>
      </w:r>
      <w:r>
        <w:rPr>
          <w:rFonts w:ascii="仿宋_GB2312" w:eastAsia="仿宋_GB2312" w:hAnsi="仿宋_GB2312" w:cs="仿宋_GB2312" w:hint="eastAsia"/>
          <w:color w:val="000000"/>
          <w:sz w:val="32"/>
          <w:szCs w:val="32"/>
        </w:rPr>
        <w:t>年</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日始，至</w:t>
      </w:r>
      <w:r>
        <w:rPr>
          <w:rFonts w:ascii="仿宋_GB2312" w:eastAsia="仿宋_GB2312" w:hAnsi="仿宋_GB2312" w:cs="仿宋_GB2312" w:hint="eastAsia"/>
          <w:color w:val="000000"/>
          <w:sz w:val="32"/>
          <w:szCs w:val="32"/>
        </w:rPr>
        <w:t>2021</w:t>
      </w:r>
      <w:r>
        <w:rPr>
          <w:rFonts w:ascii="仿宋_GB2312" w:eastAsia="仿宋_GB2312" w:hAnsi="仿宋_GB2312" w:cs="仿宋_GB2312" w:hint="eastAsia"/>
          <w:color w:val="000000"/>
          <w:sz w:val="32"/>
          <w:szCs w:val="32"/>
        </w:rPr>
        <w:t>年</w:t>
      </w:r>
      <w:r>
        <w:rPr>
          <w:rFonts w:ascii="仿宋_GB2312" w:eastAsia="仿宋_GB2312" w:hAnsi="仿宋_GB2312" w:cs="仿宋_GB2312" w:hint="eastAsia"/>
          <w:color w:val="000000"/>
          <w:sz w:val="32"/>
          <w:szCs w:val="32"/>
        </w:rPr>
        <w:t>12</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31</w:t>
      </w:r>
      <w:r>
        <w:rPr>
          <w:rFonts w:ascii="仿宋_GB2312" w:eastAsia="仿宋_GB2312" w:hAnsi="仿宋_GB2312" w:cs="仿宋_GB2312" w:hint="eastAsia"/>
          <w:color w:val="000000"/>
          <w:sz w:val="32"/>
          <w:szCs w:val="32"/>
        </w:rPr>
        <w:t>日止。报告电子版可在高青县人民政府门户网站（</w:t>
      </w:r>
      <w:r>
        <w:rPr>
          <w:rFonts w:ascii="仿宋_GB2312" w:eastAsia="仿宋_GB2312" w:hAnsi="仿宋_GB2312" w:cs="仿宋_GB2312" w:hint="eastAsia"/>
          <w:color w:val="000000"/>
          <w:sz w:val="32"/>
          <w:szCs w:val="32"/>
        </w:rPr>
        <w:t>www.gaoqing.gov.cn</w:t>
      </w:r>
      <w:r>
        <w:rPr>
          <w:rFonts w:ascii="仿宋_GB2312" w:eastAsia="仿宋_GB2312" w:hAnsi="仿宋_GB2312" w:cs="仿宋_GB2312" w:hint="eastAsia"/>
          <w:color w:val="000000"/>
          <w:sz w:val="32"/>
          <w:szCs w:val="32"/>
        </w:rPr>
        <w:t>）查阅和下载。如对报告内容有疑问，请与高青</w:t>
      </w:r>
      <w:proofErr w:type="gramStart"/>
      <w:r>
        <w:rPr>
          <w:rFonts w:ascii="仿宋_GB2312" w:eastAsia="仿宋_GB2312" w:hAnsi="仿宋_GB2312" w:cs="仿宋_GB2312" w:hint="eastAsia"/>
          <w:color w:val="000000"/>
          <w:sz w:val="32"/>
          <w:szCs w:val="32"/>
        </w:rPr>
        <w:t>县唐坊镇</w:t>
      </w:r>
      <w:proofErr w:type="gramEnd"/>
      <w:r>
        <w:rPr>
          <w:rFonts w:ascii="仿宋_GB2312" w:eastAsia="仿宋_GB2312" w:hAnsi="仿宋_GB2312" w:cs="仿宋_GB2312" w:hint="eastAsia"/>
          <w:color w:val="000000"/>
          <w:sz w:val="32"/>
          <w:szCs w:val="32"/>
        </w:rPr>
        <w:t>信息公开领导小组办公室联系（地址：山东省淄博市高青</w:t>
      </w:r>
      <w:proofErr w:type="gramStart"/>
      <w:r>
        <w:rPr>
          <w:rFonts w:ascii="仿宋_GB2312" w:eastAsia="仿宋_GB2312" w:hAnsi="仿宋_GB2312" w:cs="仿宋_GB2312" w:hint="eastAsia"/>
          <w:color w:val="000000"/>
          <w:sz w:val="32"/>
          <w:szCs w:val="32"/>
        </w:rPr>
        <w:t>县唐坊镇</w:t>
      </w:r>
      <w:proofErr w:type="gramEnd"/>
      <w:r>
        <w:rPr>
          <w:rFonts w:ascii="仿宋_GB2312" w:eastAsia="仿宋_GB2312" w:hAnsi="仿宋_GB2312" w:cs="仿宋_GB2312" w:hint="eastAsia"/>
          <w:color w:val="000000"/>
          <w:sz w:val="32"/>
          <w:szCs w:val="32"/>
        </w:rPr>
        <w:t>人民政府；邮编：</w:t>
      </w:r>
      <w:r>
        <w:rPr>
          <w:rFonts w:ascii="仿宋_GB2312" w:eastAsia="仿宋_GB2312" w:hAnsi="仿宋_GB2312" w:cs="仿宋_GB2312" w:hint="eastAsia"/>
          <w:color w:val="000000"/>
          <w:sz w:val="32"/>
          <w:szCs w:val="32"/>
        </w:rPr>
        <w:t>256302</w:t>
      </w:r>
      <w:r>
        <w:rPr>
          <w:rFonts w:ascii="仿宋_GB2312" w:eastAsia="仿宋_GB2312" w:hAnsi="仿宋_GB2312" w:cs="仿宋_GB2312" w:hint="eastAsia"/>
          <w:color w:val="000000"/>
          <w:sz w:val="32"/>
          <w:szCs w:val="32"/>
        </w:rPr>
        <w:t>；电话：</w:t>
      </w:r>
      <w:r>
        <w:rPr>
          <w:rFonts w:ascii="仿宋_GB2312" w:eastAsia="仿宋_GB2312" w:hAnsi="仿宋_GB2312" w:cs="仿宋_GB2312" w:hint="eastAsia"/>
          <w:color w:val="000000"/>
          <w:sz w:val="32"/>
          <w:szCs w:val="32"/>
        </w:rPr>
        <w:t>0533- 6355730</w:t>
      </w:r>
      <w:r>
        <w:rPr>
          <w:rFonts w:ascii="仿宋_GB2312" w:eastAsia="仿宋_GB2312" w:hAnsi="仿宋_GB2312" w:cs="仿宋_GB2312" w:hint="eastAsia"/>
          <w:color w:val="000000"/>
          <w:sz w:val="32"/>
          <w:szCs w:val="32"/>
        </w:rPr>
        <w:t>；传真：</w:t>
      </w:r>
      <w:r>
        <w:rPr>
          <w:rFonts w:ascii="仿宋_GB2312" w:eastAsia="仿宋_GB2312" w:hAnsi="仿宋_GB2312" w:cs="仿宋_GB2312" w:hint="eastAsia"/>
          <w:color w:val="000000"/>
          <w:sz w:val="32"/>
          <w:szCs w:val="32"/>
        </w:rPr>
        <w:t>0533-6355704</w:t>
      </w:r>
      <w:r>
        <w:rPr>
          <w:rFonts w:ascii="仿宋_GB2312" w:eastAsia="仿宋_GB2312" w:hAnsi="仿宋_GB2312" w:cs="仿宋_GB2312" w:hint="eastAsia"/>
          <w:color w:val="000000"/>
          <w:sz w:val="32"/>
          <w:szCs w:val="32"/>
        </w:rPr>
        <w:t>；电子邮箱：</w:t>
      </w:r>
      <w:r>
        <w:rPr>
          <w:rFonts w:ascii="仿宋_GB2312" w:eastAsia="仿宋_GB2312" w:hAnsi="仿宋_GB2312" w:cs="仿宋_GB2312" w:hint="eastAsia"/>
          <w:color w:val="000000"/>
          <w:sz w:val="32"/>
          <w:szCs w:val="32"/>
        </w:rPr>
        <w:t>gqxtfz@zb.shandong.cn</w:t>
      </w:r>
      <w:r>
        <w:rPr>
          <w:rFonts w:ascii="仿宋_GB2312" w:eastAsia="仿宋_GB2312" w:hAnsi="仿宋_GB2312" w:cs="仿宋_GB2312" w:hint="eastAsia"/>
          <w:color w:val="000000"/>
          <w:sz w:val="32"/>
          <w:szCs w:val="32"/>
        </w:rPr>
        <w:t>）。</w:t>
      </w:r>
    </w:p>
    <w:p w:rsidR="00A3430C" w:rsidRDefault="00742DC5">
      <w:pPr>
        <w:spacing w:line="580" w:lineRule="exact"/>
        <w:ind w:firstLineChars="200" w:firstLine="640"/>
        <w:rPr>
          <w:rFonts w:eastAsia="黑体"/>
          <w:szCs w:val="32"/>
        </w:rPr>
      </w:pPr>
      <w:r>
        <w:rPr>
          <w:rFonts w:eastAsia="黑体" w:hint="eastAsia"/>
          <w:szCs w:val="32"/>
        </w:rPr>
        <w:t>一、总体情况</w:t>
      </w:r>
    </w:p>
    <w:p w:rsidR="00A3430C" w:rsidRDefault="00742DC5">
      <w:pPr>
        <w:spacing w:line="580" w:lineRule="exact"/>
        <w:jc w:val="left"/>
        <w:rPr>
          <w:rFonts w:eastAsia="楷体_GB2312"/>
        </w:rPr>
      </w:pPr>
      <w:r>
        <w:rPr>
          <w:rFonts w:eastAsia="楷体_GB2312" w:hint="eastAsia"/>
        </w:rPr>
        <w:t>（一）主动公开</w:t>
      </w:r>
    </w:p>
    <w:p w:rsidR="00A3430C" w:rsidRDefault="00742DC5">
      <w:pPr>
        <w:spacing w:line="600" w:lineRule="exact"/>
        <w:rPr>
          <w:rFonts w:ascii="仿宋_GB2312" w:eastAsia="仿宋_GB2312" w:hAnsi="仿宋_GB2312" w:cs="仿宋_GB2312"/>
          <w:szCs w:val="32"/>
        </w:rPr>
      </w:pPr>
      <w:r>
        <w:rPr>
          <w:rFonts w:ascii="仿宋_GB2312" w:eastAsia="仿宋_GB2312" w:hAnsi="仿宋_GB2312" w:cs="仿宋_GB2312" w:hint="eastAsia"/>
          <w:color w:val="000000"/>
          <w:szCs w:val="32"/>
          <w:shd w:val="clear" w:color="auto" w:fill="FFFFFF"/>
        </w:rPr>
        <w:t>制定了《政务公开工作领导体制》和《政务公开工作实施方案》，明确领导责任和</w:t>
      </w:r>
      <w:r>
        <w:rPr>
          <w:rFonts w:ascii="仿宋_GB2312" w:eastAsia="仿宋_GB2312" w:hAnsi="仿宋_GB2312" w:cs="仿宋_GB2312" w:hint="eastAsia"/>
          <w:color w:val="000000"/>
          <w:szCs w:val="32"/>
          <w:shd w:val="clear" w:color="auto" w:fill="FFFFFF"/>
        </w:rPr>
        <w:t>信息公开工作流程。召开</w:t>
      </w:r>
      <w:r>
        <w:rPr>
          <w:rFonts w:ascii="仿宋_GB2312" w:eastAsia="仿宋_GB2312" w:hAnsi="仿宋_GB2312" w:cs="仿宋_GB2312" w:hint="eastAsia"/>
          <w:color w:val="000000"/>
          <w:szCs w:val="32"/>
          <w:shd w:val="clear" w:color="auto" w:fill="FFFFFF"/>
        </w:rPr>
        <w:t>2021</w:t>
      </w:r>
      <w:r>
        <w:rPr>
          <w:rFonts w:ascii="仿宋_GB2312" w:eastAsia="仿宋_GB2312" w:hAnsi="仿宋_GB2312" w:cs="仿宋_GB2312" w:hint="eastAsia"/>
          <w:color w:val="000000"/>
          <w:szCs w:val="32"/>
          <w:shd w:val="clear" w:color="auto" w:fill="FFFFFF"/>
        </w:rPr>
        <w:t>年度政务公开部署会、培训会，确保基层政务公开标准化规范化工作有序推进、取得实效。</w:t>
      </w:r>
      <w:r>
        <w:rPr>
          <w:rFonts w:ascii="仿宋_GB2312" w:eastAsia="仿宋_GB2312" w:hAnsi="仿宋_GB2312" w:cs="仿宋_GB2312" w:hint="eastAsia"/>
          <w:color w:val="000000"/>
          <w:szCs w:val="32"/>
          <w:shd w:val="clear" w:color="auto" w:fill="FFFFFF"/>
        </w:rPr>
        <w:t>2021</w:t>
      </w:r>
      <w:r>
        <w:rPr>
          <w:rFonts w:ascii="仿宋_GB2312" w:eastAsia="仿宋_GB2312" w:hAnsi="仿宋_GB2312" w:cs="仿宋_GB2312" w:hint="eastAsia"/>
          <w:color w:val="000000"/>
          <w:szCs w:val="32"/>
          <w:shd w:val="clear" w:color="auto" w:fill="FFFFFF"/>
        </w:rPr>
        <w:t>年主动公开承办的</w:t>
      </w:r>
      <w:r>
        <w:rPr>
          <w:rFonts w:ascii="仿宋_GB2312" w:eastAsia="仿宋_GB2312" w:hAnsi="仿宋_GB2312" w:cs="仿宋_GB2312" w:hint="eastAsia"/>
          <w:color w:val="000000"/>
          <w:szCs w:val="32"/>
          <w:shd w:val="clear" w:color="auto" w:fill="FFFFFF"/>
        </w:rPr>
        <w:t>3</w:t>
      </w:r>
      <w:r>
        <w:rPr>
          <w:rFonts w:ascii="仿宋_GB2312" w:eastAsia="仿宋_GB2312" w:hAnsi="仿宋_GB2312" w:cs="仿宋_GB2312" w:hint="eastAsia"/>
          <w:color w:val="000000"/>
          <w:szCs w:val="32"/>
          <w:shd w:val="clear" w:color="auto" w:fill="FFFFFF"/>
        </w:rPr>
        <w:t>件县人大代表建议、</w:t>
      </w:r>
      <w:r>
        <w:rPr>
          <w:rFonts w:ascii="仿宋_GB2312" w:eastAsia="仿宋_GB2312" w:hAnsi="仿宋_GB2312" w:cs="仿宋_GB2312" w:hint="eastAsia"/>
          <w:color w:val="000000"/>
          <w:szCs w:val="32"/>
          <w:shd w:val="clear" w:color="auto" w:fill="FFFFFF"/>
        </w:rPr>
        <w:t>1</w:t>
      </w:r>
      <w:r>
        <w:rPr>
          <w:rFonts w:ascii="仿宋_GB2312" w:eastAsia="仿宋_GB2312" w:hAnsi="仿宋_GB2312" w:cs="仿宋_GB2312" w:hint="eastAsia"/>
          <w:color w:val="000000"/>
          <w:szCs w:val="32"/>
          <w:shd w:val="clear" w:color="auto" w:fill="FFFFFF"/>
        </w:rPr>
        <w:t>件县政协委员提案的整体办理情况，对涉</w:t>
      </w:r>
      <w:r>
        <w:rPr>
          <w:rFonts w:ascii="仿宋_GB2312" w:eastAsia="仿宋_GB2312" w:hAnsi="仿宋_GB2312" w:cs="仿宋_GB2312" w:hint="eastAsia"/>
          <w:color w:val="000000"/>
          <w:szCs w:val="32"/>
          <w:shd w:val="clear" w:color="auto" w:fill="FFFFFF"/>
        </w:rPr>
        <w:lastRenderedPageBreak/>
        <w:t>及公共利益、公众权益、社会关切及需要社会广泛知晓的建议和提案办理复文全文予以公开。在财政信息公开方面，除涉密信息外，将</w:t>
      </w:r>
      <w:r>
        <w:rPr>
          <w:rFonts w:ascii="仿宋_GB2312" w:eastAsia="仿宋_GB2312" w:hAnsi="仿宋_GB2312" w:cs="仿宋_GB2312" w:hint="eastAsia"/>
          <w:color w:val="000000"/>
          <w:szCs w:val="32"/>
          <w:shd w:val="clear" w:color="auto" w:fill="FFFFFF"/>
        </w:rPr>
        <w:t>2021</w:t>
      </w:r>
      <w:r>
        <w:rPr>
          <w:rFonts w:ascii="仿宋_GB2312" w:eastAsia="仿宋_GB2312" w:hAnsi="仿宋_GB2312" w:cs="仿宋_GB2312" w:hint="eastAsia"/>
          <w:color w:val="000000"/>
          <w:szCs w:val="32"/>
          <w:shd w:val="clear" w:color="auto" w:fill="FFFFFF"/>
        </w:rPr>
        <w:t>年全镇政府预算和</w:t>
      </w:r>
      <w:r>
        <w:rPr>
          <w:rFonts w:ascii="仿宋_GB2312" w:eastAsia="仿宋_GB2312" w:hAnsi="仿宋_GB2312" w:cs="仿宋_GB2312" w:hint="eastAsia"/>
          <w:color w:val="000000"/>
          <w:szCs w:val="32"/>
          <w:shd w:val="clear" w:color="auto" w:fill="FFFFFF"/>
        </w:rPr>
        <w:t>2020</w:t>
      </w:r>
      <w:r>
        <w:rPr>
          <w:rFonts w:ascii="仿宋_GB2312" w:eastAsia="仿宋_GB2312" w:hAnsi="仿宋_GB2312" w:cs="仿宋_GB2312" w:hint="eastAsia"/>
          <w:color w:val="000000"/>
          <w:szCs w:val="32"/>
          <w:shd w:val="clear" w:color="auto" w:fill="FFFFFF"/>
        </w:rPr>
        <w:t>年政府决算信息全部在高青县政府网站进行公开。健全解读机制，本单位负责人牵头政策解读工作，协调、督促各科室及时报送解读方案和解读材料，</w:t>
      </w:r>
      <w:r>
        <w:rPr>
          <w:rFonts w:ascii="仿宋_GB2312" w:eastAsia="仿宋_GB2312" w:hAnsi="仿宋_GB2312" w:cs="仿宋_GB2312" w:hint="eastAsia"/>
          <w:szCs w:val="32"/>
        </w:rPr>
        <w:t>解读材料与政策文件一并公开</w:t>
      </w:r>
      <w:r>
        <w:rPr>
          <w:rFonts w:ascii="仿宋_GB2312" w:eastAsia="仿宋_GB2312" w:hAnsi="仿宋_GB2312" w:cs="仿宋_GB2312" w:hint="eastAsia"/>
          <w:color w:val="000000"/>
          <w:szCs w:val="32"/>
          <w:shd w:val="clear" w:color="auto" w:fill="FFFFFF"/>
        </w:rPr>
        <w:t>。</w:t>
      </w:r>
      <w:r>
        <w:rPr>
          <w:rFonts w:ascii="仿宋_GB2312" w:eastAsia="仿宋_GB2312" w:hAnsi="仿宋_GB2312" w:cs="仿宋_GB2312" w:hint="eastAsia"/>
          <w:szCs w:val="32"/>
        </w:rPr>
        <w:t>本单位</w:t>
      </w:r>
      <w:r>
        <w:rPr>
          <w:rFonts w:ascii="仿宋_GB2312" w:eastAsia="仿宋_GB2312" w:hAnsi="仿宋_GB2312" w:cs="仿宋_GB2312" w:hint="eastAsia"/>
          <w:szCs w:val="32"/>
        </w:rPr>
        <w:t>20</w:t>
      </w:r>
      <w:r>
        <w:rPr>
          <w:rFonts w:ascii="仿宋_GB2312" w:eastAsia="仿宋_GB2312" w:hAnsi="仿宋_GB2312" w:cs="仿宋_GB2312" w:hint="eastAsia"/>
          <w:szCs w:val="32"/>
        </w:rPr>
        <w:t>21</w:t>
      </w:r>
      <w:r>
        <w:rPr>
          <w:rFonts w:ascii="仿宋_GB2312" w:eastAsia="仿宋_GB2312" w:hAnsi="仿宋_GB2312" w:cs="仿宋_GB2312" w:hint="eastAsia"/>
          <w:szCs w:val="32"/>
        </w:rPr>
        <w:t>年共收到群众留言</w:t>
      </w:r>
      <w:r>
        <w:rPr>
          <w:rFonts w:ascii="仿宋_GB2312" w:eastAsia="仿宋_GB2312" w:hAnsi="仿宋_GB2312" w:cs="仿宋_GB2312" w:hint="eastAsia"/>
          <w:szCs w:val="32"/>
        </w:rPr>
        <w:t>1439</w:t>
      </w:r>
      <w:r>
        <w:rPr>
          <w:rFonts w:ascii="仿宋_GB2312" w:eastAsia="仿宋_GB2312" w:hAnsi="仿宋_GB2312" w:cs="仿宋_GB2312" w:hint="eastAsia"/>
          <w:szCs w:val="32"/>
        </w:rPr>
        <w:t>件，主要涉及待遇补助，农村建设等方面，均在</w:t>
      </w:r>
      <w:r>
        <w:rPr>
          <w:rFonts w:ascii="仿宋_GB2312" w:eastAsia="仿宋_GB2312" w:hAnsi="仿宋_GB2312" w:cs="仿宋_GB2312" w:hint="eastAsia"/>
          <w:szCs w:val="32"/>
        </w:rPr>
        <w:t>5</w:t>
      </w:r>
      <w:r>
        <w:rPr>
          <w:rFonts w:ascii="仿宋_GB2312" w:eastAsia="仿宋_GB2312" w:hAnsi="仿宋_GB2312" w:cs="仿宋_GB2312" w:hint="eastAsia"/>
          <w:szCs w:val="32"/>
        </w:rPr>
        <w:t>个工作日内回复，群众满意率</w:t>
      </w:r>
      <w:r>
        <w:rPr>
          <w:rFonts w:ascii="仿宋_GB2312" w:eastAsia="仿宋_GB2312" w:hAnsi="仿宋_GB2312" w:cs="仿宋_GB2312" w:hint="eastAsia"/>
          <w:szCs w:val="32"/>
        </w:rPr>
        <w:t>89.35%</w:t>
      </w:r>
      <w:r>
        <w:rPr>
          <w:rFonts w:ascii="仿宋_GB2312" w:eastAsia="仿宋_GB2312" w:hAnsi="仿宋_GB2312" w:cs="仿宋_GB2312" w:hint="eastAsia"/>
          <w:szCs w:val="32"/>
        </w:rPr>
        <w:t>。</w:t>
      </w:r>
    </w:p>
    <w:p w:rsidR="00A3430C" w:rsidRDefault="00742DC5">
      <w:pPr>
        <w:spacing w:line="240" w:lineRule="auto"/>
        <w:ind w:firstLine="0"/>
        <w:rPr>
          <w:rFonts w:ascii="仿宋_GB2312" w:eastAsia="仿宋_GB2312" w:hAnsi="仿宋_GB2312" w:cs="仿宋_GB2312"/>
          <w:szCs w:val="32"/>
        </w:rPr>
      </w:pPr>
      <w:r>
        <w:rPr>
          <w:rFonts w:ascii="仿宋_GB2312" w:eastAsia="仿宋_GB2312" w:hAnsi="仿宋_GB2312" w:cs="仿宋_GB2312" w:hint="eastAsia"/>
          <w:noProof/>
          <w:szCs w:val="32"/>
        </w:rPr>
        <w:drawing>
          <wp:inline distT="0" distB="0" distL="114300" distR="114300">
            <wp:extent cx="5274310" cy="3378200"/>
            <wp:effectExtent l="0" t="0" r="2540" b="12700"/>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8"/>
                    <a:stretch>
                      <a:fillRect/>
                    </a:stretch>
                  </pic:blipFill>
                  <pic:spPr>
                    <a:xfrm>
                      <a:off x="0" y="0"/>
                      <a:ext cx="5274310" cy="3378200"/>
                    </a:xfrm>
                    <a:prstGeom prst="rect">
                      <a:avLst/>
                    </a:prstGeom>
                  </pic:spPr>
                </pic:pic>
              </a:graphicData>
            </a:graphic>
          </wp:inline>
        </w:drawing>
      </w:r>
    </w:p>
    <w:p w:rsidR="00A3430C" w:rsidRDefault="00742DC5">
      <w:pPr>
        <w:spacing w:line="580" w:lineRule="exact"/>
        <w:jc w:val="left"/>
        <w:rPr>
          <w:rFonts w:eastAsia="楷体_GB2312"/>
        </w:rPr>
      </w:pPr>
      <w:r>
        <w:rPr>
          <w:rFonts w:eastAsia="楷体_GB2312" w:hint="eastAsia"/>
        </w:rPr>
        <w:t>（二）依申请公开</w:t>
      </w:r>
    </w:p>
    <w:p w:rsidR="00A3430C" w:rsidRDefault="00742DC5">
      <w:pPr>
        <w:spacing w:line="560" w:lineRule="exact"/>
        <w:ind w:firstLineChars="200" w:firstLine="640"/>
        <w:rPr>
          <w:rFonts w:ascii="仿宋_GB2312" w:eastAsia="仿宋_GB2312"/>
          <w:szCs w:val="32"/>
        </w:rPr>
      </w:pPr>
      <w:r>
        <w:rPr>
          <w:rFonts w:ascii="仿宋_GB2312" w:eastAsia="仿宋_GB2312" w:hint="eastAsia"/>
          <w:szCs w:val="32"/>
        </w:rPr>
        <w:t>2021</w:t>
      </w:r>
      <w:r>
        <w:rPr>
          <w:rFonts w:ascii="仿宋_GB2312" w:eastAsia="仿宋_GB2312" w:hint="eastAsia"/>
          <w:szCs w:val="32"/>
        </w:rPr>
        <w:t>年未收到政府信息公开申请，上年度未结转政府信息公开申请，未因政府信息公开被申请行政复议、提起行政诉讼。</w:t>
      </w:r>
    </w:p>
    <w:p w:rsidR="00A3430C" w:rsidRDefault="00742DC5">
      <w:pPr>
        <w:spacing w:line="580" w:lineRule="exact"/>
        <w:jc w:val="left"/>
        <w:rPr>
          <w:rFonts w:eastAsia="楷体_GB2312"/>
        </w:rPr>
      </w:pPr>
      <w:r>
        <w:rPr>
          <w:rFonts w:eastAsia="楷体_GB2312" w:hint="eastAsia"/>
        </w:rPr>
        <w:t>（三）政府信息管理</w:t>
      </w:r>
    </w:p>
    <w:p w:rsidR="00A3430C" w:rsidRDefault="00742DC5">
      <w:pPr>
        <w:spacing w:line="560" w:lineRule="exact"/>
        <w:ind w:firstLineChars="200" w:firstLine="640"/>
        <w:rPr>
          <w:rFonts w:ascii="仿宋_GB2312" w:eastAsia="仿宋_GB2312" w:hAnsi="仿宋_GB2312" w:cs="仿宋_GB2312"/>
          <w:szCs w:val="32"/>
        </w:rPr>
      </w:pPr>
      <w:r>
        <w:rPr>
          <w:rFonts w:ascii="仿宋_GB2312" w:eastAsia="仿宋_GB2312" w:hint="eastAsia"/>
          <w:szCs w:val="32"/>
        </w:rPr>
        <w:t>建立了政府信息保密审核制度，对准备公开的政府信息</w:t>
      </w:r>
      <w:r>
        <w:rPr>
          <w:rFonts w:ascii="仿宋_GB2312" w:eastAsia="仿宋_GB2312" w:hint="eastAsia"/>
          <w:szCs w:val="32"/>
        </w:rPr>
        <w:lastRenderedPageBreak/>
        <w:t>进行预先审核，专人负责，专人监督确，保其不涉密。建立动态调整机制，对文件进行专人管理，对失效的公开文件及时清理。</w:t>
      </w:r>
    </w:p>
    <w:p w:rsidR="00A3430C" w:rsidRDefault="00742DC5">
      <w:pPr>
        <w:spacing w:line="580" w:lineRule="exact"/>
        <w:jc w:val="left"/>
        <w:rPr>
          <w:rFonts w:eastAsia="楷体_GB2312"/>
        </w:rPr>
      </w:pPr>
      <w:r>
        <w:rPr>
          <w:rFonts w:eastAsia="楷体_GB2312" w:hint="eastAsia"/>
        </w:rPr>
        <w:t>（四）政府信息公开平台建设</w:t>
      </w:r>
    </w:p>
    <w:p w:rsidR="00A3430C" w:rsidRDefault="00742DC5">
      <w:pPr>
        <w:spacing w:line="560" w:lineRule="exact"/>
        <w:ind w:firstLineChars="200" w:firstLine="640"/>
        <w:rPr>
          <w:rFonts w:ascii="仿宋_GB2312" w:eastAsia="仿宋_GB2312" w:hAnsi="仿宋_GB2312" w:cs="仿宋_GB2312"/>
          <w:szCs w:val="32"/>
        </w:rPr>
      </w:pPr>
      <w:r>
        <w:rPr>
          <w:rFonts w:ascii="仿宋_GB2312" w:eastAsia="仿宋_GB2312" w:hAnsi="仿宋_GB2312" w:cs="仿宋_GB2312" w:hint="eastAsia"/>
          <w:szCs w:val="32"/>
        </w:rPr>
        <w:t>开设</w:t>
      </w:r>
      <w:proofErr w:type="gramStart"/>
      <w:r>
        <w:rPr>
          <w:rFonts w:ascii="仿宋_GB2312" w:eastAsia="仿宋_GB2312" w:hAnsi="仿宋_GB2312" w:cs="仿宋_GB2312" w:hint="eastAsia"/>
          <w:szCs w:val="32"/>
        </w:rPr>
        <w:t>微信公众号“唐坊</w:t>
      </w:r>
      <w:proofErr w:type="gramEnd"/>
      <w:r>
        <w:rPr>
          <w:rFonts w:ascii="仿宋_GB2312" w:eastAsia="仿宋_GB2312" w:hAnsi="仿宋_GB2312" w:cs="仿宋_GB2312" w:hint="eastAsia"/>
          <w:szCs w:val="32"/>
        </w:rPr>
        <w:t>镇人民政府”，开设工作周报、宣传视频号、重要信息通知、倡议书等栏目，主动公开信息和政策，提高政务信息透明度的同时方便群众办理相关业务；在高青县人民政府网站政务公开栏目内依法公开信息，派专人维护和更新，保证信息的真实有效，同时及时关注群众留言，对群众关心的问题一一解答；建立信息公开专栏，对群众关注的信息加以公开，提升政务公开的透明度。</w:t>
      </w:r>
    </w:p>
    <w:p w:rsidR="00A3430C" w:rsidRDefault="00742DC5">
      <w:pPr>
        <w:spacing w:line="580" w:lineRule="exact"/>
        <w:jc w:val="left"/>
        <w:rPr>
          <w:rFonts w:eastAsia="楷体_GB2312"/>
        </w:rPr>
      </w:pPr>
      <w:r>
        <w:rPr>
          <w:rFonts w:eastAsia="楷体_GB2312" w:hint="eastAsia"/>
        </w:rPr>
        <w:t>（五）监督保障</w:t>
      </w:r>
    </w:p>
    <w:p w:rsidR="00A3430C" w:rsidRDefault="00742DC5">
      <w:pPr>
        <w:spacing w:line="600" w:lineRule="exact"/>
        <w:ind w:firstLineChars="200" w:firstLine="640"/>
        <w:rPr>
          <w:rFonts w:ascii="仿宋_GB2312" w:eastAsia="仿宋_GB2312" w:hAnsi="仿宋_GB2312" w:cs="仿宋_GB2312"/>
          <w:szCs w:val="32"/>
        </w:rPr>
      </w:pPr>
      <w:r>
        <w:rPr>
          <w:rFonts w:ascii="仿宋_GB2312" w:eastAsia="仿宋_GB2312" w:hAnsi="仿宋_GB2312" w:cs="仿宋_GB2312" w:hint="eastAsia"/>
          <w:szCs w:val="32"/>
        </w:rPr>
        <w:t>调整了政务公开领导小组，由主要负责人任组长，健全完善领导体制和工作机制。明确党政办公室负责政府信息公开工作，并配备了</w:t>
      </w:r>
      <w:r>
        <w:rPr>
          <w:rFonts w:ascii="仿宋_GB2312" w:eastAsia="仿宋_GB2312" w:hAnsi="仿宋_GB2312" w:cs="仿宋_GB2312" w:hint="eastAsia"/>
          <w:szCs w:val="32"/>
        </w:rPr>
        <w:t>1</w:t>
      </w:r>
      <w:r>
        <w:rPr>
          <w:rFonts w:ascii="仿宋_GB2312" w:eastAsia="仿宋_GB2312" w:hAnsi="仿宋_GB2312" w:cs="仿宋_GB2312" w:hint="eastAsia"/>
          <w:szCs w:val="32"/>
        </w:rPr>
        <w:t>名专职人员、</w:t>
      </w:r>
      <w:r>
        <w:rPr>
          <w:rFonts w:ascii="仿宋_GB2312" w:eastAsia="仿宋_GB2312" w:hAnsi="仿宋_GB2312" w:cs="仿宋_GB2312" w:hint="eastAsia"/>
          <w:szCs w:val="32"/>
        </w:rPr>
        <w:t>2</w:t>
      </w:r>
      <w:r>
        <w:rPr>
          <w:rFonts w:ascii="仿宋_GB2312" w:eastAsia="仿宋_GB2312" w:hAnsi="仿宋_GB2312" w:cs="仿宋_GB2312" w:hint="eastAsia"/>
          <w:szCs w:val="32"/>
        </w:rPr>
        <w:t>名兼职人员。开展了</w:t>
      </w:r>
      <w:r>
        <w:rPr>
          <w:rFonts w:ascii="仿宋_GB2312" w:eastAsia="仿宋_GB2312" w:hAnsi="仿宋_GB2312" w:cs="仿宋_GB2312" w:hint="eastAsia"/>
          <w:szCs w:val="32"/>
        </w:rPr>
        <w:t>1</w:t>
      </w:r>
      <w:r>
        <w:rPr>
          <w:rFonts w:ascii="仿宋_GB2312" w:eastAsia="仿宋_GB2312" w:hAnsi="仿宋_GB2312" w:cs="仿宋_GB2312" w:hint="eastAsia"/>
          <w:szCs w:val="32"/>
        </w:rPr>
        <w:t>次政府信息公开工作培训会，提升工作人员的政务公开和责任意识。</w:t>
      </w:r>
    </w:p>
    <w:p w:rsidR="00A3430C" w:rsidRDefault="00A3430C">
      <w:pPr>
        <w:spacing w:line="600" w:lineRule="exact"/>
        <w:ind w:firstLineChars="200" w:firstLine="640"/>
        <w:rPr>
          <w:rFonts w:ascii="仿宋_GB2312" w:eastAsia="仿宋_GB2312" w:hAnsi="仿宋_GB2312" w:cs="仿宋_GB2312"/>
          <w:szCs w:val="32"/>
        </w:rPr>
      </w:pPr>
    </w:p>
    <w:p w:rsidR="00A3430C" w:rsidRDefault="00A3430C">
      <w:pPr>
        <w:spacing w:line="600" w:lineRule="exact"/>
        <w:ind w:firstLineChars="200" w:firstLine="640"/>
        <w:rPr>
          <w:rFonts w:ascii="仿宋_GB2312" w:eastAsia="仿宋_GB2312" w:hAnsi="仿宋_GB2312" w:cs="仿宋_GB2312"/>
          <w:szCs w:val="32"/>
        </w:rPr>
      </w:pPr>
    </w:p>
    <w:p w:rsidR="00A3430C" w:rsidRDefault="00A3430C">
      <w:pPr>
        <w:spacing w:line="600" w:lineRule="exact"/>
        <w:ind w:firstLineChars="200" w:firstLine="640"/>
        <w:rPr>
          <w:rFonts w:ascii="仿宋_GB2312" w:eastAsia="仿宋_GB2312" w:hAnsi="仿宋_GB2312" w:cs="仿宋_GB2312"/>
          <w:szCs w:val="32"/>
        </w:rPr>
      </w:pPr>
    </w:p>
    <w:p w:rsidR="00A3430C" w:rsidRDefault="00A3430C">
      <w:pPr>
        <w:spacing w:line="600" w:lineRule="exact"/>
        <w:ind w:firstLineChars="200" w:firstLine="640"/>
        <w:rPr>
          <w:rFonts w:ascii="仿宋_GB2312" w:eastAsia="仿宋_GB2312" w:hAnsi="仿宋_GB2312" w:cs="仿宋_GB2312"/>
          <w:szCs w:val="32"/>
        </w:rPr>
      </w:pPr>
    </w:p>
    <w:p w:rsidR="00A3430C" w:rsidRDefault="00A3430C">
      <w:pPr>
        <w:spacing w:line="600" w:lineRule="exact"/>
        <w:ind w:firstLineChars="200" w:firstLine="640"/>
        <w:rPr>
          <w:rFonts w:ascii="仿宋_GB2312" w:eastAsia="仿宋_GB2312" w:hAnsi="仿宋_GB2312" w:cs="仿宋_GB2312"/>
          <w:szCs w:val="32"/>
        </w:rPr>
      </w:pPr>
    </w:p>
    <w:p w:rsidR="00A3430C" w:rsidRDefault="00A3430C">
      <w:pPr>
        <w:spacing w:line="600" w:lineRule="exact"/>
        <w:ind w:firstLineChars="200" w:firstLine="640"/>
        <w:rPr>
          <w:rFonts w:ascii="仿宋_GB2312" w:eastAsia="仿宋_GB2312" w:hAnsi="仿宋_GB2312" w:cs="仿宋_GB2312"/>
          <w:szCs w:val="32"/>
        </w:rPr>
      </w:pPr>
    </w:p>
    <w:p w:rsidR="00A3430C" w:rsidRDefault="00A3430C">
      <w:pPr>
        <w:spacing w:line="600" w:lineRule="exact"/>
        <w:ind w:firstLineChars="200" w:firstLine="640"/>
        <w:rPr>
          <w:rFonts w:ascii="仿宋_GB2312" w:eastAsia="仿宋_GB2312" w:hAnsi="仿宋_GB2312" w:cs="仿宋_GB2312"/>
          <w:szCs w:val="32"/>
        </w:rPr>
      </w:pPr>
    </w:p>
    <w:p w:rsidR="00A3430C" w:rsidRDefault="00742DC5">
      <w:pPr>
        <w:spacing w:line="580" w:lineRule="exact"/>
        <w:ind w:firstLineChars="200" w:firstLine="640"/>
        <w:rPr>
          <w:rFonts w:eastAsia="黑体"/>
          <w:szCs w:val="32"/>
        </w:rPr>
      </w:pPr>
      <w:r>
        <w:rPr>
          <w:rFonts w:eastAsia="黑体" w:hint="eastAsia"/>
          <w:szCs w:val="32"/>
        </w:rPr>
        <w:t>二、主动公开政府信息情况</w:t>
      </w:r>
    </w:p>
    <w:tbl>
      <w:tblPr>
        <w:tblStyle w:val="a9"/>
        <w:tblW w:w="0" w:type="auto"/>
        <w:jc w:val="center"/>
        <w:tblLook w:val="04A0" w:firstRow="1" w:lastRow="0" w:firstColumn="1" w:lastColumn="0" w:noHBand="0" w:noVBand="1"/>
      </w:tblPr>
      <w:tblGrid>
        <w:gridCol w:w="2454"/>
        <w:gridCol w:w="2022"/>
        <w:gridCol w:w="2023"/>
        <w:gridCol w:w="2023"/>
      </w:tblGrid>
      <w:tr w:rsidR="00A3430C">
        <w:trPr>
          <w:trHeight w:hRule="exact" w:val="567"/>
          <w:jc w:val="center"/>
        </w:trPr>
        <w:tc>
          <w:tcPr>
            <w:tcW w:w="8981" w:type="dxa"/>
            <w:gridSpan w:val="4"/>
            <w:vAlign w:val="center"/>
          </w:tcPr>
          <w:p w:rsidR="00A3430C" w:rsidRDefault="00742DC5">
            <w:pPr>
              <w:spacing w:line="240" w:lineRule="auto"/>
              <w:ind w:firstLine="0"/>
              <w:jc w:val="center"/>
              <w:rPr>
                <w:rFonts w:ascii="仿宋_GB2312" w:eastAsia="仿宋_GB2312" w:hAnsi="仿宋_GB2312" w:cs="仿宋_GB2312"/>
                <w:sz w:val="20"/>
              </w:rPr>
            </w:pPr>
            <w:r>
              <w:rPr>
                <w:rFonts w:ascii="仿宋_GB2312" w:eastAsia="仿宋_GB2312" w:hAnsi="仿宋_GB2312" w:cs="仿宋_GB2312" w:hint="eastAsia"/>
                <w:snapToGrid/>
                <w:color w:val="000000"/>
                <w:sz w:val="20"/>
              </w:rPr>
              <w:t>第二十条第（一）项</w:t>
            </w:r>
          </w:p>
        </w:tc>
      </w:tr>
      <w:tr w:rsidR="00A3430C">
        <w:trPr>
          <w:trHeight w:hRule="exact" w:val="567"/>
          <w:jc w:val="center"/>
        </w:trPr>
        <w:tc>
          <w:tcPr>
            <w:tcW w:w="2589" w:type="dxa"/>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color w:val="000000"/>
                <w:sz w:val="20"/>
              </w:rPr>
            </w:pPr>
            <w:r>
              <w:rPr>
                <w:rFonts w:ascii="仿宋_GB2312" w:eastAsia="仿宋_GB2312" w:hAnsi="仿宋_GB2312" w:cs="仿宋_GB2312" w:hint="eastAsia"/>
                <w:snapToGrid/>
                <w:color w:val="000000"/>
                <w:sz w:val="20"/>
              </w:rPr>
              <w:t>信息内容</w:t>
            </w:r>
          </w:p>
        </w:tc>
        <w:tc>
          <w:tcPr>
            <w:tcW w:w="2130" w:type="dxa"/>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color w:val="000000"/>
                <w:sz w:val="20"/>
              </w:rPr>
              <w:t>本年</w:t>
            </w:r>
            <w:r>
              <w:rPr>
                <w:rFonts w:ascii="仿宋_GB2312" w:eastAsia="仿宋_GB2312" w:hAnsi="仿宋_GB2312" w:cs="仿宋_GB2312" w:hint="eastAsia"/>
                <w:snapToGrid/>
                <w:sz w:val="20"/>
              </w:rPr>
              <w:t>制发件数</w:t>
            </w:r>
          </w:p>
        </w:tc>
        <w:tc>
          <w:tcPr>
            <w:tcW w:w="2131" w:type="dxa"/>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color w:val="000000"/>
                <w:sz w:val="20"/>
              </w:rPr>
              <w:t>本年废止件数</w:t>
            </w:r>
          </w:p>
        </w:tc>
        <w:tc>
          <w:tcPr>
            <w:tcW w:w="2131" w:type="dxa"/>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color w:val="000000"/>
                <w:sz w:val="20"/>
              </w:rPr>
              <w:t>现行有效件</w:t>
            </w:r>
            <w:r>
              <w:rPr>
                <w:rFonts w:ascii="仿宋_GB2312" w:eastAsia="仿宋_GB2312" w:hAnsi="仿宋_GB2312" w:cs="仿宋_GB2312" w:hint="eastAsia"/>
                <w:snapToGrid/>
                <w:sz w:val="20"/>
              </w:rPr>
              <w:t>数</w:t>
            </w:r>
          </w:p>
        </w:tc>
      </w:tr>
      <w:tr w:rsidR="00A3430C">
        <w:trPr>
          <w:trHeight w:hRule="exact" w:val="567"/>
          <w:jc w:val="center"/>
        </w:trPr>
        <w:tc>
          <w:tcPr>
            <w:tcW w:w="2589" w:type="dxa"/>
            <w:vAlign w:val="center"/>
          </w:tcPr>
          <w:p w:rsidR="00A3430C" w:rsidRDefault="00742DC5">
            <w:pPr>
              <w:widowControl/>
              <w:autoSpaceDE/>
              <w:autoSpaceDN/>
              <w:snapToGrid/>
              <w:spacing w:line="240" w:lineRule="auto"/>
              <w:ind w:firstLine="0"/>
              <w:rPr>
                <w:rFonts w:ascii="仿宋_GB2312" w:eastAsia="仿宋_GB2312" w:hAnsi="仿宋_GB2312" w:cs="仿宋_GB2312"/>
                <w:snapToGrid/>
                <w:color w:val="000000"/>
                <w:sz w:val="20"/>
              </w:rPr>
            </w:pPr>
            <w:r>
              <w:rPr>
                <w:rFonts w:ascii="仿宋_GB2312" w:eastAsia="仿宋_GB2312" w:hAnsi="仿宋_GB2312" w:cs="仿宋_GB2312" w:hint="eastAsia"/>
                <w:snapToGrid/>
                <w:color w:val="000000"/>
                <w:sz w:val="20"/>
              </w:rPr>
              <w:t>规章</w:t>
            </w:r>
          </w:p>
        </w:tc>
        <w:tc>
          <w:tcPr>
            <w:tcW w:w="2130" w:type="dxa"/>
            <w:vAlign w:val="center"/>
          </w:tcPr>
          <w:p w:rsidR="00A3430C" w:rsidRDefault="00742DC5">
            <w:pPr>
              <w:spacing w:line="240" w:lineRule="auto"/>
              <w:ind w:firstLine="0"/>
              <w:jc w:val="center"/>
              <w:rPr>
                <w:rFonts w:ascii="仿宋_GB2312" w:eastAsia="仿宋_GB2312" w:hAnsi="仿宋_GB2312" w:cs="仿宋_GB2312"/>
                <w:sz w:val="20"/>
              </w:rPr>
            </w:pPr>
            <w:r>
              <w:rPr>
                <w:rFonts w:ascii="仿宋_GB2312" w:eastAsia="仿宋_GB2312" w:hAnsi="仿宋_GB2312" w:cs="仿宋_GB2312" w:hint="eastAsia"/>
                <w:sz w:val="20"/>
              </w:rPr>
              <w:t>0</w:t>
            </w:r>
          </w:p>
        </w:tc>
        <w:tc>
          <w:tcPr>
            <w:tcW w:w="2131" w:type="dxa"/>
            <w:vAlign w:val="center"/>
          </w:tcPr>
          <w:p w:rsidR="00A3430C" w:rsidRDefault="00742DC5">
            <w:pPr>
              <w:spacing w:line="240" w:lineRule="auto"/>
              <w:ind w:firstLine="0"/>
              <w:jc w:val="center"/>
              <w:rPr>
                <w:rFonts w:ascii="仿宋_GB2312" w:eastAsia="仿宋_GB2312" w:hAnsi="仿宋_GB2312" w:cs="仿宋_GB2312"/>
                <w:sz w:val="20"/>
              </w:rPr>
            </w:pPr>
            <w:r>
              <w:rPr>
                <w:rFonts w:ascii="仿宋_GB2312" w:eastAsia="仿宋_GB2312" w:hAnsi="仿宋_GB2312" w:cs="仿宋_GB2312" w:hint="eastAsia"/>
                <w:sz w:val="20"/>
              </w:rPr>
              <w:t>0</w:t>
            </w:r>
          </w:p>
        </w:tc>
        <w:tc>
          <w:tcPr>
            <w:tcW w:w="2131" w:type="dxa"/>
            <w:vAlign w:val="center"/>
          </w:tcPr>
          <w:p w:rsidR="00A3430C" w:rsidRDefault="00742DC5">
            <w:pPr>
              <w:spacing w:line="240" w:lineRule="auto"/>
              <w:ind w:firstLine="0"/>
              <w:jc w:val="center"/>
              <w:rPr>
                <w:rFonts w:ascii="仿宋_GB2312" w:eastAsia="仿宋_GB2312" w:hAnsi="仿宋_GB2312" w:cs="仿宋_GB2312"/>
                <w:sz w:val="20"/>
              </w:rPr>
            </w:pPr>
            <w:r>
              <w:rPr>
                <w:rFonts w:ascii="仿宋_GB2312" w:eastAsia="仿宋_GB2312" w:hAnsi="仿宋_GB2312" w:cs="仿宋_GB2312" w:hint="eastAsia"/>
                <w:sz w:val="20"/>
              </w:rPr>
              <w:t>0</w:t>
            </w:r>
          </w:p>
        </w:tc>
      </w:tr>
      <w:tr w:rsidR="00A3430C">
        <w:trPr>
          <w:trHeight w:hRule="exact" w:val="567"/>
          <w:jc w:val="center"/>
        </w:trPr>
        <w:tc>
          <w:tcPr>
            <w:tcW w:w="2589" w:type="dxa"/>
            <w:vAlign w:val="center"/>
          </w:tcPr>
          <w:p w:rsidR="00A3430C" w:rsidRDefault="00742DC5">
            <w:pPr>
              <w:widowControl/>
              <w:autoSpaceDE/>
              <w:autoSpaceDN/>
              <w:snapToGrid/>
              <w:spacing w:line="240" w:lineRule="auto"/>
              <w:ind w:firstLine="0"/>
              <w:rPr>
                <w:rFonts w:ascii="仿宋_GB2312" w:eastAsia="仿宋_GB2312" w:hAnsi="仿宋_GB2312" w:cs="仿宋_GB2312"/>
                <w:snapToGrid/>
                <w:color w:val="000000"/>
                <w:sz w:val="20"/>
              </w:rPr>
            </w:pPr>
            <w:r>
              <w:rPr>
                <w:rFonts w:ascii="仿宋_GB2312" w:eastAsia="仿宋_GB2312" w:hAnsi="仿宋_GB2312" w:cs="仿宋_GB2312" w:hint="eastAsia"/>
                <w:snapToGrid/>
                <w:color w:val="000000"/>
                <w:sz w:val="20"/>
              </w:rPr>
              <w:t>行政规范性文件</w:t>
            </w:r>
          </w:p>
        </w:tc>
        <w:tc>
          <w:tcPr>
            <w:tcW w:w="2130" w:type="dxa"/>
            <w:vAlign w:val="center"/>
          </w:tcPr>
          <w:p w:rsidR="00A3430C" w:rsidRDefault="00742DC5">
            <w:pPr>
              <w:spacing w:line="240" w:lineRule="auto"/>
              <w:ind w:firstLine="0"/>
              <w:jc w:val="center"/>
              <w:rPr>
                <w:rFonts w:ascii="仿宋_GB2312" w:eastAsia="仿宋_GB2312" w:hAnsi="仿宋_GB2312" w:cs="仿宋_GB2312"/>
                <w:sz w:val="20"/>
              </w:rPr>
            </w:pPr>
            <w:r>
              <w:rPr>
                <w:rFonts w:ascii="仿宋_GB2312" w:eastAsia="仿宋_GB2312" w:hAnsi="仿宋_GB2312" w:cs="仿宋_GB2312" w:hint="eastAsia"/>
                <w:sz w:val="20"/>
              </w:rPr>
              <w:t>0</w:t>
            </w:r>
          </w:p>
        </w:tc>
        <w:tc>
          <w:tcPr>
            <w:tcW w:w="2131" w:type="dxa"/>
            <w:vAlign w:val="center"/>
          </w:tcPr>
          <w:p w:rsidR="00A3430C" w:rsidRDefault="00742DC5">
            <w:pPr>
              <w:spacing w:line="240" w:lineRule="auto"/>
              <w:ind w:firstLine="0"/>
              <w:jc w:val="center"/>
              <w:rPr>
                <w:rFonts w:ascii="仿宋_GB2312" w:eastAsia="仿宋_GB2312" w:hAnsi="仿宋_GB2312" w:cs="仿宋_GB2312"/>
                <w:sz w:val="20"/>
              </w:rPr>
            </w:pPr>
            <w:r>
              <w:rPr>
                <w:rFonts w:ascii="仿宋_GB2312" w:eastAsia="仿宋_GB2312" w:hAnsi="仿宋_GB2312" w:cs="仿宋_GB2312" w:hint="eastAsia"/>
                <w:sz w:val="20"/>
              </w:rPr>
              <w:t>0</w:t>
            </w:r>
          </w:p>
        </w:tc>
        <w:tc>
          <w:tcPr>
            <w:tcW w:w="2131" w:type="dxa"/>
            <w:vAlign w:val="center"/>
          </w:tcPr>
          <w:p w:rsidR="00A3430C" w:rsidRDefault="00742DC5">
            <w:pPr>
              <w:spacing w:line="240" w:lineRule="auto"/>
              <w:ind w:firstLine="0"/>
              <w:jc w:val="center"/>
              <w:rPr>
                <w:rFonts w:ascii="仿宋_GB2312" w:eastAsia="仿宋_GB2312" w:hAnsi="仿宋_GB2312" w:cs="仿宋_GB2312"/>
                <w:sz w:val="20"/>
              </w:rPr>
            </w:pPr>
            <w:r>
              <w:rPr>
                <w:rFonts w:ascii="仿宋_GB2312" w:eastAsia="仿宋_GB2312" w:hAnsi="仿宋_GB2312" w:cs="仿宋_GB2312" w:hint="eastAsia"/>
                <w:sz w:val="20"/>
              </w:rPr>
              <w:t>0</w:t>
            </w:r>
          </w:p>
        </w:tc>
      </w:tr>
      <w:tr w:rsidR="00A3430C">
        <w:trPr>
          <w:trHeight w:hRule="exact" w:val="567"/>
          <w:jc w:val="center"/>
        </w:trPr>
        <w:tc>
          <w:tcPr>
            <w:tcW w:w="8981" w:type="dxa"/>
            <w:gridSpan w:val="4"/>
            <w:vAlign w:val="center"/>
          </w:tcPr>
          <w:p w:rsidR="00A3430C" w:rsidRDefault="00742DC5">
            <w:pPr>
              <w:spacing w:line="240" w:lineRule="auto"/>
              <w:ind w:firstLine="0"/>
              <w:jc w:val="center"/>
              <w:rPr>
                <w:rFonts w:ascii="仿宋_GB2312" w:eastAsia="仿宋_GB2312" w:hAnsi="仿宋_GB2312" w:cs="仿宋_GB2312"/>
                <w:snapToGrid/>
                <w:color w:val="000000"/>
                <w:sz w:val="20"/>
              </w:rPr>
            </w:pPr>
            <w:r>
              <w:rPr>
                <w:rFonts w:ascii="仿宋_GB2312" w:eastAsia="仿宋_GB2312" w:hAnsi="仿宋_GB2312" w:cs="仿宋_GB2312" w:hint="eastAsia"/>
                <w:snapToGrid/>
                <w:color w:val="000000"/>
                <w:sz w:val="20"/>
              </w:rPr>
              <w:t>第二十条第（五）项</w:t>
            </w:r>
          </w:p>
        </w:tc>
      </w:tr>
      <w:tr w:rsidR="00A3430C">
        <w:trPr>
          <w:trHeight w:hRule="exact" w:val="567"/>
          <w:jc w:val="center"/>
        </w:trPr>
        <w:tc>
          <w:tcPr>
            <w:tcW w:w="2589" w:type="dxa"/>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color w:val="000000"/>
                <w:sz w:val="20"/>
              </w:rPr>
            </w:pPr>
            <w:r>
              <w:rPr>
                <w:rFonts w:ascii="仿宋_GB2312" w:eastAsia="仿宋_GB2312" w:hAnsi="仿宋_GB2312" w:cs="仿宋_GB2312" w:hint="eastAsia"/>
                <w:snapToGrid/>
                <w:color w:val="000000"/>
                <w:sz w:val="20"/>
              </w:rPr>
              <w:t>信息内容</w:t>
            </w:r>
          </w:p>
        </w:tc>
        <w:tc>
          <w:tcPr>
            <w:tcW w:w="6392" w:type="dxa"/>
            <w:gridSpan w:val="3"/>
            <w:vAlign w:val="center"/>
          </w:tcPr>
          <w:p w:rsidR="00A3430C" w:rsidRDefault="00742DC5">
            <w:pPr>
              <w:spacing w:line="240" w:lineRule="auto"/>
              <w:ind w:firstLine="0"/>
              <w:jc w:val="center"/>
              <w:rPr>
                <w:rFonts w:ascii="仿宋_GB2312" w:eastAsia="仿宋_GB2312" w:hAnsi="仿宋_GB2312" w:cs="仿宋_GB2312"/>
                <w:sz w:val="20"/>
              </w:rPr>
            </w:pPr>
            <w:r>
              <w:rPr>
                <w:rFonts w:ascii="仿宋_GB2312" w:eastAsia="仿宋_GB2312" w:hAnsi="仿宋_GB2312" w:cs="仿宋_GB2312" w:hint="eastAsia"/>
                <w:snapToGrid/>
                <w:color w:val="000000"/>
                <w:sz w:val="20"/>
              </w:rPr>
              <w:t>本年处理决定数量</w:t>
            </w:r>
          </w:p>
        </w:tc>
      </w:tr>
      <w:tr w:rsidR="00A3430C">
        <w:trPr>
          <w:trHeight w:hRule="exact" w:val="567"/>
          <w:jc w:val="center"/>
        </w:trPr>
        <w:tc>
          <w:tcPr>
            <w:tcW w:w="2589" w:type="dxa"/>
            <w:vAlign w:val="center"/>
          </w:tcPr>
          <w:p w:rsidR="00A3430C" w:rsidRDefault="00742DC5">
            <w:pPr>
              <w:widowControl/>
              <w:autoSpaceDE/>
              <w:autoSpaceDN/>
              <w:snapToGrid/>
              <w:spacing w:line="240" w:lineRule="auto"/>
              <w:ind w:firstLine="0"/>
              <w:rPr>
                <w:rFonts w:ascii="仿宋_GB2312" w:eastAsia="仿宋_GB2312" w:hAnsi="仿宋_GB2312" w:cs="仿宋_GB2312"/>
                <w:snapToGrid/>
                <w:color w:val="000000"/>
                <w:sz w:val="20"/>
              </w:rPr>
            </w:pPr>
            <w:r>
              <w:rPr>
                <w:rFonts w:ascii="仿宋_GB2312" w:eastAsia="仿宋_GB2312" w:hAnsi="仿宋_GB2312" w:cs="仿宋_GB2312" w:hint="eastAsia"/>
                <w:snapToGrid/>
                <w:color w:val="000000"/>
                <w:sz w:val="20"/>
              </w:rPr>
              <w:t>行政许可</w:t>
            </w:r>
          </w:p>
        </w:tc>
        <w:tc>
          <w:tcPr>
            <w:tcW w:w="6392" w:type="dxa"/>
            <w:gridSpan w:val="3"/>
            <w:vAlign w:val="center"/>
          </w:tcPr>
          <w:p w:rsidR="00A3430C" w:rsidRDefault="00742DC5">
            <w:pPr>
              <w:spacing w:line="240" w:lineRule="auto"/>
              <w:ind w:firstLine="0"/>
              <w:jc w:val="center"/>
              <w:rPr>
                <w:rFonts w:ascii="仿宋_GB2312" w:eastAsia="仿宋_GB2312" w:hAnsi="仿宋_GB2312" w:cs="仿宋_GB2312"/>
                <w:sz w:val="20"/>
              </w:rPr>
            </w:pPr>
            <w:r>
              <w:rPr>
                <w:rFonts w:ascii="仿宋_GB2312" w:eastAsia="仿宋_GB2312" w:hAnsi="仿宋_GB2312" w:cs="仿宋_GB2312" w:hint="eastAsia"/>
                <w:sz w:val="20"/>
              </w:rPr>
              <w:t>0</w:t>
            </w:r>
          </w:p>
        </w:tc>
      </w:tr>
      <w:tr w:rsidR="00A3430C">
        <w:trPr>
          <w:trHeight w:hRule="exact" w:val="567"/>
          <w:jc w:val="center"/>
        </w:trPr>
        <w:tc>
          <w:tcPr>
            <w:tcW w:w="8981" w:type="dxa"/>
            <w:gridSpan w:val="4"/>
            <w:vAlign w:val="center"/>
          </w:tcPr>
          <w:p w:rsidR="00A3430C" w:rsidRDefault="00742DC5">
            <w:pPr>
              <w:spacing w:line="240" w:lineRule="auto"/>
              <w:ind w:firstLine="0"/>
              <w:jc w:val="center"/>
              <w:rPr>
                <w:rFonts w:ascii="仿宋_GB2312" w:eastAsia="仿宋_GB2312" w:hAnsi="仿宋_GB2312" w:cs="仿宋_GB2312"/>
                <w:snapToGrid/>
                <w:color w:val="000000"/>
                <w:sz w:val="20"/>
              </w:rPr>
            </w:pPr>
            <w:r>
              <w:rPr>
                <w:rFonts w:ascii="仿宋_GB2312" w:eastAsia="仿宋_GB2312" w:hAnsi="仿宋_GB2312" w:cs="仿宋_GB2312" w:hint="eastAsia"/>
                <w:snapToGrid/>
                <w:color w:val="000000"/>
                <w:sz w:val="20"/>
              </w:rPr>
              <w:t>第二十条第（六）项</w:t>
            </w:r>
          </w:p>
        </w:tc>
      </w:tr>
      <w:tr w:rsidR="00A3430C">
        <w:trPr>
          <w:trHeight w:hRule="exact" w:val="567"/>
          <w:jc w:val="center"/>
        </w:trPr>
        <w:tc>
          <w:tcPr>
            <w:tcW w:w="2589" w:type="dxa"/>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color w:val="000000"/>
                <w:sz w:val="20"/>
              </w:rPr>
            </w:pPr>
            <w:r>
              <w:rPr>
                <w:rFonts w:ascii="仿宋_GB2312" w:eastAsia="仿宋_GB2312" w:hAnsi="仿宋_GB2312" w:cs="仿宋_GB2312" w:hint="eastAsia"/>
                <w:snapToGrid/>
                <w:color w:val="000000"/>
                <w:sz w:val="20"/>
              </w:rPr>
              <w:t>信息内容</w:t>
            </w:r>
          </w:p>
        </w:tc>
        <w:tc>
          <w:tcPr>
            <w:tcW w:w="6392" w:type="dxa"/>
            <w:gridSpan w:val="3"/>
            <w:vAlign w:val="center"/>
          </w:tcPr>
          <w:p w:rsidR="00A3430C" w:rsidRDefault="00742DC5">
            <w:pPr>
              <w:spacing w:line="240" w:lineRule="auto"/>
              <w:ind w:firstLine="0"/>
              <w:jc w:val="center"/>
              <w:rPr>
                <w:rFonts w:ascii="仿宋_GB2312" w:eastAsia="仿宋_GB2312" w:hAnsi="仿宋_GB2312" w:cs="仿宋_GB2312"/>
                <w:sz w:val="20"/>
              </w:rPr>
            </w:pPr>
            <w:r>
              <w:rPr>
                <w:rFonts w:ascii="仿宋_GB2312" w:eastAsia="仿宋_GB2312" w:hAnsi="仿宋_GB2312" w:cs="仿宋_GB2312" w:hint="eastAsia"/>
                <w:snapToGrid/>
                <w:color w:val="000000"/>
                <w:sz w:val="20"/>
              </w:rPr>
              <w:t>本年处理决定数量</w:t>
            </w:r>
          </w:p>
        </w:tc>
      </w:tr>
      <w:tr w:rsidR="00A3430C">
        <w:trPr>
          <w:trHeight w:hRule="exact" w:val="567"/>
          <w:jc w:val="center"/>
        </w:trPr>
        <w:tc>
          <w:tcPr>
            <w:tcW w:w="2589" w:type="dxa"/>
            <w:vAlign w:val="center"/>
          </w:tcPr>
          <w:p w:rsidR="00A3430C" w:rsidRDefault="00742DC5">
            <w:pPr>
              <w:widowControl/>
              <w:autoSpaceDE/>
              <w:autoSpaceDN/>
              <w:snapToGrid/>
              <w:spacing w:line="240" w:lineRule="auto"/>
              <w:ind w:firstLine="0"/>
              <w:rPr>
                <w:rFonts w:ascii="仿宋_GB2312" w:eastAsia="仿宋_GB2312" w:hAnsi="仿宋_GB2312" w:cs="仿宋_GB2312"/>
                <w:snapToGrid/>
                <w:color w:val="000000"/>
                <w:sz w:val="20"/>
              </w:rPr>
            </w:pPr>
            <w:r>
              <w:rPr>
                <w:rFonts w:ascii="仿宋_GB2312" w:eastAsia="仿宋_GB2312" w:hAnsi="仿宋_GB2312" w:cs="仿宋_GB2312" w:hint="eastAsia"/>
                <w:snapToGrid/>
                <w:color w:val="000000"/>
                <w:sz w:val="20"/>
              </w:rPr>
              <w:t>行政处罚</w:t>
            </w:r>
          </w:p>
        </w:tc>
        <w:tc>
          <w:tcPr>
            <w:tcW w:w="6392" w:type="dxa"/>
            <w:gridSpan w:val="3"/>
            <w:vAlign w:val="center"/>
          </w:tcPr>
          <w:p w:rsidR="00A3430C" w:rsidRDefault="00742DC5">
            <w:pPr>
              <w:spacing w:line="240" w:lineRule="auto"/>
              <w:ind w:firstLine="0"/>
              <w:jc w:val="center"/>
              <w:rPr>
                <w:rFonts w:ascii="仿宋_GB2312" w:eastAsia="仿宋_GB2312" w:hAnsi="仿宋_GB2312" w:cs="仿宋_GB2312"/>
                <w:sz w:val="20"/>
              </w:rPr>
            </w:pPr>
            <w:r>
              <w:rPr>
                <w:rFonts w:ascii="仿宋_GB2312" w:eastAsia="仿宋_GB2312" w:hAnsi="仿宋_GB2312" w:cs="仿宋_GB2312" w:hint="eastAsia"/>
                <w:sz w:val="20"/>
              </w:rPr>
              <w:t>0</w:t>
            </w:r>
          </w:p>
        </w:tc>
      </w:tr>
      <w:tr w:rsidR="00A3430C">
        <w:trPr>
          <w:trHeight w:hRule="exact" w:val="567"/>
          <w:jc w:val="center"/>
        </w:trPr>
        <w:tc>
          <w:tcPr>
            <w:tcW w:w="2589" w:type="dxa"/>
            <w:vAlign w:val="center"/>
          </w:tcPr>
          <w:p w:rsidR="00A3430C" w:rsidRDefault="00742DC5">
            <w:pPr>
              <w:widowControl/>
              <w:autoSpaceDE/>
              <w:autoSpaceDN/>
              <w:snapToGrid/>
              <w:spacing w:line="240" w:lineRule="auto"/>
              <w:ind w:firstLine="0"/>
              <w:rPr>
                <w:rFonts w:ascii="仿宋_GB2312" w:eastAsia="仿宋_GB2312" w:hAnsi="仿宋_GB2312" w:cs="仿宋_GB2312"/>
                <w:snapToGrid/>
                <w:color w:val="000000"/>
                <w:sz w:val="20"/>
              </w:rPr>
            </w:pPr>
            <w:r>
              <w:rPr>
                <w:rFonts w:ascii="仿宋_GB2312" w:eastAsia="仿宋_GB2312" w:hAnsi="仿宋_GB2312" w:cs="仿宋_GB2312" w:hint="eastAsia"/>
                <w:snapToGrid/>
                <w:color w:val="000000"/>
                <w:sz w:val="20"/>
              </w:rPr>
              <w:t>行政强制</w:t>
            </w:r>
          </w:p>
        </w:tc>
        <w:tc>
          <w:tcPr>
            <w:tcW w:w="6392" w:type="dxa"/>
            <w:gridSpan w:val="3"/>
            <w:vAlign w:val="center"/>
          </w:tcPr>
          <w:p w:rsidR="00A3430C" w:rsidRDefault="00742DC5">
            <w:pPr>
              <w:spacing w:line="240" w:lineRule="auto"/>
              <w:ind w:firstLine="0"/>
              <w:jc w:val="center"/>
              <w:rPr>
                <w:rFonts w:ascii="仿宋_GB2312" w:eastAsia="仿宋_GB2312" w:hAnsi="仿宋_GB2312" w:cs="仿宋_GB2312"/>
                <w:sz w:val="20"/>
              </w:rPr>
            </w:pPr>
            <w:r>
              <w:rPr>
                <w:rFonts w:ascii="仿宋_GB2312" w:eastAsia="仿宋_GB2312" w:hAnsi="仿宋_GB2312" w:cs="仿宋_GB2312" w:hint="eastAsia"/>
                <w:sz w:val="20"/>
              </w:rPr>
              <w:t>0</w:t>
            </w:r>
          </w:p>
        </w:tc>
      </w:tr>
      <w:tr w:rsidR="00A3430C">
        <w:trPr>
          <w:trHeight w:hRule="exact" w:val="567"/>
          <w:jc w:val="center"/>
        </w:trPr>
        <w:tc>
          <w:tcPr>
            <w:tcW w:w="8981" w:type="dxa"/>
            <w:gridSpan w:val="4"/>
            <w:vAlign w:val="center"/>
          </w:tcPr>
          <w:p w:rsidR="00A3430C" w:rsidRDefault="00742DC5">
            <w:pPr>
              <w:spacing w:line="240" w:lineRule="auto"/>
              <w:ind w:firstLine="0"/>
              <w:jc w:val="center"/>
              <w:rPr>
                <w:rFonts w:ascii="仿宋_GB2312" w:eastAsia="仿宋_GB2312" w:hAnsi="仿宋_GB2312" w:cs="仿宋_GB2312"/>
                <w:snapToGrid/>
                <w:color w:val="000000"/>
                <w:sz w:val="20"/>
              </w:rPr>
            </w:pPr>
            <w:r>
              <w:rPr>
                <w:rFonts w:ascii="仿宋_GB2312" w:eastAsia="仿宋_GB2312" w:hAnsi="仿宋_GB2312" w:cs="仿宋_GB2312" w:hint="eastAsia"/>
                <w:snapToGrid/>
                <w:color w:val="000000"/>
                <w:sz w:val="20"/>
              </w:rPr>
              <w:t>第二十条第（八）项</w:t>
            </w:r>
          </w:p>
        </w:tc>
      </w:tr>
      <w:tr w:rsidR="00A3430C">
        <w:trPr>
          <w:trHeight w:hRule="exact" w:val="567"/>
          <w:jc w:val="center"/>
        </w:trPr>
        <w:tc>
          <w:tcPr>
            <w:tcW w:w="2589" w:type="dxa"/>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color w:val="000000"/>
                <w:sz w:val="20"/>
              </w:rPr>
            </w:pPr>
            <w:r>
              <w:rPr>
                <w:rFonts w:ascii="仿宋_GB2312" w:eastAsia="仿宋_GB2312" w:hAnsi="仿宋_GB2312" w:cs="仿宋_GB2312" w:hint="eastAsia"/>
                <w:snapToGrid/>
                <w:color w:val="000000"/>
                <w:sz w:val="20"/>
              </w:rPr>
              <w:t>信息内容</w:t>
            </w:r>
          </w:p>
        </w:tc>
        <w:tc>
          <w:tcPr>
            <w:tcW w:w="6392" w:type="dxa"/>
            <w:gridSpan w:val="3"/>
            <w:vAlign w:val="center"/>
          </w:tcPr>
          <w:p w:rsidR="00A3430C" w:rsidRDefault="00742DC5">
            <w:pPr>
              <w:spacing w:line="240" w:lineRule="auto"/>
              <w:ind w:firstLine="0"/>
              <w:jc w:val="center"/>
              <w:rPr>
                <w:rFonts w:ascii="仿宋_GB2312" w:eastAsia="仿宋_GB2312" w:hAnsi="仿宋_GB2312" w:cs="仿宋_GB2312"/>
                <w:sz w:val="20"/>
              </w:rPr>
            </w:pPr>
            <w:r>
              <w:rPr>
                <w:rFonts w:ascii="仿宋_GB2312" w:eastAsia="仿宋_GB2312" w:hAnsi="仿宋_GB2312" w:cs="仿宋_GB2312" w:hint="eastAsia"/>
                <w:snapToGrid/>
                <w:color w:val="000000"/>
                <w:sz w:val="20"/>
              </w:rPr>
              <w:t>本年收费金额（单位：万元）</w:t>
            </w:r>
          </w:p>
        </w:tc>
      </w:tr>
      <w:tr w:rsidR="00A3430C">
        <w:trPr>
          <w:trHeight w:hRule="exact" w:val="567"/>
          <w:jc w:val="center"/>
        </w:trPr>
        <w:tc>
          <w:tcPr>
            <w:tcW w:w="2589" w:type="dxa"/>
            <w:vAlign w:val="center"/>
          </w:tcPr>
          <w:p w:rsidR="00A3430C" w:rsidRDefault="00742DC5">
            <w:pPr>
              <w:widowControl/>
              <w:autoSpaceDE/>
              <w:autoSpaceDN/>
              <w:snapToGrid/>
              <w:spacing w:line="240" w:lineRule="auto"/>
              <w:ind w:firstLine="0"/>
              <w:rPr>
                <w:rFonts w:ascii="仿宋_GB2312" w:eastAsia="仿宋_GB2312" w:hAnsi="仿宋_GB2312" w:cs="仿宋_GB2312"/>
                <w:snapToGrid/>
                <w:color w:val="000000"/>
                <w:sz w:val="20"/>
              </w:rPr>
            </w:pPr>
            <w:r>
              <w:rPr>
                <w:rFonts w:ascii="仿宋_GB2312" w:eastAsia="仿宋_GB2312" w:hAnsi="仿宋_GB2312" w:cs="仿宋_GB2312" w:hint="eastAsia"/>
                <w:snapToGrid/>
                <w:color w:val="000000"/>
                <w:sz w:val="20"/>
              </w:rPr>
              <w:t>行政事业性收费</w:t>
            </w:r>
          </w:p>
        </w:tc>
        <w:tc>
          <w:tcPr>
            <w:tcW w:w="6392" w:type="dxa"/>
            <w:gridSpan w:val="3"/>
            <w:vAlign w:val="center"/>
          </w:tcPr>
          <w:p w:rsidR="00A3430C" w:rsidRDefault="00742DC5">
            <w:pPr>
              <w:spacing w:line="240" w:lineRule="auto"/>
              <w:ind w:firstLine="0"/>
              <w:jc w:val="center"/>
              <w:rPr>
                <w:rFonts w:ascii="仿宋_GB2312" w:eastAsia="仿宋_GB2312" w:hAnsi="仿宋_GB2312" w:cs="仿宋_GB2312"/>
                <w:sz w:val="20"/>
              </w:rPr>
            </w:pPr>
            <w:r>
              <w:rPr>
                <w:rFonts w:ascii="仿宋_GB2312" w:eastAsia="仿宋_GB2312" w:hAnsi="仿宋_GB2312" w:cs="仿宋_GB2312" w:hint="eastAsia"/>
                <w:sz w:val="20"/>
              </w:rPr>
              <w:t>0</w:t>
            </w:r>
          </w:p>
        </w:tc>
      </w:tr>
    </w:tbl>
    <w:p w:rsidR="00A3430C" w:rsidRDefault="00A3430C">
      <w:pPr>
        <w:spacing w:line="240" w:lineRule="auto"/>
        <w:ind w:firstLine="0"/>
        <w:rPr>
          <w:rFonts w:ascii="仿宋_GB2312" w:eastAsia="仿宋_GB2312" w:hAnsi="仿宋_GB2312" w:cs="仿宋_GB2312"/>
          <w:sz w:val="30"/>
          <w:szCs w:val="30"/>
        </w:rPr>
      </w:pPr>
    </w:p>
    <w:p w:rsidR="00A3430C" w:rsidRDefault="00A3430C">
      <w:pPr>
        <w:spacing w:line="240" w:lineRule="auto"/>
        <w:ind w:firstLine="0"/>
        <w:rPr>
          <w:rFonts w:ascii="仿宋_GB2312" w:eastAsia="仿宋_GB2312" w:hAnsi="仿宋_GB2312" w:cs="仿宋_GB2312"/>
          <w:sz w:val="30"/>
          <w:szCs w:val="30"/>
        </w:rPr>
      </w:pPr>
    </w:p>
    <w:p w:rsidR="00A3430C" w:rsidRDefault="00A3430C">
      <w:pPr>
        <w:spacing w:line="240" w:lineRule="auto"/>
        <w:ind w:firstLine="0"/>
        <w:rPr>
          <w:rFonts w:ascii="仿宋_GB2312" w:eastAsia="仿宋_GB2312" w:hAnsi="仿宋_GB2312" w:cs="仿宋_GB2312"/>
          <w:sz w:val="30"/>
          <w:szCs w:val="30"/>
        </w:rPr>
      </w:pPr>
    </w:p>
    <w:p w:rsidR="00A3430C" w:rsidRDefault="00A3430C">
      <w:pPr>
        <w:spacing w:line="240" w:lineRule="auto"/>
        <w:ind w:firstLine="0"/>
        <w:rPr>
          <w:rFonts w:ascii="仿宋_GB2312" w:eastAsia="仿宋_GB2312" w:hAnsi="仿宋_GB2312" w:cs="仿宋_GB2312"/>
          <w:sz w:val="30"/>
          <w:szCs w:val="30"/>
        </w:rPr>
      </w:pPr>
    </w:p>
    <w:p w:rsidR="00A3430C" w:rsidRDefault="00A3430C">
      <w:pPr>
        <w:spacing w:line="240" w:lineRule="auto"/>
        <w:ind w:firstLine="0"/>
        <w:rPr>
          <w:rFonts w:ascii="仿宋_GB2312" w:eastAsia="仿宋_GB2312" w:hAnsi="仿宋_GB2312" w:cs="仿宋_GB2312"/>
          <w:sz w:val="30"/>
          <w:szCs w:val="30"/>
        </w:rPr>
      </w:pPr>
    </w:p>
    <w:p w:rsidR="00A3430C" w:rsidRDefault="00A3430C">
      <w:pPr>
        <w:spacing w:line="240" w:lineRule="auto"/>
        <w:ind w:firstLine="0"/>
        <w:rPr>
          <w:rFonts w:ascii="仿宋_GB2312" w:eastAsia="仿宋_GB2312" w:hAnsi="仿宋_GB2312" w:cs="仿宋_GB2312"/>
          <w:sz w:val="30"/>
          <w:szCs w:val="30"/>
        </w:rPr>
      </w:pPr>
    </w:p>
    <w:p w:rsidR="00A3430C" w:rsidRDefault="00A3430C">
      <w:pPr>
        <w:spacing w:line="240" w:lineRule="auto"/>
        <w:ind w:firstLine="0"/>
        <w:rPr>
          <w:rFonts w:ascii="仿宋_GB2312" w:eastAsia="仿宋_GB2312" w:hAnsi="仿宋_GB2312" w:cs="仿宋_GB2312"/>
          <w:sz w:val="30"/>
          <w:szCs w:val="30"/>
        </w:rPr>
      </w:pPr>
    </w:p>
    <w:p w:rsidR="00A3430C" w:rsidRDefault="00A3430C">
      <w:pPr>
        <w:spacing w:line="240" w:lineRule="auto"/>
        <w:ind w:firstLine="0"/>
        <w:rPr>
          <w:rFonts w:ascii="仿宋_GB2312" w:eastAsia="仿宋_GB2312" w:hAnsi="仿宋_GB2312" w:cs="仿宋_GB2312"/>
          <w:sz w:val="30"/>
          <w:szCs w:val="30"/>
        </w:rPr>
      </w:pPr>
    </w:p>
    <w:p w:rsidR="00A3430C" w:rsidRDefault="00A3430C">
      <w:pPr>
        <w:spacing w:line="240" w:lineRule="auto"/>
        <w:ind w:firstLine="0"/>
        <w:rPr>
          <w:rFonts w:ascii="仿宋_GB2312" w:eastAsia="仿宋_GB2312" w:hAnsi="仿宋_GB2312" w:cs="仿宋_GB2312"/>
          <w:sz w:val="30"/>
          <w:szCs w:val="30"/>
        </w:rPr>
      </w:pPr>
    </w:p>
    <w:p w:rsidR="00A3430C" w:rsidRDefault="00A3430C">
      <w:pPr>
        <w:spacing w:line="240" w:lineRule="auto"/>
        <w:ind w:firstLine="0"/>
        <w:rPr>
          <w:rFonts w:ascii="仿宋_GB2312" w:eastAsia="仿宋_GB2312" w:hAnsi="仿宋_GB2312" w:cs="仿宋_GB2312"/>
          <w:sz w:val="30"/>
          <w:szCs w:val="30"/>
        </w:rPr>
      </w:pPr>
    </w:p>
    <w:p w:rsidR="00A3430C" w:rsidRDefault="00A3430C">
      <w:pPr>
        <w:spacing w:line="240" w:lineRule="auto"/>
        <w:ind w:firstLine="0"/>
        <w:rPr>
          <w:rFonts w:ascii="仿宋_GB2312" w:eastAsia="仿宋_GB2312" w:hAnsi="仿宋_GB2312" w:cs="仿宋_GB2312"/>
          <w:sz w:val="30"/>
          <w:szCs w:val="30"/>
        </w:rPr>
      </w:pPr>
    </w:p>
    <w:p w:rsidR="00A3430C" w:rsidRDefault="00A3430C">
      <w:pPr>
        <w:spacing w:line="240" w:lineRule="auto"/>
        <w:ind w:firstLine="0"/>
        <w:rPr>
          <w:rFonts w:ascii="仿宋_GB2312" w:eastAsia="仿宋_GB2312" w:hAnsi="仿宋_GB2312" w:cs="仿宋_GB2312"/>
          <w:sz w:val="30"/>
          <w:szCs w:val="30"/>
        </w:rPr>
      </w:pPr>
    </w:p>
    <w:p w:rsidR="00A3430C" w:rsidRDefault="00A3430C">
      <w:pPr>
        <w:spacing w:line="240" w:lineRule="auto"/>
        <w:ind w:firstLine="0"/>
        <w:rPr>
          <w:rFonts w:ascii="仿宋_GB2312" w:eastAsia="仿宋_GB2312" w:hAnsi="仿宋_GB2312" w:cs="仿宋_GB2312"/>
          <w:sz w:val="30"/>
          <w:szCs w:val="30"/>
        </w:rPr>
      </w:pPr>
    </w:p>
    <w:p w:rsidR="00A3430C" w:rsidRDefault="00742DC5">
      <w:pPr>
        <w:spacing w:line="580" w:lineRule="exact"/>
        <w:ind w:firstLineChars="200" w:firstLine="640"/>
        <w:rPr>
          <w:rFonts w:eastAsia="黑体"/>
          <w:szCs w:val="32"/>
        </w:rPr>
      </w:pPr>
      <w:r>
        <w:rPr>
          <w:rFonts w:eastAsia="黑体" w:hint="eastAsia"/>
          <w:szCs w:val="32"/>
        </w:rPr>
        <w:t>三、收到和处理政府信息公开申请情况</w:t>
      </w:r>
    </w:p>
    <w:tbl>
      <w:tblPr>
        <w:tblW w:w="9935"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CellMar>
          <w:left w:w="0" w:type="dxa"/>
          <w:right w:w="0" w:type="dxa"/>
        </w:tblCellMar>
        <w:tblLook w:val="04A0" w:firstRow="1" w:lastRow="0" w:firstColumn="1" w:lastColumn="0" w:noHBand="0" w:noVBand="1"/>
      </w:tblPr>
      <w:tblGrid>
        <w:gridCol w:w="768"/>
        <w:gridCol w:w="943"/>
        <w:gridCol w:w="2838"/>
        <w:gridCol w:w="850"/>
        <w:gridCol w:w="709"/>
        <w:gridCol w:w="709"/>
        <w:gridCol w:w="802"/>
        <w:gridCol w:w="851"/>
        <w:gridCol w:w="709"/>
        <w:gridCol w:w="756"/>
      </w:tblGrid>
      <w:tr w:rsidR="00A3430C">
        <w:trPr>
          <w:jc w:val="center"/>
        </w:trPr>
        <w:tc>
          <w:tcPr>
            <w:tcW w:w="4549" w:type="dxa"/>
            <w:gridSpan w:val="3"/>
            <w:vMerge w:val="restart"/>
            <w:tcBorders>
              <w:bottom w:val="inset"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（本列数据的勾</w:t>
            </w:r>
            <w:proofErr w:type="gramStart"/>
            <w:r>
              <w:rPr>
                <w:rFonts w:ascii="仿宋_GB2312" w:eastAsia="仿宋_GB2312" w:hAnsi="仿宋_GB2312" w:cs="仿宋_GB2312" w:hint="eastAsia"/>
                <w:snapToGrid/>
                <w:sz w:val="20"/>
              </w:rPr>
              <w:t>稽</w:t>
            </w:r>
            <w:proofErr w:type="gramEnd"/>
            <w:r>
              <w:rPr>
                <w:rFonts w:ascii="仿宋_GB2312" w:eastAsia="仿宋_GB2312" w:hAnsi="仿宋_GB2312" w:cs="仿宋_GB2312" w:hint="eastAsia"/>
                <w:snapToGrid/>
                <w:sz w:val="20"/>
              </w:rPr>
              <w:t>关系为：第一项加第二项之和，等于第三项加第四项之和）</w:t>
            </w:r>
          </w:p>
        </w:tc>
        <w:tc>
          <w:tcPr>
            <w:tcW w:w="5386" w:type="dxa"/>
            <w:gridSpan w:val="7"/>
            <w:tcBorders>
              <w:left w:val="nil"/>
              <w:bottom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申请人情况</w:t>
            </w:r>
          </w:p>
        </w:tc>
      </w:tr>
      <w:tr w:rsidR="00A3430C">
        <w:trPr>
          <w:jc w:val="center"/>
        </w:trPr>
        <w:tc>
          <w:tcPr>
            <w:tcW w:w="4549" w:type="dxa"/>
            <w:gridSpan w:val="3"/>
            <w:vMerge/>
            <w:tcBorders>
              <w:top w:val="single" w:sz="8" w:space="0" w:color="auto"/>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850" w:type="dxa"/>
            <w:vMerge w:val="restart"/>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自然人</w:t>
            </w:r>
          </w:p>
        </w:tc>
        <w:tc>
          <w:tcPr>
            <w:tcW w:w="3780" w:type="dxa"/>
            <w:gridSpan w:val="5"/>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法人或其他组织</w:t>
            </w:r>
          </w:p>
        </w:tc>
        <w:tc>
          <w:tcPr>
            <w:tcW w:w="756" w:type="dxa"/>
            <w:vMerge w:val="restart"/>
            <w:tcBorders>
              <w:top w:val="single" w:sz="8" w:space="0" w:color="auto"/>
              <w:left w:val="nil"/>
              <w:bottom w:val="inset"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总计</w:t>
            </w:r>
          </w:p>
        </w:tc>
      </w:tr>
      <w:tr w:rsidR="00A3430C">
        <w:trPr>
          <w:jc w:val="center"/>
        </w:trPr>
        <w:tc>
          <w:tcPr>
            <w:tcW w:w="4549" w:type="dxa"/>
            <w:gridSpan w:val="3"/>
            <w:vMerge/>
            <w:tcBorders>
              <w:top w:val="single" w:sz="8" w:space="0" w:color="auto"/>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850" w:type="dxa"/>
            <w:vMerge/>
            <w:tcBorders>
              <w:top w:val="nil"/>
              <w:left w:val="nil"/>
              <w:bottom w:val="single"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商业</w:t>
            </w:r>
          </w:p>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企业</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科研</w:t>
            </w:r>
          </w:p>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机构</w:t>
            </w:r>
          </w:p>
        </w:tc>
        <w:tc>
          <w:tcPr>
            <w:tcW w:w="802"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社会公益组织</w:t>
            </w:r>
          </w:p>
        </w:tc>
        <w:tc>
          <w:tcPr>
            <w:tcW w:w="851"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法律服务机构</w:t>
            </w:r>
          </w:p>
        </w:tc>
        <w:tc>
          <w:tcPr>
            <w:tcW w:w="709"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其他</w:t>
            </w:r>
          </w:p>
        </w:tc>
        <w:tc>
          <w:tcPr>
            <w:tcW w:w="756" w:type="dxa"/>
            <w:vMerge/>
            <w:tcBorders>
              <w:top w:val="single" w:sz="8" w:space="0" w:color="auto"/>
              <w:left w:val="nil"/>
              <w:bottom w:val="inset"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r>
      <w:tr w:rsidR="00A3430C">
        <w:trPr>
          <w:jc w:val="center"/>
        </w:trPr>
        <w:tc>
          <w:tcPr>
            <w:tcW w:w="4549" w:type="dxa"/>
            <w:gridSpan w:val="3"/>
            <w:tcBorders>
              <w:top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一、本年新收政府信息公开申请数量</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0 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4549" w:type="dxa"/>
            <w:gridSpan w:val="3"/>
            <w:tcBorders>
              <w:top w:val="nil"/>
              <w:bottom w:val="single" w:sz="4"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二、上年结转政府信息公开申请数量</w:t>
            </w:r>
          </w:p>
        </w:tc>
        <w:tc>
          <w:tcPr>
            <w:tcW w:w="850" w:type="dxa"/>
            <w:tcBorders>
              <w:top w:val="nil"/>
              <w:left w:val="nil"/>
              <w:bottom w:val="single" w:sz="4"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4"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4"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4"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4"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0 </w:t>
            </w:r>
          </w:p>
        </w:tc>
        <w:tc>
          <w:tcPr>
            <w:tcW w:w="709" w:type="dxa"/>
            <w:tcBorders>
              <w:top w:val="nil"/>
              <w:left w:val="nil"/>
              <w:bottom w:val="single" w:sz="4"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single" w:sz="4"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768" w:type="dxa"/>
            <w:vMerge w:val="restart"/>
            <w:tcBorders>
              <w:top w:val="single" w:sz="4" w:space="0" w:color="auto"/>
              <w:bottom w:val="single" w:sz="4"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三、本年度办理结果</w:t>
            </w:r>
          </w:p>
        </w:tc>
        <w:tc>
          <w:tcPr>
            <w:tcW w:w="3781" w:type="dxa"/>
            <w:gridSpan w:val="2"/>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（一）予以公开</w:t>
            </w:r>
          </w:p>
        </w:tc>
        <w:tc>
          <w:tcPr>
            <w:tcW w:w="850"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single" w:sz="4" w:space="0" w:color="auto"/>
              <w:left w:val="nil"/>
              <w:bottom w:val="single" w:sz="4"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single" w:sz="4" w:space="0" w:color="auto"/>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3781" w:type="dxa"/>
            <w:gridSpan w:val="2"/>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（二）部分公开（区分处理的，只计这一情形，不计其他情形）</w:t>
            </w:r>
          </w:p>
        </w:tc>
        <w:tc>
          <w:tcPr>
            <w:tcW w:w="850"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single" w:sz="4" w:space="0" w:color="auto"/>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943"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（三）不予公开</w:t>
            </w: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1.</w:t>
            </w:r>
            <w:r>
              <w:rPr>
                <w:rFonts w:ascii="仿宋_GB2312" w:eastAsia="仿宋_GB2312" w:hAnsi="仿宋_GB2312" w:cs="仿宋_GB2312" w:hint="eastAsia"/>
                <w:snapToGrid/>
                <w:sz w:val="20"/>
              </w:rPr>
              <w:t>属于国家秘密</w:t>
            </w:r>
          </w:p>
        </w:tc>
        <w:tc>
          <w:tcPr>
            <w:tcW w:w="850"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single" w:sz="8" w:space="0" w:color="auto"/>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nil"/>
              <w:left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2.</w:t>
            </w:r>
            <w:r>
              <w:rPr>
                <w:rFonts w:ascii="仿宋_GB2312" w:eastAsia="仿宋_GB2312" w:hAnsi="仿宋_GB2312" w:cs="仿宋_GB2312" w:hint="eastAsia"/>
                <w:snapToGrid/>
                <w:sz w:val="20"/>
              </w:rPr>
              <w:t>其他法律行政法规禁止公开</w:t>
            </w:r>
          </w:p>
        </w:tc>
        <w:tc>
          <w:tcPr>
            <w:tcW w:w="850"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nil"/>
              <w:left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3.</w:t>
            </w:r>
            <w:r>
              <w:rPr>
                <w:rFonts w:ascii="仿宋_GB2312" w:eastAsia="仿宋_GB2312" w:hAnsi="仿宋_GB2312" w:cs="仿宋_GB2312" w:hint="eastAsia"/>
                <w:snapToGrid/>
                <w:sz w:val="20"/>
              </w:rPr>
              <w:t>危及“三安全</w:t>
            </w:r>
            <w:proofErr w:type="gramStart"/>
            <w:r>
              <w:rPr>
                <w:rFonts w:ascii="仿宋_GB2312" w:eastAsia="仿宋_GB2312" w:hAnsi="仿宋_GB2312" w:cs="仿宋_GB2312" w:hint="eastAsia"/>
                <w:snapToGrid/>
                <w:sz w:val="20"/>
              </w:rPr>
              <w:t>一</w:t>
            </w:r>
            <w:proofErr w:type="gramEnd"/>
            <w:r>
              <w:rPr>
                <w:rFonts w:ascii="仿宋_GB2312" w:eastAsia="仿宋_GB2312" w:hAnsi="仿宋_GB2312" w:cs="仿宋_GB2312" w:hint="eastAsia"/>
                <w:snapToGrid/>
                <w:sz w:val="20"/>
              </w:rPr>
              <w:t>稳定”</w:t>
            </w:r>
          </w:p>
        </w:tc>
        <w:tc>
          <w:tcPr>
            <w:tcW w:w="850"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nil"/>
              <w:left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4.</w:t>
            </w:r>
            <w:r>
              <w:rPr>
                <w:rFonts w:ascii="仿宋_GB2312" w:eastAsia="仿宋_GB2312" w:hAnsi="仿宋_GB2312" w:cs="仿宋_GB2312" w:hint="eastAsia"/>
                <w:snapToGrid/>
                <w:sz w:val="20"/>
              </w:rPr>
              <w:t>保护第三方合法权益</w:t>
            </w:r>
          </w:p>
        </w:tc>
        <w:tc>
          <w:tcPr>
            <w:tcW w:w="850"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nil"/>
              <w:left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5.</w:t>
            </w:r>
            <w:r>
              <w:rPr>
                <w:rFonts w:ascii="仿宋_GB2312" w:eastAsia="仿宋_GB2312" w:hAnsi="仿宋_GB2312" w:cs="仿宋_GB2312" w:hint="eastAsia"/>
                <w:snapToGrid/>
                <w:sz w:val="20"/>
              </w:rPr>
              <w:t>属于三类内部事务信息</w:t>
            </w:r>
          </w:p>
        </w:tc>
        <w:tc>
          <w:tcPr>
            <w:tcW w:w="850"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nil"/>
              <w:left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6.</w:t>
            </w:r>
            <w:r>
              <w:rPr>
                <w:rFonts w:ascii="仿宋_GB2312" w:eastAsia="仿宋_GB2312" w:hAnsi="仿宋_GB2312" w:cs="仿宋_GB2312" w:hint="eastAsia"/>
                <w:snapToGrid/>
                <w:sz w:val="20"/>
              </w:rPr>
              <w:t>属于四类过程性信息</w:t>
            </w:r>
          </w:p>
        </w:tc>
        <w:tc>
          <w:tcPr>
            <w:tcW w:w="850"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nil"/>
              <w:left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7.</w:t>
            </w:r>
            <w:r>
              <w:rPr>
                <w:rFonts w:ascii="仿宋_GB2312" w:eastAsia="仿宋_GB2312" w:hAnsi="仿宋_GB2312" w:cs="仿宋_GB2312" w:hint="eastAsia"/>
                <w:snapToGrid/>
                <w:sz w:val="20"/>
              </w:rPr>
              <w:t>属于行政执法案卷</w:t>
            </w:r>
          </w:p>
        </w:tc>
        <w:tc>
          <w:tcPr>
            <w:tcW w:w="850"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nil"/>
              <w:left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8.</w:t>
            </w:r>
            <w:r>
              <w:rPr>
                <w:rFonts w:ascii="仿宋_GB2312" w:eastAsia="仿宋_GB2312" w:hAnsi="仿宋_GB2312" w:cs="仿宋_GB2312" w:hint="eastAsia"/>
                <w:snapToGrid/>
                <w:sz w:val="20"/>
              </w:rPr>
              <w:t>属于行政查询事项</w:t>
            </w:r>
          </w:p>
        </w:tc>
        <w:tc>
          <w:tcPr>
            <w:tcW w:w="850"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943"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（四）无法提供</w:t>
            </w: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1.</w:t>
            </w:r>
            <w:r>
              <w:rPr>
                <w:rFonts w:ascii="仿宋_GB2312" w:eastAsia="仿宋_GB2312" w:hAnsi="仿宋_GB2312" w:cs="仿宋_GB2312" w:hint="eastAsia"/>
                <w:snapToGrid/>
                <w:sz w:val="20"/>
              </w:rPr>
              <w:t>本机关不掌握相关政府信息</w:t>
            </w:r>
          </w:p>
        </w:tc>
        <w:tc>
          <w:tcPr>
            <w:tcW w:w="850"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nil"/>
              <w:left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2.</w:t>
            </w:r>
            <w:r>
              <w:rPr>
                <w:rFonts w:ascii="仿宋_GB2312" w:eastAsia="仿宋_GB2312" w:hAnsi="仿宋_GB2312" w:cs="仿宋_GB2312" w:hint="eastAsia"/>
                <w:snapToGrid/>
                <w:sz w:val="20"/>
              </w:rPr>
              <w:t>没有现成信息需要另行制作</w:t>
            </w:r>
          </w:p>
        </w:tc>
        <w:tc>
          <w:tcPr>
            <w:tcW w:w="850"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nil"/>
              <w:bottom w:val="single" w:sz="4"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nil"/>
              <w:left w:val="nil"/>
              <w:bottom w:val="single" w:sz="4"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2838" w:type="dxa"/>
            <w:tcBorders>
              <w:top w:val="nil"/>
              <w:left w:val="nil"/>
              <w:bottom w:val="single" w:sz="4"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3.</w:t>
            </w:r>
            <w:r>
              <w:rPr>
                <w:rFonts w:ascii="仿宋_GB2312" w:eastAsia="仿宋_GB2312" w:hAnsi="仿宋_GB2312" w:cs="仿宋_GB2312" w:hint="eastAsia"/>
                <w:snapToGrid/>
                <w:sz w:val="20"/>
              </w:rPr>
              <w:t>补正后申请内容仍不明确</w:t>
            </w:r>
          </w:p>
        </w:tc>
        <w:tc>
          <w:tcPr>
            <w:tcW w:w="850" w:type="dxa"/>
            <w:tcBorders>
              <w:top w:val="nil"/>
              <w:left w:val="nil"/>
              <w:bottom w:val="single" w:sz="4"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4"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4"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4"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4"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4"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single" w:sz="4"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single" w:sz="4" w:space="0" w:color="auto"/>
              <w:bottom w:val="single" w:sz="4"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943" w:type="dxa"/>
            <w:vMerge w:val="restart"/>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（五）</w:t>
            </w:r>
            <w:proofErr w:type="gramStart"/>
            <w:r>
              <w:rPr>
                <w:rFonts w:ascii="仿宋_GB2312" w:eastAsia="仿宋_GB2312" w:hAnsi="仿宋_GB2312" w:cs="仿宋_GB2312" w:hint="eastAsia"/>
                <w:snapToGrid/>
                <w:sz w:val="20"/>
              </w:rPr>
              <w:t>不予处理</w:t>
            </w:r>
            <w:proofErr w:type="gramEnd"/>
          </w:p>
        </w:tc>
        <w:tc>
          <w:tcPr>
            <w:tcW w:w="2838" w:type="dxa"/>
            <w:tcBorders>
              <w:top w:val="single" w:sz="4" w:space="0" w:color="auto"/>
              <w:left w:val="nil"/>
              <w:bottom w:val="single" w:sz="4"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1.</w:t>
            </w:r>
            <w:r>
              <w:rPr>
                <w:rFonts w:ascii="仿宋_GB2312" w:eastAsia="仿宋_GB2312" w:hAnsi="仿宋_GB2312" w:cs="仿宋_GB2312" w:hint="eastAsia"/>
                <w:snapToGrid/>
                <w:sz w:val="20"/>
              </w:rPr>
              <w:t>信访举报投诉类申请</w:t>
            </w:r>
          </w:p>
        </w:tc>
        <w:tc>
          <w:tcPr>
            <w:tcW w:w="850" w:type="dxa"/>
            <w:tcBorders>
              <w:top w:val="single" w:sz="4" w:space="0" w:color="auto"/>
              <w:left w:val="nil"/>
              <w:bottom w:val="single" w:sz="4"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single" w:sz="4" w:space="0" w:color="auto"/>
              <w:left w:val="nil"/>
              <w:bottom w:val="single" w:sz="4"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single" w:sz="4" w:space="0" w:color="auto"/>
              <w:left w:val="nil"/>
              <w:bottom w:val="single" w:sz="4"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single" w:sz="4" w:space="0" w:color="auto"/>
              <w:left w:val="nil"/>
              <w:bottom w:val="single" w:sz="4"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single" w:sz="4" w:space="0" w:color="auto"/>
              <w:left w:val="nil"/>
              <w:bottom w:val="single" w:sz="4"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single" w:sz="4" w:space="0" w:color="auto"/>
              <w:left w:val="nil"/>
              <w:bottom w:val="single" w:sz="4"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single" w:sz="4" w:space="0" w:color="auto"/>
              <w:left w:val="nil"/>
              <w:bottom w:val="single" w:sz="4"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single" w:sz="4" w:space="0" w:color="auto"/>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single" w:sz="4" w:space="0" w:color="auto"/>
              <w:left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2838" w:type="dxa"/>
            <w:tcBorders>
              <w:top w:val="single" w:sz="4" w:space="0" w:color="auto"/>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2.</w:t>
            </w:r>
            <w:r>
              <w:rPr>
                <w:rFonts w:ascii="仿宋_GB2312" w:eastAsia="仿宋_GB2312" w:hAnsi="仿宋_GB2312" w:cs="仿宋_GB2312" w:hint="eastAsia"/>
                <w:snapToGrid/>
                <w:sz w:val="20"/>
              </w:rPr>
              <w:t>重复申请</w:t>
            </w:r>
          </w:p>
        </w:tc>
        <w:tc>
          <w:tcPr>
            <w:tcW w:w="850" w:type="dxa"/>
            <w:tcBorders>
              <w:top w:val="single" w:sz="4" w:space="0" w:color="auto"/>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single" w:sz="4" w:space="0" w:color="auto"/>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single" w:sz="4" w:space="0" w:color="auto"/>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single" w:sz="4" w:space="0" w:color="auto"/>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single" w:sz="4" w:space="0" w:color="auto"/>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single" w:sz="4" w:space="0" w:color="auto"/>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single" w:sz="4" w:space="0" w:color="auto"/>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nil"/>
              <w:left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3.</w:t>
            </w:r>
            <w:r>
              <w:rPr>
                <w:rFonts w:ascii="仿宋_GB2312" w:eastAsia="仿宋_GB2312" w:hAnsi="仿宋_GB2312" w:cs="仿宋_GB2312" w:hint="eastAsia"/>
                <w:snapToGrid/>
                <w:sz w:val="20"/>
              </w:rPr>
              <w:t>要求提供公开出版物</w:t>
            </w:r>
          </w:p>
        </w:tc>
        <w:tc>
          <w:tcPr>
            <w:tcW w:w="850"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nil"/>
              <w:left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4.</w:t>
            </w:r>
            <w:r>
              <w:rPr>
                <w:rFonts w:ascii="仿宋_GB2312" w:eastAsia="仿宋_GB2312" w:hAnsi="仿宋_GB2312" w:cs="仿宋_GB2312" w:hint="eastAsia"/>
                <w:snapToGrid/>
                <w:sz w:val="20"/>
              </w:rPr>
              <w:t>无正当理由大量反复申请</w:t>
            </w:r>
          </w:p>
        </w:tc>
        <w:tc>
          <w:tcPr>
            <w:tcW w:w="850"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trHeight w:val="779"/>
          <w:jc w:val="center"/>
        </w:trPr>
        <w:tc>
          <w:tcPr>
            <w:tcW w:w="0" w:type="auto"/>
            <w:vMerge/>
            <w:tcBorders>
              <w:top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nil"/>
              <w:left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2838" w:type="dxa"/>
            <w:tcBorders>
              <w:top w:val="nil"/>
              <w:left w:val="nil"/>
              <w:bottom w:val="inset"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5.</w:t>
            </w:r>
            <w:r>
              <w:rPr>
                <w:rFonts w:ascii="仿宋_GB2312" w:eastAsia="仿宋_GB2312" w:hAnsi="仿宋_GB2312" w:cs="仿宋_GB2312" w:hint="eastAsia"/>
                <w:snapToGrid/>
                <w:sz w:val="20"/>
              </w:rPr>
              <w:t>要求行政机关确认或重新出具已获取信息</w:t>
            </w:r>
          </w:p>
        </w:tc>
        <w:tc>
          <w:tcPr>
            <w:tcW w:w="850" w:type="dxa"/>
            <w:tcBorders>
              <w:top w:val="nil"/>
              <w:left w:val="nil"/>
              <w:bottom w:val="inset"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inset"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inset"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inset"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inset"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inset" w:sz="8" w:space="0" w:color="auto"/>
              <w:right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inset"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943" w:type="dxa"/>
            <w:vMerge w:val="restart"/>
            <w:tcBorders>
              <w:top w:val="inset" w:sz="8" w:space="0" w:color="auto"/>
              <w:left w:val="nil"/>
              <w:bottom w:val="inset"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（六）其他处理</w:t>
            </w: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1.</w:t>
            </w:r>
            <w:r>
              <w:rPr>
                <w:rFonts w:ascii="仿宋_GB2312" w:eastAsia="仿宋_GB2312" w:hAnsi="仿宋_GB2312" w:cs="仿宋_GB2312" w:hint="eastAsia"/>
                <w:snapToGrid/>
                <w:sz w:val="20"/>
              </w:rPr>
              <w:t>申请人无正当理由逾期</w:t>
            </w:r>
            <w:proofErr w:type="gramStart"/>
            <w:r>
              <w:rPr>
                <w:rFonts w:ascii="仿宋_GB2312" w:eastAsia="仿宋_GB2312" w:hAnsi="仿宋_GB2312" w:cs="仿宋_GB2312" w:hint="eastAsia"/>
                <w:snapToGrid/>
                <w:sz w:val="20"/>
              </w:rPr>
              <w:t>不</w:t>
            </w:r>
            <w:proofErr w:type="gramEnd"/>
            <w:r>
              <w:rPr>
                <w:rFonts w:ascii="仿宋_GB2312" w:eastAsia="仿宋_GB2312" w:hAnsi="仿宋_GB2312" w:cs="仿宋_GB2312" w:hint="eastAsia"/>
                <w:snapToGrid/>
                <w:sz w:val="20"/>
              </w:rPr>
              <w:t>补正、行政机关</w:t>
            </w:r>
            <w:proofErr w:type="gramStart"/>
            <w:r>
              <w:rPr>
                <w:rFonts w:ascii="仿宋_GB2312" w:eastAsia="仿宋_GB2312" w:hAnsi="仿宋_GB2312" w:cs="仿宋_GB2312" w:hint="eastAsia"/>
                <w:snapToGrid/>
                <w:sz w:val="20"/>
              </w:rPr>
              <w:t>不</w:t>
            </w:r>
            <w:proofErr w:type="gramEnd"/>
            <w:r>
              <w:rPr>
                <w:rFonts w:ascii="仿宋_GB2312" w:eastAsia="仿宋_GB2312" w:hAnsi="仿宋_GB2312" w:cs="仿宋_GB2312" w:hint="eastAsia"/>
                <w:snapToGrid/>
                <w:sz w:val="20"/>
              </w:rPr>
              <w:t>再处理其政府信息公开申请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inset" w:sz="8" w:space="0" w:color="auto"/>
              <w:left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2.</w:t>
            </w:r>
            <w:r>
              <w:rPr>
                <w:rFonts w:ascii="仿宋_GB2312" w:eastAsia="仿宋_GB2312" w:hAnsi="仿宋_GB2312" w:cs="仿宋_GB2312" w:hint="eastAsia"/>
                <w:snapToGrid/>
                <w:sz w:val="20"/>
              </w:rPr>
              <w:t>申请人逾期未按收费通知要求缴纳费用、行政机关</w:t>
            </w:r>
            <w:proofErr w:type="gramStart"/>
            <w:r>
              <w:rPr>
                <w:rFonts w:ascii="仿宋_GB2312" w:eastAsia="仿宋_GB2312" w:hAnsi="仿宋_GB2312" w:cs="仿宋_GB2312" w:hint="eastAsia"/>
                <w:snapToGrid/>
                <w:sz w:val="20"/>
              </w:rPr>
              <w:t>不</w:t>
            </w:r>
            <w:proofErr w:type="gramEnd"/>
            <w:r>
              <w:rPr>
                <w:rFonts w:ascii="仿宋_GB2312" w:eastAsia="仿宋_GB2312" w:hAnsi="仿宋_GB2312" w:cs="仿宋_GB2312" w:hint="eastAsia"/>
                <w:snapToGrid/>
                <w:sz w:val="20"/>
              </w:rPr>
              <w:t>再处理其政府信息公开申请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inset" w:sz="8" w:space="0" w:color="auto"/>
              <w:left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3.</w:t>
            </w:r>
            <w:r>
              <w:rPr>
                <w:rFonts w:ascii="仿宋_GB2312" w:eastAsia="仿宋_GB2312" w:hAnsi="仿宋_GB2312" w:cs="仿宋_GB2312" w:hint="eastAsia"/>
                <w:snapToGrid/>
                <w:sz w:val="20"/>
              </w:rPr>
              <w:t>其他</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0" w:type="auto"/>
            <w:vMerge/>
            <w:tcBorders>
              <w:top w:val="nil"/>
              <w:bottom w:val="inset" w:sz="8"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3781"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（七）总计</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bottom w:val="single" w:sz="8" w:space="0" w:color="auto"/>
            </w:tcBorders>
            <w:tcMar>
              <w:top w:w="0" w:type="dxa"/>
              <w:left w:w="57" w:type="dxa"/>
              <w:bottom w:w="0" w:type="dxa"/>
              <w:right w:w="57" w:type="dxa"/>
            </w:tcMa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r>
      <w:tr w:rsidR="00A3430C">
        <w:trPr>
          <w:jc w:val="center"/>
        </w:trPr>
        <w:tc>
          <w:tcPr>
            <w:tcW w:w="4549" w:type="dxa"/>
            <w:gridSpan w:val="3"/>
            <w:tcBorders>
              <w:top w:val="nil"/>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四、结转下年度继续办理</w:t>
            </w:r>
          </w:p>
        </w:tc>
        <w:tc>
          <w:tcPr>
            <w:tcW w:w="850" w:type="dxa"/>
            <w:tcBorders>
              <w:top w:val="nil"/>
              <w:left w:val="nil"/>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02" w:type="dxa"/>
            <w:tcBorders>
              <w:top w:val="nil"/>
              <w:left w:val="nil"/>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851" w:type="dxa"/>
            <w:tcBorders>
              <w:top w:val="nil"/>
              <w:left w:val="nil"/>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09" w:type="dxa"/>
            <w:tcBorders>
              <w:top w:val="nil"/>
              <w:left w:val="nil"/>
              <w:right w:val="single" w:sz="8" w:space="0" w:color="auto"/>
            </w:tcBorders>
            <w:tcMar>
              <w:top w:w="0" w:type="dxa"/>
              <w:left w:w="57" w:type="dxa"/>
              <w:bottom w:w="0" w:type="dxa"/>
              <w:right w:w="57"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756" w:type="dxa"/>
            <w:tcBorders>
              <w:top w:val="nil"/>
              <w:left w:val="nil"/>
            </w:tcBorders>
            <w:tcMar>
              <w:top w:w="0" w:type="dxa"/>
              <w:left w:w="57" w:type="dxa"/>
              <w:bottom w:w="0" w:type="dxa"/>
              <w:right w:w="57" w:type="dxa"/>
            </w:tcMar>
          </w:tcPr>
          <w:p w:rsidR="00A3430C" w:rsidRDefault="00742DC5">
            <w:pPr>
              <w:widowControl/>
              <w:autoSpaceDE/>
              <w:autoSpaceDN/>
              <w:snapToGrid/>
              <w:spacing w:line="240" w:lineRule="auto"/>
              <w:ind w:firstLineChars="100" w:firstLine="24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4"/>
                <w:szCs w:val="24"/>
              </w:rPr>
              <w:t>0</w:t>
            </w:r>
          </w:p>
        </w:tc>
      </w:tr>
    </w:tbl>
    <w:p w:rsidR="00A3430C" w:rsidRDefault="00A3430C">
      <w:pPr>
        <w:spacing w:line="240" w:lineRule="auto"/>
        <w:ind w:firstLine="0"/>
        <w:rPr>
          <w:rFonts w:ascii="仿宋_GB2312" w:eastAsia="仿宋_GB2312" w:hAnsi="仿宋_GB2312" w:cs="仿宋_GB2312"/>
          <w:sz w:val="30"/>
          <w:szCs w:val="30"/>
        </w:rPr>
      </w:pPr>
    </w:p>
    <w:p w:rsidR="00A3430C" w:rsidRDefault="00A3430C">
      <w:pPr>
        <w:spacing w:afterLines="50" w:after="156" w:line="240" w:lineRule="auto"/>
        <w:ind w:firstLineChars="200" w:firstLine="640"/>
        <w:rPr>
          <w:rFonts w:ascii="仿宋_GB2312" w:eastAsia="仿宋_GB2312" w:hAnsi="仿宋_GB2312" w:cs="仿宋_GB2312"/>
          <w:szCs w:val="32"/>
        </w:rPr>
      </w:pPr>
    </w:p>
    <w:p w:rsidR="00A3430C" w:rsidRDefault="00A3430C">
      <w:pPr>
        <w:spacing w:afterLines="50" w:after="156" w:line="240" w:lineRule="auto"/>
        <w:ind w:firstLineChars="200" w:firstLine="640"/>
        <w:rPr>
          <w:rFonts w:ascii="仿宋_GB2312" w:eastAsia="仿宋_GB2312" w:hAnsi="仿宋_GB2312" w:cs="仿宋_GB2312"/>
          <w:szCs w:val="32"/>
        </w:rPr>
      </w:pPr>
    </w:p>
    <w:p w:rsidR="00A3430C" w:rsidRDefault="00742DC5">
      <w:pPr>
        <w:spacing w:line="580" w:lineRule="exact"/>
        <w:ind w:firstLineChars="200" w:firstLine="640"/>
        <w:rPr>
          <w:rFonts w:eastAsia="黑体"/>
          <w:szCs w:val="32"/>
        </w:rPr>
      </w:pPr>
      <w:r>
        <w:rPr>
          <w:rFonts w:eastAsia="黑体" w:hint="eastAsia"/>
          <w:szCs w:val="32"/>
        </w:rPr>
        <w:lastRenderedPageBreak/>
        <w:t>四、政府信息公开行政复议、行政诉讼情况</w:t>
      </w:r>
    </w:p>
    <w:tbl>
      <w:tblPr>
        <w:tblW w:w="9748" w:type="dxa"/>
        <w:jc w:val="center"/>
        <w:tblCellMar>
          <w:left w:w="0" w:type="dxa"/>
          <w:right w:w="0" w:type="dxa"/>
        </w:tblCellMar>
        <w:tblLook w:val="04A0" w:firstRow="1" w:lastRow="0" w:firstColumn="1" w:lastColumn="0" w:noHBand="0" w:noVBand="1"/>
      </w:tblPr>
      <w:tblGrid>
        <w:gridCol w:w="650"/>
        <w:gridCol w:w="650"/>
        <w:gridCol w:w="650"/>
        <w:gridCol w:w="650"/>
        <w:gridCol w:w="650"/>
        <w:gridCol w:w="649"/>
        <w:gridCol w:w="649"/>
        <w:gridCol w:w="650"/>
        <w:gridCol w:w="650"/>
        <w:gridCol w:w="650"/>
        <w:gridCol w:w="650"/>
        <w:gridCol w:w="650"/>
        <w:gridCol w:w="650"/>
        <w:gridCol w:w="650"/>
        <w:gridCol w:w="650"/>
      </w:tblGrid>
      <w:tr w:rsidR="00A3430C">
        <w:trPr>
          <w:jc w:val="center"/>
        </w:trPr>
        <w:tc>
          <w:tcPr>
            <w:tcW w:w="3210" w:type="dxa"/>
            <w:gridSpan w:val="5"/>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行政复议</w:t>
            </w:r>
          </w:p>
        </w:tc>
        <w:tc>
          <w:tcPr>
            <w:tcW w:w="6428" w:type="dxa"/>
            <w:gridSpan w:val="10"/>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行政诉讼</w:t>
            </w:r>
          </w:p>
        </w:tc>
      </w:tr>
      <w:tr w:rsidR="00A3430C">
        <w:trPr>
          <w:trHeight w:val="900"/>
          <w:jc w:val="center"/>
        </w:trPr>
        <w:tc>
          <w:tcPr>
            <w:tcW w:w="642" w:type="dxa"/>
            <w:vMerge w:val="restar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结果维持</w:t>
            </w:r>
          </w:p>
        </w:tc>
        <w:tc>
          <w:tcPr>
            <w:tcW w:w="64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结果</w:t>
            </w:r>
          </w:p>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纠正</w:t>
            </w:r>
          </w:p>
        </w:tc>
        <w:tc>
          <w:tcPr>
            <w:tcW w:w="6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其他</w:t>
            </w:r>
          </w:p>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结果</w:t>
            </w:r>
          </w:p>
        </w:tc>
        <w:tc>
          <w:tcPr>
            <w:tcW w:w="6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尚未</w:t>
            </w:r>
          </w:p>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审结</w:t>
            </w:r>
          </w:p>
        </w:tc>
        <w:tc>
          <w:tcPr>
            <w:tcW w:w="6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总计</w:t>
            </w:r>
          </w:p>
        </w:tc>
        <w:tc>
          <w:tcPr>
            <w:tcW w:w="3213"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未经复议直接起诉</w:t>
            </w:r>
          </w:p>
        </w:tc>
        <w:tc>
          <w:tcPr>
            <w:tcW w:w="3215" w:type="dxa"/>
            <w:gridSpan w:val="5"/>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复议后起诉</w:t>
            </w:r>
          </w:p>
        </w:tc>
      </w:tr>
      <w:tr w:rsidR="00A3430C">
        <w:trPr>
          <w:jc w:val="center"/>
        </w:trPr>
        <w:tc>
          <w:tcPr>
            <w:tcW w:w="0" w:type="auto"/>
            <w:vMerge/>
            <w:tcBorders>
              <w:top w:val="nil"/>
              <w:left w:val="single" w:sz="4" w:space="0" w:color="auto"/>
              <w:bottom w:val="single" w:sz="4"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nil"/>
              <w:left w:val="single" w:sz="8" w:space="0" w:color="auto"/>
              <w:bottom w:val="single" w:sz="4"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single" w:sz="8" w:space="0" w:color="auto"/>
              <w:left w:val="single" w:sz="8" w:space="0" w:color="auto"/>
              <w:bottom w:val="single" w:sz="4"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single" w:sz="8" w:space="0" w:color="auto"/>
              <w:left w:val="single" w:sz="8" w:space="0" w:color="auto"/>
              <w:bottom w:val="single" w:sz="4"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0" w:type="auto"/>
            <w:vMerge/>
            <w:tcBorders>
              <w:top w:val="single" w:sz="8" w:space="0" w:color="auto"/>
              <w:left w:val="single" w:sz="8" w:space="0" w:color="auto"/>
              <w:bottom w:val="single" w:sz="4" w:space="0" w:color="auto"/>
              <w:right w:val="single" w:sz="8" w:space="0" w:color="auto"/>
            </w:tcBorders>
            <w:vAlign w:val="center"/>
          </w:tcPr>
          <w:p w:rsidR="00A3430C" w:rsidRDefault="00A3430C">
            <w:pPr>
              <w:widowControl/>
              <w:autoSpaceDE/>
              <w:autoSpaceDN/>
              <w:snapToGrid/>
              <w:spacing w:line="240" w:lineRule="auto"/>
              <w:ind w:firstLine="0"/>
              <w:jc w:val="left"/>
              <w:rPr>
                <w:rFonts w:ascii="仿宋_GB2312" w:eastAsia="仿宋_GB2312" w:hAnsi="仿宋_GB2312" w:cs="仿宋_GB2312"/>
                <w:snapToGrid/>
                <w:sz w:val="24"/>
                <w:szCs w:val="24"/>
              </w:rPr>
            </w:pPr>
          </w:p>
        </w:tc>
        <w:tc>
          <w:tcPr>
            <w:tcW w:w="64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结果</w:t>
            </w:r>
          </w:p>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维持</w:t>
            </w:r>
          </w:p>
        </w:tc>
        <w:tc>
          <w:tcPr>
            <w:tcW w:w="64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结果</w:t>
            </w:r>
          </w:p>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纠正</w:t>
            </w:r>
          </w:p>
        </w:tc>
        <w:tc>
          <w:tcPr>
            <w:tcW w:w="64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其他</w:t>
            </w:r>
          </w:p>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结果</w:t>
            </w:r>
          </w:p>
        </w:tc>
        <w:tc>
          <w:tcPr>
            <w:tcW w:w="64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尚未</w:t>
            </w:r>
          </w:p>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审结</w:t>
            </w:r>
          </w:p>
        </w:tc>
        <w:tc>
          <w:tcPr>
            <w:tcW w:w="64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color w:val="000000"/>
                <w:sz w:val="20"/>
              </w:rPr>
              <w:t>总计</w:t>
            </w:r>
          </w:p>
        </w:tc>
        <w:tc>
          <w:tcPr>
            <w:tcW w:w="64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结果</w:t>
            </w:r>
          </w:p>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维持</w:t>
            </w:r>
          </w:p>
        </w:tc>
        <w:tc>
          <w:tcPr>
            <w:tcW w:w="64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结果</w:t>
            </w:r>
          </w:p>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纠正</w:t>
            </w:r>
          </w:p>
        </w:tc>
        <w:tc>
          <w:tcPr>
            <w:tcW w:w="64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color w:val="000000"/>
                <w:sz w:val="20"/>
              </w:rPr>
            </w:pPr>
            <w:r>
              <w:rPr>
                <w:rFonts w:ascii="仿宋_GB2312" w:eastAsia="仿宋_GB2312" w:hAnsi="仿宋_GB2312" w:cs="仿宋_GB2312" w:hint="eastAsia"/>
                <w:snapToGrid/>
                <w:color w:val="000000"/>
                <w:sz w:val="20"/>
              </w:rPr>
              <w:t>其他</w:t>
            </w:r>
          </w:p>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color w:val="000000"/>
                <w:sz w:val="20"/>
              </w:rPr>
              <w:t>结果</w:t>
            </w:r>
          </w:p>
        </w:tc>
        <w:tc>
          <w:tcPr>
            <w:tcW w:w="64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尚未</w:t>
            </w:r>
          </w:p>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审结</w:t>
            </w:r>
          </w:p>
        </w:tc>
        <w:tc>
          <w:tcPr>
            <w:tcW w:w="643" w:type="dxa"/>
            <w:tcBorders>
              <w:top w:val="single" w:sz="8"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color w:val="000000"/>
                <w:sz w:val="20"/>
              </w:rPr>
              <w:t>总计</w:t>
            </w:r>
          </w:p>
        </w:tc>
      </w:tr>
      <w:tr w:rsidR="00A3430C">
        <w:trPr>
          <w:trHeight w:val="90"/>
          <w:jc w:val="center"/>
        </w:trPr>
        <w:tc>
          <w:tcPr>
            <w:tcW w:w="6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0 </w:t>
            </w:r>
          </w:p>
        </w:tc>
        <w:tc>
          <w:tcPr>
            <w:tcW w:w="6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0 </w:t>
            </w:r>
          </w:p>
        </w:tc>
        <w:tc>
          <w:tcPr>
            <w:tcW w:w="6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6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6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0 </w:t>
            </w:r>
          </w:p>
        </w:tc>
        <w:tc>
          <w:tcPr>
            <w:tcW w:w="6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0 </w:t>
            </w:r>
          </w:p>
        </w:tc>
        <w:tc>
          <w:tcPr>
            <w:tcW w:w="6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6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6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6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6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6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6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0 </w:t>
            </w:r>
          </w:p>
        </w:tc>
        <w:tc>
          <w:tcPr>
            <w:tcW w:w="6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center"/>
              <w:rPr>
                <w:rFonts w:ascii="仿宋_GB2312" w:eastAsia="仿宋_GB2312" w:hAnsi="仿宋_GB2312" w:cs="仿宋_GB2312"/>
                <w:snapToGrid/>
                <w:sz w:val="24"/>
                <w:szCs w:val="24"/>
              </w:rPr>
            </w:pPr>
            <w:r>
              <w:rPr>
                <w:rFonts w:ascii="仿宋_GB2312" w:eastAsia="仿宋_GB2312" w:hAnsi="仿宋_GB2312" w:cs="仿宋_GB2312" w:hint="eastAsia"/>
                <w:snapToGrid/>
                <w:sz w:val="20"/>
              </w:rPr>
              <w:t> 0</w:t>
            </w:r>
          </w:p>
        </w:tc>
        <w:tc>
          <w:tcPr>
            <w:tcW w:w="6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430C" w:rsidRDefault="00742DC5">
            <w:pPr>
              <w:widowControl/>
              <w:autoSpaceDE/>
              <w:autoSpaceDN/>
              <w:snapToGrid/>
              <w:spacing w:line="240" w:lineRule="auto"/>
              <w:ind w:firstLine="0"/>
              <w:jc w:val="left"/>
              <w:rPr>
                <w:rFonts w:ascii="仿宋_GB2312" w:eastAsia="仿宋_GB2312" w:hAnsi="仿宋_GB2312" w:cs="仿宋_GB2312"/>
                <w:snapToGrid/>
                <w:sz w:val="24"/>
                <w:szCs w:val="24"/>
              </w:rPr>
            </w:pPr>
            <w:r>
              <w:rPr>
                <w:rFonts w:ascii="仿宋_GB2312" w:eastAsia="仿宋_GB2312" w:hAnsi="仿宋_GB2312" w:cs="仿宋_GB2312" w:hint="eastAsia"/>
                <w:snapToGrid/>
                <w:sz w:val="24"/>
                <w:szCs w:val="24"/>
              </w:rPr>
              <w:t>0</w:t>
            </w:r>
          </w:p>
        </w:tc>
      </w:tr>
    </w:tbl>
    <w:p w:rsidR="00A3430C" w:rsidRDefault="00A3430C">
      <w:pPr>
        <w:spacing w:line="240" w:lineRule="auto"/>
        <w:ind w:firstLineChars="200" w:firstLine="640"/>
        <w:rPr>
          <w:rFonts w:ascii="仿宋_GB2312" w:eastAsia="仿宋_GB2312" w:hAnsi="仿宋_GB2312" w:cs="仿宋_GB2312"/>
          <w:szCs w:val="32"/>
        </w:rPr>
      </w:pPr>
    </w:p>
    <w:p w:rsidR="00A3430C" w:rsidRDefault="00742DC5">
      <w:pPr>
        <w:spacing w:line="580" w:lineRule="exact"/>
        <w:ind w:firstLineChars="200" w:firstLine="640"/>
        <w:rPr>
          <w:rFonts w:eastAsia="黑体"/>
          <w:szCs w:val="32"/>
        </w:rPr>
      </w:pPr>
      <w:r>
        <w:rPr>
          <w:rFonts w:eastAsia="黑体" w:hint="eastAsia"/>
          <w:szCs w:val="32"/>
        </w:rPr>
        <w:t>五、存在的主要问题及改进情况</w:t>
      </w:r>
    </w:p>
    <w:p w:rsidR="00A3430C" w:rsidRDefault="00742DC5">
      <w:pPr>
        <w:spacing w:line="580" w:lineRule="exact"/>
        <w:jc w:val="left"/>
        <w:rPr>
          <w:rFonts w:eastAsia="楷体_GB2312"/>
        </w:rPr>
      </w:pPr>
      <w:r>
        <w:rPr>
          <w:rFonts w:eastAsia="楷体_GB2312" w:hint="eastAsia"/>
        </w:rPr>
        <w:t>（一）存在问题</w:t>
      </w:r>
    </w:p>
    <w:p w:rsidR="00A3430C" w:rsidRDefault="00742DC5">
      <w:pPr>
        <w:spacing w:line="560" w:lineRule="exact"/>
        <w:ind w:firstLineChars="200" w:firstLine="640"/>
        <w:rPr>
          <w:rFonts w:ascii="仿宋_GB2312" w:eastAsia="仿宋_GB2312" w:hAnsi="仿宋_GB2312" w:cs="仿宋_GB2312"/>
          <w:color w:val="000000"/>
          <w:szCs w:val="32"/>
          <w:shd w:val="clear" w:color="auto" w:fill="FFFFFF"/>
        </w:rPr>
      </w:pPr>
      <w:r>
        <w:rPr>
          <w:rFonts w:ascii="仿宋_GB2312" w:eastAsia="仿宋_GB2312" w:hAnsi="仿宋_GB2312" w:cs="仿宋_GB2312" w:hint="eastAsia"/>
          <w:color w:val="000000"/>
          <w:szCs w:val="32"/>
          <w:shd w:val="clear" w:color="auto" w:fill="FFFFFF"/>
        </w:rPr>
        <w:t>2021</w:t>
      </w:r>
      <w:r>
        <w:rPr>
          <w:rFonts w:ascii="仿宋_GB2312" w:eastAsia="仿宋_GB2312" w:hAnsi="仿宋_GB2312" w:cs="仿宋_GB2312" w:hint="eastAsia"/>
          <w:color w:val="000000"/>
          <w:szCs w:val="32"/>
          <w:shd w:val="clear" w:color="auto" w:fill="FFFFFF"/>
        </w:rPr>
        <w:t>年政府信息公开工作进展顺利，公开途径进一步增加，公开内容进一步丰富，但是也存在一定问题：一是主动公开信息及时性不强，少量信息没有做到发布立即公开</w:t>
      </w:r>
      <w:r>
        <w:rPr>
          <w:rFonts w:ascii="仿宋_GB2312" w:eastAsia="仿宋_GB2312" w:hAnsi="仿宋_GB2312" w:cs="仿宋_GB2312" w:hint="eastAsia"/>
          <w:color w:val="000000"/>
          <w:szCs w:val="32"/>
          <w:shd w:val="clear" w:color="auto" w:fill="FFFFFF"/>
        </w:rPr>
        <w:t>;</w:t>
      </w:r>
      <w:r>
        <w:rPr>
          <w:rFonts w:ascii="仿宋_GB2312" w:eastAsia="仿宋_GB2312" w:hAnsi="仿宋_GB2312" w:cs="仿宋_GB2312" w:hint="eastAsia"/>
          <w:color w:val="000000"/>
          <w:szCs w:val="32"/>
          <w:shd w:val="clear" w:color="auto" w:fill="FFFFFF"/>
        </w:rPr>
        <w:t>二是政府信息公开宣传仍需加强，部分群众没有关注镇政府微信号。</w:t>
      </w:r>
    </w:p>
    <w:p w:rsidR="00A3430C" w:rsidRDefault="00742DC5">
      <w:pPr>
        <w:spacing w:line="580" w:lineRule="exact"/>
        <w:jc w:val="left"/>
        <w:rPr>
          <w:rFonts w:eastAsia="楷体_GB2312"/>
        </w:rPr>
      </w:pPr>
      <w:r>
        <w:rPr>
          <w:rFonts w:eastAsia="楷体_GB2312" w:hint="eastAsia"/>
        </w:rPr>
        <w:t>（二）改进措施，</w:t>
      </w:r>
    </w:p>
    <w:p w:rsidR="00A3430C" w:rsidRDefault="00742DC5">
      <w:pPr>
        <w:spacing w:line="560" w:lineRule="exact"/>
        <w:ind w:firstLineChars="200" w:firstLine="640"/>
        <w:rPr>
          <w:rFonts w:ascii="仿宋_GB2312" w:eastAsia="仿宋_GB2312" w:hAnsi="仿宋_GB2312" w:cs="仿宋_GB2312"/>
          <w:szCs w:val="32"/>
        </w:rPr>
      </w:pPr>
      <w:r>
        <w:rPr>
          <w:rFonts w:ascii="仿宋_GB2312" w:eastAsia="仿宋_GB2312" w:hAnsi="仿宋_GB2312" w:cs="仿宋_GB2312" w:hint="eastAsia"/>
          <w:szCs w:val="32"/>
        </w:rPr>
        <w:t>2021</w:t>
      </w:r>
      <w:r>
        <w:rPr>
          <w:rFonts w:ascii="仿宋_GB2312" w:eastAsia="仿宋_GB2312" w:hAnsi="仿宋_GB2312" w:cs="仿宋_GB2312" w:hint="eastAsia"/>
          <w:szCs w:val="32"/>
        </w:rPr>
        <w:t>年将加强以下工作，全力推进政府信息公开工作深入开展。一是加强监督检查。根据政务公开的工作要求，分管领导加强日常监管，加强对群众意见的收集，加强以党政办作为政务公开工作主管科室，具体负责组织协调、指导推进、监督检查全镇政务公开工作。二是做好宣传工作。通过各个管区到户宣传，村喇叭广播，村内张贴海报，丰富完善新媒体内容和形式等途径，多</w:t>
      </w:r>
      <w:proofErr w:type="gramStart"/>
      <w:r>
        <w:rPr>
          <w:rFonts w:ascii="仿宋_GB2312" w:eastAsia="仿宋_GB2312" w:hAnsi="仿宋_GB2312" w:cs="仿宋_GB2312" w:hint="eastAsia"/>
          <w:szCs w:val="32"/>
        </w:rPr>
        <w:t>措</w:t>
      </w:r>
      <w:proofErr w:type="gramEnd"/>
      <w:r>
        <w:rPr>
          <w:rFonts w:ascii="仿宋_GB2312" w:eastAsia="仿宋_GB2312" w:hAnsi="仿宋_GB2312" w:cs="仿宋_GB2312" w:hint="eastAsia"/>
          <w:szCs w:val="32"/>
        </w:rPr>
        <w:t>并举，切实提升政务新媒体公开平台的质量和政务公开效果。</w:t>
      </w:r>
    </w:p>
    <w:p w:rsidR="00A3430C" w:rsidRDefault="00742DC5">
      <w:pPr>
        <w:spacing w:line="580" w:lineRule="exact"/>
        <w:ind w:firstLineChars="200" w:firstLine="640"/>
        <w:rPr>
          <w:rFonts w:eastAsia="黑体"/>
          <w:szCs w:val="32"/>
        </w:rPr>
      </w:pPr>
      <w:r>
        <w:rPr>
          <w:rFonts w:eastAsia="黑体" w:hint="eastAsia"/>
          <w:szCs w:val="32"/>
        </w:rPr>
        <w:t>六、其他需要报告的事项</w:t>
      </w:r>
    </w:p>
    <w:p w:rsidR="00A3430C" w:rsidRDefault="00742DC5">
      <w:pPr>
        <w:spacing w:line="580" w:lineRule="exact"/>
        <w:jc w:val="left"/>
        <w:rPr>
          <w:rFonts w:eastAsia="楷体_GB2312"/>
        </w:rPr>
      </w:pPr>
      <w:r>
        <w:rPr>
          <w:rFonts w:eastAsia="楷体_GB2312" w:hint="eastAsia"/>
        </w:rPr>
        <w:t>（一）收取信息处理费情况</w:t>
      </w:r>
    </w:p>
    <w:p w:rsidR="00A3430C" w:rsidRDefault="00742DC5">
      <w:pPr>
        <w:ind w:firstLineChars="200" w:firstLine="640"/>
        <w:jc w:val="left"/>
        <w:rPr>
          <w:rFonts w:ascii="仿宋_GB2312" w:eastAsia="仿宋_GB2312" w:hAnsi="仿宋_GB2312" w:cs="仿宋_GB2312"/>
          <w:szCs w:val="32"/>
        </w:rPr>
      </w:pPr>
      <w:r>
        <w:rPr>
          <w:rFonts w:ascii="仿宋_GB2312" w:eastAsia="仿宋_GB2312" w:hAnsi="仿宋_GB2312" w:cs="仿宋_GB2312" w:hint="eastAsia"/>
          <w:szCs w:val="32"/>
        </w:rPr>
        <w:lastRenderedPageBreak/>
        <w:t>本机关依申请提供政府信息，按照《国务院办公厅关于印发</w:t>
      </w:r>
      <w:r>
        <w:rPr>
          <w:rFonts w:ascii="仿宋_GB2312" w:eastAsia="仿宋_GB2312" w:hAnsi="仿宋_GB2312" w:cs="仿宋_GB2312" w:hint="eastAsia"/>
          <w:szCs w:val="32"/>
        </w:rPr>
        <w:t>&lt;</w:t>
      </w:r>
      <w:r>
        <w:rPr>
          <w:rFonts w:ascii="仿宋_GB2312" w:eastAsia="仿宋_GB2312" w:hAnsi="仿宋_GB2312" w:cs="仿宋_GB2312" w:hint="eastAsia"/>
          <w:szCs w:val="32"/>
        </w:rPr>
        <w:t>政府信息公开</w:t>
      </w:r>
      <w:r>
        <w:rPr>
          <w:rFonts w:ascii="仿宋_GB2312" w:eastAsia="仿宋_GB2312" w:hAnsi="仿宋_GB2312" w:cs="仿宋_GB2312" w:hint="eastAsia"/>
          <w:szCs w:val="32"/>
        </w:rPr>
        <w:t>信息处理费管理办法</w:t>
      </w:r>
      <w:r>
        <w:rPr>
          <w:rFonts w:ascii="仿宋_GB2312" w:eastAsia="仿宋_GB2312" w:hAnsi="仿宋_GB2312" w:cs="仿宋_GB2312" w:hint="eastAsia"/>
          <w:szCs w:val="32"/>
        </w:rPr>
        <w:t>&gt;</w:t>
      </w:r>
      <w:r>
        <w:rPr>
          <w:rFonts w:ascii="仿宋_GB2312" w:eastAsia="仿宋_GB2312" w:hAnsi="仿宋_GB2312" w:cs="仿宋_GB2312" w:hint="eastAsia"/>
          <w:szCs w:val="32"/>
        </w:rPr>
        <w:t>的通知》（国办函〔</w:t>
      </w:r>
      <w:r>
        <w:rPr>
          <w:rFonts w:ascii="仿宋_GB2312" w:eastAsia="仿宋_GB2312" w:hAnsi="仿宋_GB2312" w:cs="仿宋_GB2312" w:hint="eastAsia"/>
          <w:szCs w:val="32"/>
        </w:rPr>
        <w:t>2020</w:t>
      </w:r>
      <w:r>
        <w:rPr>
          <w:rFonts w:ascii="仿宋_GB2312" w:eastAsia="仿宋_GB2312" w:hAnsi="仿宋_GB2312" w:cs="仿宋_GB2312" w:hint="eastAsia"/>
          <w:szCs w:val="32"/>
        </w:rPr>
        <w:t>〕</w:t>
      </w:r>
      <w:r>
        <w:rPr>
          <w:rFonts w:ascii="仿宋_GB2312" w:eastAsia="仿宋_GB2312" w:hAnsi="仿宋_GB2312" w:cs="仿宋_GB2312" w:hint="eastAsia"/>
          <w:szCs w:val="32"/>
        </w:rPr>
        <w:t>109</w:t>
      </w:r>
      <w:r>
        <w:rPr>
          <w:rFonts w:ascii="仿宋_GB2312" w:eastAsia="仿宋_GB2312" w:hAnsi="仿宋_GB2312" w:cs="仿宋_GB2312" w:hint="eastAsia"/>
          <w:szCs w:val="32"/>
        </w:rPr>
        <w:t>号）和《山东省人民政府办公厅关于做好政府信息公开信息处理费管理工作有关事项的通知》（鲁政办字〔</w:t>
      </w:r>
      <w:r>
        <w:rPr>
          <w:rFonts w:ascii="仿宋_GB2312" w:eastAsia="仿宋_GB2312" w:hAnsi="仿宋_GB2312" w:cs="仿宋_GB2312" w:hint="eastAsia"/>
          <w:szCs w:val="32"/>
        </w:rPr>
        <w:t>2020</w:t>
      </w:r>
      <w:r>
        <w:rPr>
          <w:rFonts w:ascii="仿宋_GB2312" w:eastAsia="仿宋_GB2312" w:hAnsi="仿宋_GB2312" w:cs="仿宋_GB2312" w:hint="eastAsia"/>
          <w:szCs w:val="32"/>
        </w:rPr>
        <w:t>〕</w:t>
      </w:r>
      <w:r>
        <w:rPr>
          <w:rFonts w:ascii="仿宋_GB2312" w:eastAsia="仿宋_GB2312" w:hAnsi="仿宋_GB2312" w:cs="仿宋_GB2312" w:hint="eastAsia"/>
          <w:szCs w:val="32"/>
        </w:rPr>
        <w:t>179</w:t>
      </w:r>
      <w:r>
        <w:rPr>
          <w:rFonts w:ascii="仿宋_GB2312" w:eastAsia="仿宋_GB2312" w:hAnsi="仿宋_GB2312" w:cs="仿宋_GB2312" w:hint="eastAsia"/>
          <w:szCs w:val="32"/>
        </w:rPr>
        <w:t>号）收取信息处理费。</w:t>
      </w:r>
      <w:r>
        <w:rPr>
          <w:rFonts w:ascii="仿宋_GB2312" w:eastAsia="仿宋_GB2312" w:hAnsi="仿宋_GB2312" w:cs="仿宋_GB2312" w:hint="eastAsia"/>
          <w:szCs w:val="32"/>
        </w:rPr>
        <w:t>2021</w:t>
      </w:r>
      <w:r>
        <w:rPr>
          <w:rFonts w:ascii="仿宋_GB2312" w:eastAsia="仿宋_GB2312" w:hAnsi="仿宋_GB2312" w:cs="仿宋_GB2312" w:hint="eastAsia"/>
          <w:szCs w:val="32"/>
        </w:rPr>
        <w:t>年，本机关依申请公开政府信息未收取任何费用。</w:t>
      </w:r>
    </w:p>
    <w:p w:rsidR="00A3430C" w:rsidRDefault="00742DC5">
      <w:pPr>
        <w:spacing w:line="580" w:lineRule="exact"/>
        <w:jc w:val="left"/>
        <w:rPr>
          <w:rFonts w:eastAsia="楷体_GB2312"/>
        </w:rPr>
      </w:pPr>
      <w:r>
        <w:rPr>
          <w:rFonts w:eastAsia="楷体_GB2312" w:hint="eastAsia"/>
        </w:rPr>
        <w:t>（二）落实上级年度政务公开工作要点情况</w:t>
      </w:r>
    </w:p>
    <w:p w:rsidR="00A3430C" w:rsidRDefault="00742DC5">
      <w:pPr>
        <w:ind w:firstLineChars="200" w:firstLine="640"/>
        <w:jc w:val="left"/>
        <w:rPr>
          <w:rFonts w:ascii="仿宋_GB2312" w:eastAsia="仿宋_GB2312" w:hAnsi="仿宋_GB2312" w:cs="仿宋_GB2312"/>
          <w:szCs w:val="32"/>
        </w:rPr>
      </w:pPr>
      <w:r>
        <w:rPr>
          <w:rFonts w:ascii="仿宋_GB2312" w:eastAsia="仿宋_GB2312" w:hAnsi="仿宋_GB2312" w:cs="仿宋_GB2312" w:hint="eastAsia"/>
          <w:szCs w:val="32"/>
        </w:rPr>
        <w:t>严格落实《国务院办公厅关于印发</w:t>
      </w:r>
      <w:r>
        <w:rPr>
          <w:rFonts w:ascii="仿宋_GB2312" w:eastAsia="仿宋_GB2312" w:hAnsi="仿宋_GB2312" w:cs="仿宋_GB2312" w:hint="eastAsia"/>
          <w:szCs w:val="32"/>
        </w:rPr>
        <w:t>2021</w:t>
      </w:r>
      <w:r>
        <w:rPr>
          <w:rFonts w:ascii="仿宋_GB2312" w:eastAsia="仿宋_GB2312" w:hAnsi="仿宋_GB2312" w:cs="仿宋_GB2312" w:hint="eastAsia"/>
          <w:szCs w:val="32"/>
        </w:rPr>
        <w:t>年政务公开工作要点的通知》（国办发〔</w:t>
      </w:r>
      <w:r>
        <w:rPr>
          <w:rFonts w:ascii="仿宋_GB2312" w:eastAsia="仿宋_GB2312" w:hAnsi="仿宋_GB2312" w:cs="仿宋_GB2312" w:hint="eastAsia"/>
          <w:szCs w:val="32"/>
        </w:rPr>
        <w:t>2021</w:t>
      </w:r>
      <w:r>
        <w:rPr>
          <w:rFonts w:ascii="仿宋_GB2312" w:eastAsia="仿宋_GB2312" w:hAnsi="仿宋_GB2312" w:cs="仿宋_GB2312" w:hint="eastAsia"/>
          <w:szCs w:val="32"/>
        </w:rPr>
        <w:t>〕</w:t>
      </w:r>
      <w:r>
        <w:rPr>
          <w:rFonts w:ascii="仿宋_GB2312" w:eastAsia="仿宋_GB2312" w:hAnsi="仿宋_GB2312" w:cs="仿宋_GB2312" w:hint="eastAsia"/>
          <w:szCs w:val="32"/>
        </w:rPr>
        <w:t>12</w:t>
      </w:r>
      <w:r>
        <w:rPr>
          <w:rFonts w:ascii="仿宋_GB2312" w:eastAsia="仿宋_GB2312" w:hAnsi="仿宋_GB2312" w:cs="仿宋_GB2312" w:hint="eastAsia"/>
          <w:szCs w:val="32"/>
        </w:rPr>
        <w:t>号）、《山东省人民政府办公厅关于印发</w:t>
      </w:r>
      <w:r>
        <w:rPr>
          <w:rFonts w:ascii="仿宋_GB2312" w:eastAsia="仿宋_GB2312" w:hAnsi="仿宋_GB2312" w:cs="仿宋_GB2312" w:hint="eastAsia"/>
          <w:szCs w:val="32"/>
        </w:rPr>
        <w:t>2021</w:t>
      </w:r>
      <w:r>
        <w:rPr>
          <w:rFonts w:ascii="仿宋_GB2312" w:eastAsia="仿宋_GB2312" w:hAnsi="仿宋_GB2312" w:cs="仿宋_GB2312" w:hint="eastAsia"/>
          <w:szCs w:val="32"/>
        </w:rPr>
        <w:t>年山东省政务公开工作要点的通知》（鲁政办发〔</w:t>
      </w:r>
      <w:r>
        <w:rPr>
          <w:rFonts w:ascii="仿宋_GB2312" w:eastAsia="仿宋_GB2312" w:hAnsi="仿宋_GB2312" w:cs="仿宋_GB2312" w:hint="eastAsia"/>
          <w:szCs w:val="32"/>
        </w:rPr>
        <w:t>2021</w:t>
      </w:r>
      <w:r>
        <w:rPr>
          <w:rFonts w:ascii="仿宋_GB2312" w:eastAsia="仿宋_GB2312" w:hAnsi="仿宋_GB2312" w:cs="仿宋_GB2312" w:hint="eastAsia"/>
          <w:szCs w:val="32"/>
        </w:rPr>
        <w:t>〕</w:t>
      </w:r>
      <w:r>
        <w:rPr>
          <w:rFonts w:ascii="仿宋_GB2312" w:eastAsia="仿宋_GB2312" w:hAnsi="仿宋_GB2312" w:cs="仿宋_GB2312" w:hint="eastAsia"/>
          <w:szCs w:val="32"/>
        </w:rPr>
        <w:t>5</w:t>
      </w:r>
      <w:r>
        <w:rPr>
          <w:rFonts w:ascii="仿宋_GB2312" w:eastAsia="仿宋_GB2312" w:hAnsi="仿宋_GB2312" w:cs="仿宋_GB2312" w:hint="eastAsia"/>
          <w:szCs w:val="32"/>
        </w:rPr>
        <w:t>号）、《淄博市人民政府办公室关于印发</w:t>
      </w:r>
      <w:r>
        <w:rPr>
          <w:rFonts w:ascii="仿宋_GB2312" w:eastAsia="仿宋_GB2312" w:hAnsi="仿宋_GB2312" w:cs="仿宋_GB2312" w:hint="eastAsia"/>
          <w:szCs w:val="32"/>
        </w:rPr>
        <w:t>2021</w:t>
      </w:r>
      <w:r>
        <w:rPr>
          <w:rFonts w:ascii="仿宋_GB2312" w:eastAsia="仿宋_GB2312" w:hAnsi="仿宋_GB2312" w:cs="仿宋_GB2312" w:hint="eastAsia"/>
          <w:szCs w:val="32"/>
        </w:rPr>
        <w:t>年</w:t>
      </w:r>
      <w:r>
        <w:rPr>
          <w:rFonts w:ascii="仿宋_GB2312" w:eastAsia="仿宋_GB2312" w:hAnsi="仿宋_GB2312" w:cs="仿宋_GB2312" w:hint="eastAsia"/>
          <w:szCs w:val="32"/>
        </w:rPr>
        <w:t>淄博市政务公开工作要点的通知》（</w:t>
      </w:r>
      <w:proofErr w:type="gramStart"/>
      <w:r>
        <w:rPr>
          <w:rFonts w:ascii="仿宋_GB2312" w:eastAsia="仿宋_GB2312" w:hAnsi="仿宋_GB2312" w:cs="仿宋_GB2312" w:hint="eastAsia"/>
          <w:szCs w:val="32"/>
        </w:rPr>
        <w:t>淄</w:t>
      </w:r>
      <w:proofErr w:type="gramEnd"/>
      <w:r>
        <w:rPr>
          <w:rFonts w:ascii="仿宋_GB2312" w:eastAsia="仿宋_GB2312" w:hAnsi="仿宋_GB2312" w:cs="仿宋_GB2312" w:hint="eastAsia"/>
          <w:szCs w:val="32"/>
        </w:rPr>
        <w:t>政办字〔</w:t>
      </w:r>
      <w:r>
        <w:rPr>
          <w:rFonts w:ascii="仿宋_GB2312" w:eastAsia="仿宋_GB2312" w:hAnsi="仿宋_GB2312" w:cs="仿宋_GB2312" w:hint="eastAsia"/>
          <w:szCs w:val="32"/>
        </w:rPr>
        <w:t>2021</w:t>
      </w:r>
      <w:r>
        <w:rPr>
          <w:rFonts w:ascii="仿宋_GB2312" w:eastAsia="仿宋_GB2312" w:hAnsi="仿宋_GB2312" w:cs="仿宋_GB2312" w:hint="eastAsia"/>
          <w:szCs w:val="32"/>
        </w:rPr>
        <w:t>〕</w:t>
      </w:r>
      <w:r>
        <w:rPr>
          <w:rFonts w:ascii="仿宋_GB2312" w:eastAsia="仿宋_GB2312" w:hAnsi="仿宋_GB2312" w:cs="仿宋_GB2312" w:hint="eastAsia"/>
          <w:szCs w:val="32"/>
        </w:rPr>
        <w:t>39</w:t>
      </w:r>
      <w:r>
        <w:rPr>
          <w:rFonts w:ascii="仿宋_GB2312" w:eastAsia="仿宋_GB2312" w:hAnsi="仿宋_GB2312" w:cs="仿宋_GB2312" w:hint="eastAsia"/>
          <w:szCs w:val="32"/>
        </w:rPr>
        <w:t>号）各项规定，制定了《高青县唐坊镇</w:t>
      </w:r>
      <w:r>
        <w:rPr>
          <w:rFonts w:ascii="仿宋_GB2312" w:eastAsia="仿宋_GB2312" w:hAnsi="仿宋_GB2312" w:cs="仿宋_GB2312" w:hint="eastAsia"/>
          <w:szCs w:val="32"/>
        </w:rPr>
        <w:t>2021</w:t>
      </w:r>
      <w:r>
        <w:rPr>
          <w:rFonts w:ascii="仿宋_GB2312" w:eastAsia="仿宋_GB2312" w:hAnsi="仿宋_GB2312" w:cs="仿宋_GB2312" w:hint="eastAsia"/>
          <w:szCs w:val="32"/>
        </w:rPr>
        <w:t>年政务公开工作实施方案》，</w:t>
      </w:r>
      <w:r>
        <w:rPr>
          <w:rFonts w:ascii="仿宋_GB2312" w:eastAsia="仿宋_GB2312" w:hAnsi="仿宋_GB2312" w:cs="仿宋_GB2312" w:hint="eastAsia"/>
          <w:szCs w:val="32"/>
        </w:rPr>
        <w:t>制定了</w:t>
      </w:r>
      <w:r>
        <w:rPr>
          <w:rFonts w:ascii="仿宋_GB2312" w:eastAsia="仿宋_GB2312" w:hAnsi="仿宋_GB2312" w:cs="仿宋_GB2312" w:hint="eastAsia"/>
          <w:szCs w:val="32"/>
        </w:rPr>
        <w:t>相应的政务公开时间表，将各个委办中心的工作分类分时段进行归纳总结，明确公开相关责任人和公开时限，严格按照法律法规和要点要求，重点做好各个领域信息公开工作，目前各项工作已落实到位。</w:t>
      </w:r>
    </w:p>
    <w:p w:rsidR="00A3430C" w:rsidRDefault="00742DC5">
      <w:pPr>
        <w:spacing w:line="580" w:lineRule="exact"/>
        <w:jc w:val="left"/>
        <w:rPr>
          <w:rFonts w:eastAsia="楷体_GB2312"/>
        </w:rPr>
      </w:pPr>
      <w:r>
        <w:rPr>
          <w:rFonts w:eastAsia="楷体_GB2312" w:hint="eastAsia"/>
        </w:rPr>
        <w:t>（三）人大代表建议和政协委员提案办理结果公开情况</w:t>
      </w:r>
    </w:p>
    <w:p w:rsidR="00A3430C" w:rsidRDefault="00742DC5">
      <w:pPr>
        <w:ind w:firstLineChars="200" w:firstLine="640"/>
        <w:jc w:val="left"/>
        <w:rPr>
          <w:rFonts w:ascii="仿宋_GB2312" w:eastAsia="仿宋_GB2312" w:hAnsi="仿宋_GB2312" w:cs="仿宋_GB2312"/>
          <w:szCs w:val="32"/>
        </w:rPr>
      </w:pPr>
      <w:r>
        <w:rPr>
          <w:rFonts w:ascii="仿宋_GB2312" w:eastAsia="仿宋_GB2312" w:hAnsi="仿宋_GB2312" w:cs="仿宋_GB2312" w:hint="eastAsia"/>
          <w:szCs w:val="32"/>
        </w:rPr>
        <w:t>2021</w:t>
      </w:r>
      <w:r>
        <w:rPr>
          <w:rFonts w:ascii="仿宋_GB2312" w:eastAsia="仿宋_GB2312" w:hAnsi="仿宋_GB2312" w:cs="仿宋_GB2312" w:hint="eastAsia"/>
          <w:szCs w:val="32"/>
        </w:rPr>
        <w:t>年，本机关共</w:t>
      </w:r>
      <w:proofErr w:type="gramStart"/>
      <w:r>
        <w:rPr>
          <w:rFonts w:ascii="仿宋_GB2312" w:eastAsia="仿宋_GB2312" w:hAnsi="仿宋_GB2312" w:cs="仿宋_GB2312" w:hint="eastAsia"/>
          <w:szCs w:val="32"/>
        </w:rPr>
        <w:t>承办县</w:t>
      </w:r>
      <w:proofErr w:type="gramEnd"/>
      <w:r>
        <w:rPr>
          <w:rFonts w:ascii="仿宋_GB2312" w:eastAsia="仿宋_GB2312" w:hAnsi="仿宋_GB2312" w:cs="仿宋_GB2312" w:hint="eastAsia"/>
          <w:szCs w:val="32"/>
        </w:rPr>
        <w:t>十七届人大五次会议建议</w:t>
      </w:r>
      <w:r>
        <w:rPr>
          <w:rFonts w:ascii="仿宋_GB2312" w:eastAsia="仿宋_GB2312" w:hAnsi="仿宋_GB2312" w:cs="仿宋_GB2312" w:hint="eastAsia"/>
          <w:szCs w:val="32"/>
        </w:rPr>
        <w:t>3</w:t>
      </w:r>
      <w:r>
        <w:rPr>
          <w:rFonts w:ascii="仿宋_GB2312" w:eastAsia="仿宋_GB2312" w:hAnsi="仿宋_GB2312" w:cs="仿宋_GB2312" w:hint="eastAsia"/>
          <w:szCs w:val="32"/>
        </w:rPr>
        <w:t>件，</w:t>
      </w:r>
      <w:proofErr w:type="gramStart"/>
      <w:r>
        <w:rPr>
          <w:rFonts w:ascii="仿宋_GB2312" w:eastAsia="仿宋_GB2312" w:hAnsi="仿宋_GB2312" w:cs="仿宋_GB2312" w:hint="eastAsia"/>
          <w:szCs w:val="32"/>
        </w:rPr>
        <w:t>承办县</w:t>
      </w:r>
      <w:proofErr w:type="gramEnd"/>
      <w:r>
        <w:rPr>
          <w:rFonts w:ascii="仿宋_GB2312" w:eastAsia="仿宋_GB2312" w:hAnsi="仿宋_GB2312" w:cs="仿宋_GB2312" w:hint="eastAsia"/>
          <w:szCs w:val="32"/>
        </w:rPr>
        <w:t>政协十四届五次会议提案</w:t>
      </w:r>
      <w:r>
        <w:rPr>
          <w:rFonts w:ascii="仿宋_GB2312" w:eastAsia="仿宋_GB2312" w:hAnsi="仿宋_GB2312" w:cs="仿宋_GB2312" w:hint="eastAsia"/>
          <w:szCs w:val="32"/>
        </w:rPr>
        <w:t>1</w:t>
      </w:r>
      <w:r>
        <w:rPr>
          <w:rFonts w:ascii="仿宋_GB2312" w:eastAsia="仿宋_GB2312" w:hAnsi="仿宋_GB2312" w:cs="仿宋_GB2312" w:hint="eastAsia"/>
          <w:szCs w:val="32"/>
        </w:rPr>
        <w:t>件，均在县政府网站建议提案专题，集中公开建议提案人、建议提案原文、建议提案办理结果等信息。</w:t>
      </w:r>
    </w:p>
    <w:p w:rsidR="00A3430C" w:rsidRDefault="00742DC5">
      <w:pPr>
        <w:spacing w:line="580" w:lineRule="exact"/>
        <w:jc w:val="left"/>
        <w:rPr>
          <w:rFonts w:eastAsia="楷体_GB2312"/>
        </w:rPr>
      </w:pPr>
      <w:r>
        <w:rPr>
          <w:rFonts w:eastAsia="楷体_GB2312" w:hint="eastAsia"/>
        </w:rPr>
        <w:t>（四）政务公开工作创新情况</w:t>
      </w:r>
    </w:p>
    <w:p w:rsidR="00A3430C" w:rsidRDefault="00742DC5">
      <w:pPr>
        <w:spacing w:line="560" w:lineRule="exact"/>
        <w:ind w:firstLineChars="200" w:firstLine="640"/>
        <w:rPr>
          <w:rFonts w:ascii="仿宋_GB2312" w:eastAsia="仿宋_GB2312" w:hAnsi="仿宋_GB2312" w:cs="仿宋_GB2312"/>
          <w:szCs w:val="32"/>
        </w:rPr>
      </w:pPr>
      <w:r>
        <w:rPr>
          <w:rFonts w:ascii="仿宋_GB2312" w:eastAsia="仿宋_GB2312" w:hAnsi="仿宋_GB2312" w:cs="仿宋_GB2312" w:hint="eastAsia"/>
          <w:szCs w:val="32"/>
        </w:rPr>
        <w:lastRenderedPageBreak/>
        <w:t>建立健全新媒体公开制度，明确了专人</w:t>
      </w:r>
      <w:proofErr w:type="gramStart"/>
      <w:r>
        <w:rPr>
          <w:rFonts w:ascii="仿宋_GB2312" w:eastAsia="仿宋_GB2312" w:hAnsi="仿宋_GB2312" w:cs="仿宋_GB2312" w:hint="eastAsia"/>
          <w:szCs w:val="32"/>
        </w:rPr>
        <w:t>管理唐坊镇</w:t>
      </w:r>
      <w:proofErr w:type="gramEnd"/>
      <w:r>
        <w:rPr>
          <w:rFonts w:ascii="仿宋_GB2312" w:eastAsia="仿宋_GB2312" w:hAnsi="仿宋_GB2312" w:cs="仿宋_GB2312" w:hint="eastAsia"/>
          <w:szCs w:val="32"/>
        </w:rPr>
        <w:t>人民政府</w:t>
      </w:r>
      <w:proofErr w:type="gramStart"/>
      <w:r>
        <w:rPr>
          <w:rFonts w:ascii="仿宋_GB2312" w:eastAsia="仿宋_GB2312" w:hAnsi="仿宋_GB2312" w:cs="仿宋_GB2312" w:hint="eastAsia"/>
          <w:szCs w:val="32"/>
        </w:rPr>
        <w:t>微信公众号</w:t>
      </w:r>
      <w:proofErr w:type="gramEnd"/>
      <w:r>
        <w:rPr>
          <w:rFonts w:ascii="仿宋_GB2312" w:eastAsia="仿宋_GB2312" w:hAnsi="仿宋_GB2312" w:cs="仿宋_GB2312" w:hint="eastAsia"/>
          <w:szCs w:val="32"/>
        </w:rPr>
        <w:t>的信息公开和建议收集的管理制度，完善公众号的内容和形式，以图片、视频等群众喜闻乐见的方式进行政务公开。</w:t>
      </w:r>
    </w:p>
    <w:p w:rsidR="00A3430C" w:rsidRDefault="00742DC5">
      <w:pPr>
        <w:spacing w:line="580" w:lineRule="exact"/>
        <w:jc w:val="left"/>
        <w:rPr>
          <w:rFonts w:eastAsia="楷体_GB2312"/>
        </w:rPr>
      </w:pPr>
      <w:r>
        <w:rPr>
          <w:rFonts w:eastAsia="楷体_GB2312" w:hint="eastAsia"/>
        </w:rPr>
        <w:t>（五）有关数据统计说明</w:t>
      </w:r>
    </w:p>
    <w:p w:rsidR="00A3430C" w:rsidRDefault="00742DC5">
      <w:pPr>
        <w:spacing w:line="560" w:lineRule="exact"/>
        <w:ind w:firstLineChars="200" w:firstLine="640"/>
        <w:rPr>
          <w:rFonts w:ascii="仿宋_GB2312" w:eastAsia="仿宋_GB2312" w:hAnsi="仿宋_GB2312" w:cs="仿宋_GB2312"/>
          <w:szCs w:val="32"/>
        </w:rPr>
      </w:pPr>
      <w:r>
        <w:rPr>
          <w:rFonts w:ascii="仿宋_GB2312" w:eastAsia="仿宋_GB2312" w:hAnsi="仿宋_GB2312" w:cs="仿宋_GB2312" w:hint="eastAsia"/>
          <w:szCs w:val="32"/>
        </w:rPr>
        <w:t>报告中所列数据可能因四舍五入原因与数据直接相加之和存在尾数差异。</w:t>
      </w:r>
    </w:p>
    <w:p w:rsidR="00A3430C" w:rsidRDefault="00742DC5">
      <w:pPr>
        <w:ind w:firstLine="0"/>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 xml:space="preserve">                     </w:t>
      </w:r>
    </w:p>
    <w:p w:rsidR="00A3430C" w:rsidRDefault="00A3430C">
      <w:pPr>
        <w:spacing w:line="560" w:lineRule="exact"/>
        <w:ind w:firstLineChars="200" w:firstLine="480"/>
        <w:rPr>
          <w:rFonts w:ascii="仿宋_GB2312" w:eastAsia="仿宋_GB2312" w:hAnsi="仿宋_GB2312" w:cs="仿宋_GB2312"/>
          <w:sz w:val="24"/>
          <w:szCs w:val="24"/>
        </w:rPr>
      </w:pPr>
    </w:p>
    <w:sectPr w:rsidR="00A3430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DC5" w:rsidRDefault="00742DC5">
      <w:pPr>
        <w:spacing w:line="240" w:lineRule="auto"/>
      </w:pPr>
      <w:r>
        <w:separator/>
      </w:r>
    </w:p>
  </w:endnote>
  <w:endnote w:type="continuationSeparator" w:id="0">
    <w:p w:rsidR="00742DC5" w:rsidRDefault="00742D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altName w:val="Arial Unicode MS"/>
    <w:charset w:val="86"/>
    <w:family w:val="script"/>
    <w:pitch w:val="default"/>
    <w:sig w:usb0="00000000" w:usb1="38CF7CFA" w:usb2="00082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DC5" w:rsidRDefault="00742DC5">
      <w:pPr>
        <w:spacing w:line="240" w:lineRule="auto"/>
      </w:pPr>
      <w:r>
        <w:separator/>
      </w:r>
    </w:p>
  </w:footnote>
  <w:footnote w:type="continuationSeparator" w:id="0">
    <w:p w:rsidR="00742DC5" w:rsidRDefault="00742DC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543"/>
    <w:rsid w:val="DBD35989"/>
    <w:rsid w:val="DBD5583A"/>
    <w:rsid w:val="DBFB6749"/>
    <w:rsid w:val="DCBB7C64"/>
    <w:rsid w:val="DDCFFB4F"/>
    <w:rsid w:val="DDD1CBCA"/>
    <w:rsid w:val="DDE1C573"/>
    <w:rsid w:val="DDEE529D"/>
    <w:rsid w:val="DEDFB99F"/>
    <w:rsid w:val="DF98E3FF"/>
    <w:rsid w:val="DFDF453C"/>
    <w:rsid w:val="E5DF6A8C"/>
    <w:rsid w:val="E74777D0"/>
    <w:rsid w:val="ED738E9D"/>
    <w:rsid w:val="EDF71A17"/>
    <w:rsid w:val="EEEEBA9D"/>
    <w:rsid w:val="EEFA82B5"/>
    <w:rsid w:val="EF7F4C52"/>
    <w:rsid w:val="EF7FD7CA"/>
    <w:rsid w:val="EF961A31"/>
    <w:rsid w:val="EFBFA515"/>
    <w:rsid w:val="F367C2F2"/>
    <w:rsid w:val="F3BFBCFB"/>
    <w:rsid w:val="F5F7C992"/>
    <w:rsid w:val="F6FF24AA"/>
    <w:rsid w:val="F7DF5DB5"/>
    <w:rsid w:val="F9AFF1A7"/>
    <w:rsid w:val="FBB7AFBB"/>
    <w:rsid w:val="FCFF48E4"/>
    <w:rsid w:val="FDB3ACC6"/>
    <w:rsid w:val="FDEDE721"/>
    <w:rsid w:val="FDFF6339"/>
    <w:rsid w:val="FE7DA04D"/>
    <w:rsid w:val="FEC8E430"/>
    <w:rsid w:val="FEDF7F7F"/>
    <w:rsid w:val="FEDFDD3E"/>
    <w:rsid w:val="FEE7B842"/>
    <w:rsid w:val="FF9A6405"/>
    <w:rsid w:val="FFDF70DE"/>
    <w:rsid w:val="FFE9DDA9"/>
    <w:rsid w:val="FFFB4010"/>
    <w:rsid w:val="FFFBC06B"/>
    <w:rsid w:val="FFFF2B3F"/>
    <w:rsid w:val="FFFF656C"/>
    <w:rsid w:val="FFFF9BF6"/>
    <w:rsid w:val="00024945"/>
    <w:rsid w:val="000652A0"/>
    <w:rsid w:val="00117733"/>
    <w:rsid w:val="00121DCF"/>
    <w:rsid w:val="001C1B46"/>
    <w:rsid w:val="001F3565"/>
    <w:rsid w:val="00211942"/>
    <w:rsid w:val="00213F61"/>
    <w:rsid w:val="00276888"/>
    <w:rsid w:val="002E3543"/>
    <w:rsid w:val="00415AB1"/>
    <w:rsid w:val="00457A42"/>
    <w:rsid w:val="004A206F"/>
    <w:rsid w:val="004E0BDE"/>
    <w:rsid w:val="00591E5D"/>
    <w:rsid w:val="00673AC7"/>
    <w:rsid w:val="00704FCD"/>
    <w:rsid w:val="00742DC5"/>
    <w:rsid w:val="008C4ED2"/>
    <w:rsid w:val="009B028C"/>
    <w:rsid w:val="009B23AC"/>
    <w:rsid w:val="00A3430C"/>
    <w:rsid w:val="00A67C12"/>
    <w:rsid w:val="00B154F8"/>
    <w:rsid w:val="00C67940"/>
    <w:rsid w:val="00CC2BE7"/>
    <w:rsid w:val="00CD1D00"/>
    <w:rsid w:val="00EA0721"/>
    <w:rsid w:val="00EF5607"/>
    <w:rsid w:val="00FA216A"/>
    <w:rsid w:val="00FD5381"/>
    <w:rsid w:val="054759DB"/>
    <w:rsid w:val="076E0222"/>
    <w:rsid w:val="0B4D092D"/>
    <w:rsid w:val="0FA61B22"/>
    <w:rsid w:val="13EB3FA7"/>
    <w:rsid w:val="15E91353"/>
    <w:rsid w:val="1628114C"/>
    <w:rsid w:val="1BBF3584"/>
    <w:rsid w:val="1E984D2C"/>
    <w:rsid w:val="1FF44BB8"/>
    <w:rsid w:val="275F3D77"/>
    <w:rsid w:val="279814EF"/>
    <w:rsid w:val="291D29FD"/>
    <w:rsid w:val="2B7B8779"/>
    <w:rsid w:val="2DFFE778"/>
    <w:rsid w:val="2E1A4FFF"/>
    <w:rsid w:val="2F2F6C1C"/>
    <w:rsid w:val="2F9F8B24"/>
    <w:rsid w:val="350529D6"/>
    <w:rsid w:val="357D44E5"/>
    <w:rsid w:val="37531CE0"/>
    <w:rsid w:val="38BF2AC7"/>
    <w:rsid w:val="3CFB8357"/>
    <w:rsid w:val="3DBE513D"/>
    <w:rsid w:val="3E7F62E6"/>
    <w:rsid w:val="3EAD2722"/>
    <w:rsid w:val="3EBE7EDC"/>
    <w:rsid w:val="3F482E9A"/>
    <w:rsid w:val="3F774BFC"/>
    <w:rsid w:val="3FFE4D4E"/>
    <w:rsid w:val="43762FDE"/>
    <w:rsid w:val="439671DC"/>
    <w:rsid w:val="43BF2FAA"/>
    <w:rsid w:val="44C40DAB"/>
    <w:rsid w:val="456E0AE7"/>
    <w:rsid w:val="4777C836"/>
    <w:rsid w:val="49E5519C"/>
    <w:rsid w:val="4DEC3CFC"/>
    <w:rsid w:val="4EFE2E20"/>
    <w:rsid w:val="4EFFBFC1"/>
    <w:rsid w:val="4FD96518"/>
    <w:rsid w:val="556B98BE"/>
    <w:rsid w:val="572DC3CD"/>
    <w:rsid w:val="57DF99DF"/>
    <w:rsid w:val="57DFC66A"/>
    <w:rsid w:val="596D09A1"/>
    <w:rsid w:val="5A785436"/>
    <w:rsid w:val="5A815D81"/>
    <w:rsid w:val="5BFFD1DE"/>
    <w:rsid w:val="5CFF599B"/>
    <w:rsid w:val="5ED342A4"/>
    <w:rsid w:val="5F1C7F20"/>
    <w:rsid w:val="5FD7230A"/>
    <w:rsid w:val="5FDA1089"/>
    <w:rsid w:val="5FF74593"/>
    <w:rsid w:val="60A56859"/>
    <w:rsid w:val="63901A42"/>
    <w:rsid w:val="675C1261"/>
    <w:rsid w:val="6D6FD27F"/>
    <w:rsid w:val="6EFFBAC9"/>
    <w:rsid w:val="6FF316F4"/>
    <w:rsid w:val="70F25696"/>
    <w:rsid w:val="72D354A8"/>
    <w:rsid w:val="735D3ADD"/>
    <w:rsid w:val="73FB8D65"/>
    <w:rsid w:val="747CC3AC"/>
    <w:rsid w:val="75E13D0F"/>
    <w:rsid w:val="77DBDB81"/>
    <w:rsid w:val="789658C3"/>
    <w:rsid w:val="791668EE"/>
    <w:rsid w:val="795F5331"/>
    <w:rsid w:val="7B4FBC94"/>
    <w:rsid w:val="7BCFB672"/>
    <w:rsid w:val="7C6F3138"/>
    <w:rsid w:val="7D7FD46D"/>
    <w:rsid w:val="7DEBF52B"/>
    <w:rsid w:val="7E337B75"/>
    <w:rsid w:val="7EC64112"/>
    <w:rsid w:val="7F2F3340"/>
    <w:rsid w:val="7F3D5888"/>
    <w:rsid w:val="7F75FB74"/>
    <w:rsid w:val="7F9CF58C"/>
    <w:rsid w:val="7FAE674B"/>
    <w:rsid w:val="7FBD2A33"/>
    <w:rsid w:val="7FBFEA4D"/>
    <w:rsid w:val="7FDDD640"/>
    <w:rsid w:val="7FDEA72C"/>
    <w:rsid w:val="7FE5F4C3"/>
    <w:rsid w:val="7FE72569"/>
    <w:rsid w:val="7FEF75C5"/>
    <w:rsid w:val="7FFB4A08"/>
    <w:rsid w:val="7FFF1027"/>
    <w:rsid w:val="7FFF7964"/>
    <w:rsid w:val="7FFFB10A"/>
    <w:rsid w:val="9BDB7397"/>
    <w:rsid w:val="9BDBCB53"/>
    <w:rsid w:val="9E7BE323"/>
    <w:rsid w:val="ADFE7BDB"/>
    <w:rsid w:val="AFF35DF6"/>
    <w:rsid w:val="AFFE912F"/>
    <w:rsid w:val="AFFFD2A3"/>
    <w:rsid w:val="B507C395"/>
    <w:rsid w:val="B85E36B1"/>
    <w:rsid w:val="B9DF6B8E"/>
    <w:rsid w:val="B9FD2123"/>
    <w:rsid w:val="BB6F7804"/>
    <w:rsid w:val="BB77A202"/>
    <w:rsid w:val="BE679B70"/>
    <w:rsid w:val="BF7FF936"/>
    <w:rsid w:val="BFBBB16F"/>
    <w:rsid w:val="C0FFA814"/>
    <w:rsid w:val="C5E642A1"/>
    <w:rsid w:val="CB1CE982"/>
    <w:rsid w:val="CED6196B"/>
    <w:rsid w:val="CF67C9BB"/>
    <w:rsid w:val="D5FF2929"/>
    <w:rsid w:val="D776B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snapToGrid w:val="0"/>
      <w:spacing w:line="590" w:lineRule="atLeast"/>
      <w:ind w:firstLine="624"/>
      <w:jc w:val="both"/>
    </w:pPr>
    <w:rPr>
      <w:rFonts w:eastAsia="方正仿宋_GBK"/>
      <w:snapToGrid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pPr>
      <w:spacing w:line="240" w:lineRule="auto"/>
    </w:pPr>
    <w:rPr>
      <w:sz w:val="18"/>
      <w:szCs w:val="18"/>
    </w:rPr>
  </w:style>
  <w:style w:type="paragraph" w:styleId="a5">
    <w:name w:val="footer"/>
    <w:basedOn w:val="a"/>
    <w:link w:val="Char1"/>
    <w:uiPriority w:val="99"/>
    <w:unhideWhenUsed/>
    <w:qFormat/>
    <w:pPr>
      <w:tabs>
        <w:tab w:val="center" w:pos="4153"/>
        <w:tab w:val="right" w:pos="8306"/>
      </w:tabs>
      <w:spacing w:line="240" w:lineRule="atLeast"/>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pacing w:line="240" w:lineRule="atLeast"/>
      <w:jc w:val="center"/>
    </w:pPr>
    <w:rPr>
      <w:sz w:val="18"/>
      <w:szCs w:val="18"/>
    </w:rPr>
  </w:style>
  <w:style w:type="paragraph" w:styleId="a7">
    <w:name w:val="Normal (Web)"/>
    <w:basedOn w:val="a"/>
    <w:qFormat/>
    <w:pPr>
      <w:spacing w:beforeAutospacing="1" w:afterAutospacing="1"/>
      <w:jc w:val="left"/>
    </w:pPr>
    <w:rPr>
      <w:sz w:val="24"/>
    </w:rPr>
  </w:style>
  <w:style w:type="paragraph" w:styleId="a8">
    <w:name w:val="annotation subject"/>
    <w:basedOn w:val="a3"/>
    <w:next w:val="a3"/>
    <w:link w:val="Char3"/>
    <w:uiPriority w:val="99"/>
    <w:semiHidden/>
    <w:unhideWhenUsed/>
    <w:qFormat/>
    <w:rPr>
      <w:b/>
      <w:bCs/>
    </w:rPr>
  </w:style>
  <w:style w:type="table" w:styleId="a9">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rFonts w:ascii="Times New Roman" w:eastAsia="方正仿宋_GBK" w:hAnsi="Times New Roman" w:cs="Times New Roman"/>
      <w:snapToGrid w:val="0"/>
      <w:kern w:val="0"/>
      <w:sz w:val="18"/>
      <w:szCs w:val="18"/>
    </w:rPr>
  </w:style>
  <w:style w:type="character" w:customStyle="1" w:styleId="Char1">
    <w:name w:val="页脚 Char"/>
    <w:basedOn w:val="a0"/>
    <w:link w:val="a5"/>
    <w:uiPriority w:val="99"/>
    <w:qFormat/>
    <w:rPr>
      <w:rFonts w:ascii="Times New Roman" w:eastAsia="方正仿宋_GBK" w:hAnsi="Times New Roman" w:cs="Times New Roman"/>
      <w:snapToGrid w:val="0"/>
      <w:kern w:val="0"/>
      <w:sz w:val="18"/>
      <w:szCs w:val="18"/>
    </w:rPr>
  </w:style>
  <w:style w:type="character" w:customStyle="1" w:styleId="Char0">
    <w:name w:val="批注框文本 Char"/>
    <w:basedOn w:val="a0"/>
    <w:link w:val="a4"/>
    <w:uiPriority w:val="99"/>
    <w:semiHidden/>
    <w:qFormat/>
    <w:rPr>
      <w:rFonts w:eastAsia="方正仿宋_GBK"/>
      <w:snapToGrid w:val="0"/>
      <w:sz w:val="18"/>
      <w:szCs w:val="18"/>
    </w:rPr>
  </w:style>
  <w:style w:type="character" w:customStyle="1" w:styleId="Char">
    <w:name w:val="批注文字 Char"/>
    <w:basedOn w:val="a0"/>
    <w:link w:val="a3"/>
    <w:uiPriority w:val="99"/>
    <w:semiHidden/>
    <w:qFormat/>
    <w:rPr>
      <w:rFonts w:eastAsia="方正仿宋_GBK"/>
      <w:snapToGrid w:val="0"/>
      <w:sz w:val="32"/>
    </w:rPr>
  </w:style>
  <w:style w:type="character" w:customStyle="1" w:styleId="Char3">
    <w:name w:val="批注主题 Char"/>
    <w:basedOn w:val="Char"/>
    <w:link w:val="a8"/>
    <w:uiPriority w:val="99"/>
    <w:semiHidden/>
    <w:qFormat/>
    <w:rPr>
      <w:rFonts w:eastAsia="方正仿宋_GBK"/>
      <w:b/>
      <w:bCs/>
      <w:snapToGrid w:val="0"/>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snapToGrid w:val="0"/>
      <w:spacing w:line="590" w:lineRule="atLeast"/>
      <w:ind w:firstLine="624"/>
      <w:jc w:val="both"/>
    </w:pPr>
    <w:rPr>
      <w:rFonts w:eastAsia="方正仿宋_GBK"/>
      <w:snapToGrid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pPr>
      <w:spacing w:line="240" w:lineRule="auto"/>
    </w:pPr>
    <w:rPr>
      <w:sz w:val="18"/>
      <w:szCs w:val="18"/>
    </w:rPr>
  </w:style>
  <w:style w:type="paragraph" w:styleId="a5">
    <w:name w:val="footer"/>
    <w:basedOn w:val="a"/>
    <w:link w:val="Char1"/>
    <w:uiPriority w:val="99"/>
    <w:unhideWhenUsed/>
    <w:qFormat/>
    <w:pPr>
      <w:tabs>
        <w:tab w:val="center" w:pos="4153"/>
        <w:tab w:val="right" w:pos="8306"/>
      </w:tabs>
      <w:spacing w:line="240" w:lineRule="atLeast"/>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pacing w:line="240" w:lineRule="atLeast"/>
      <w:jc w:val="center"/>
    </w:pPr>
    <w:rPr>
      <w:sz w:val="18"/>
      <w:szCs w:val="18"/>
    </w:rPr>
  </w:style>
  <w:style w:type="paragraph" w:styleId="a7">
    <w:name w:val="Normal (Web)"/>
    <w:basedOn w:val="a"/>
    <w:qFormat/>
    <w:pPr>
      <w:spacing w:beforeAutospacing="1" w:afterAutospacing="1"/>
      <w:jc w:val="left"/>
    </w:pPr>
    <w:rPr>
      <w:sz w:val="24"/>
    </w:rPr>
  </w:style>
  <w:style w:type="paragraph" w:styleId="a8">
    <w:name w:val="annotation subject"/>
    <w:basedOn w:val="a3"/>
    <w:next w:val="a3"/>
    <w:link w:val="Char3"/>
    <w:uiPriority w:val="99"/>
    <w:semiHidden/>
    <w:unhideWhenUsed/>
    <w:qFormat/>
    <w:rPr>
      <w:b/>
      <w:bCs/>
    </w:rPr>
  </w:style>
  <w:style w:type="table" w:styleId="a9">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rFonts w:ascii="Times New Roman" w:eastAsia="方正仿宋_GBK" w:hAnsi="Times New Roman" w:cs="Times New Roman"/>
      <w:snapToGrid w:val="0"/>
      <w:kern w:val="0"/>
      <w:sz w:val="18"/>
      <w:szCs w:val="18"/>
    </w:rPr>
  </w:style>
  <w:style w:type="character" w:customStyle="1" w:styleId="Char1">
    <w:name w:val="页脚 Char"/>
    <w:basedOn w:val="a0"/>
    <w:link w:val="a5"/>
    <w:uiPriority w:val="99"/>
    <w:qFormat/>
    <w:rPr>
      <w:rFonts w:ascii="Times New Roman" w:eastAsia="方正仿宋_GBK" w:hAnsi="Times New Roman" w:cs="Times New Roman"/>
      <w:snapToGrid w:val="0"/>
      <w:kern w:val="0"/>
      <w:sz w:val="18"/>
      <w:szCs w:val="18"/>
    </w:rPr>
  </w:style>
  <w:style w:type="character" w:customStyle="1" w:styleId="Char0">
    <w:name w:val="批注框文本 Char"/>
    <w:basedOn w:val="a0"/>
    <w:link w:val="a4"/>
    <w:uiPriority w:val="99"/>
    <w:semiHidden/>
    <w:qFormat/>
    <w:rPr>
      <w:rFonts w:eastAsia="方正仿宋_GBK"/>
      <w:snapToGrid w:val="0"/>
      <w:sz w:val="18"/>
      <w:szCs w:val="18"/>
    </w:rPr>
  </w:style>
  <w:style w:type="character" w:customStyle="1" w:styleId="Char">
    <w:name w:val="批注文字 Char"/>
    <w:basedOn w:val="a0"/>
    <w:link w:val="a3"/>
    <w:uiPriority w:val="99"/>
    <w:semiHidden/>
    <w:qFormat/>
    <w:rPr>
      <w:rFonts w:eastAsia="方正仿宋_GBK"/>
      <w:snapToGrid w:val="0"/>
      <w:sz w:val="32"/>
    </w:rPr>
  </w:style>
  <w:style w:type="character" w:customStyle="1" w:styleId="Char3">
    <w:name w:val="批注主题 Char"/>
    <w:basedOn w:val="Char"/>
    <w:link w:val="a8"/>
    <w:uiPriority w:val="99"/>
    <w:semiHidden/>
    <w:qFormat/>
    <w:rPr>
      <w:rFonts w:eastAsia="方正仿宋_GBK"/>
      <w:b/>
      <w:bCs/>
      <w:snapToGrid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Pages>
  <Words>568</Words>
  <Characters>3242</Characters>
  <Application>Microsoft Office Word</Application>
  <DocSecurity>0</DocSecurity>
  <Lines>27</Lines>
  <Paragraphs>7</Paragraphs>
  <ScaleCrop>false</ScaleCrop>
  <Company>gq</Company>
  <LinksUpToDate>false</LinksUpToDate>
  <CharactersWithSpaces>3803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dc:creator>
  <cp:lastModifiedBy>lb</cp:lastModifiedBy>
  <cp:revision>15</cp:revision>
  <dcterms:created xsi:type="dcterms:W3CDTF">2022-01-04T09:04:00Z</dcterms:created>
  <dcterms:modified xsi:type="dcterms:W3CDTF">2023-02-21T03:21:00Z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77ADB90BD5134CDBBDA4691656865185</vt:lpwstr>
  </property>
</Properties>
</file>