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高青县</w:t>
      </w:r>
      <w:r>
        <w:rPr>
          <w:rFonts w:hint="eastAsia" w:ascii="方正小标宋简体" w:eastAsia="方正小标宋简体" w:hAnsiTheme="minorEastAsia"/>
          <w:sz w:val="36"/>
          <w:szCs w:val="36"/>
          <w:lang w:eastAsia="zh-CN"/>
        </w:rPr>
        <w:t>统计</w:t>
      </w:r>
      <w:r>
        <w:rPr>
          <w:rFonts w:hint="eastAsia" w:ascii="方正小标宋简体" w:eastAsia="方正小标宋简体" w:hAnsiTheme="minorEastAsia"/>
          <w:sz w:val="36"/>
          <w:szCs w:val="36"/>
        </w:rPr>
        <w:t>局2021年建议提案办理情况报告</w:t>
      </w:r>
    </w:p>
    <w:p>
      <w:pPr>
        <w:spacing w:after="312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2021年，高青县</w:t>
      </w:r>
      <w:r>
        <w:rPr>
          <w:rFonts w:hint="eastAsia" w:ascii="仿宋_GB2312" w:eastAsia="仿宋_GB2312"/>
          <w:sz w:val="32"/>
          <w:szCs w:val="32"/>
          <w:lang w:eastAsia="zh-CN"/>
        </w:rPr>
        <w:t>统计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局未承办县人大代表建议、县政协提案。</w:t>
      </w:r>
    </w:p>
    <w:p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639F1"/>
    <w:rsid w:val="6D56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2021-06-22T07:02:00Z</dcterms:created>
  <dc:creator>Administrator</dc:creator>
  <cp:lastModifiedBy>Administrator</cp:lastModifiedBy>
  <dcterms:modified xsi:type="dcterms:W3CDTF">2021-06-22T07:03:40Z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32DA0C788BC4404C8427EDE6C501322C</vt:lpwstr>
  </property>
</Properties>
</file>