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2022年1-11月全县经济社会发展统计数据</w:t>
      </w:r>
    </w:p>
    <w:bookmarkEnd w:id="0"/>
    <w:tbl>
      <w:tblPr>
        <w:tblStyle w:val="3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5"/>
        <w:gridCol w:w="1354"/>
        <w:gridCol w:w="2229"/>
        <w:gridCol w:w="2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指标名称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单位</w:t>
            </w:r>
          </w:p>
        </w:tc>
        <w:tc>
          <w:tcPr>
            <w:tcW w:w="2229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1-本月累计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同比增长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一、地区生产总值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第一产业增加值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第二产业增加值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第三产业增加值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二、工业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规上工业增加值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4.8%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规上工业营业收入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7.8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利润总额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-19.1%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三、投资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固定资产投资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22.6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工业投资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6</w:t>
            </w:r>
            <w:r>
              <w:rPr>
                <w:rFonts w:hint="eastAsia"/>
                <w:vertAlign w:val="baseline"/>
                <w:lang w:val="en-US" w:eastAsia="zh-CN"/>
              </w:rPr>
              <w:t>8.3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第三产业投资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top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3.0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b/>
                <w:bCs/>
                <w:vertAlign w:val="baseline"/>
                <w:lang w:val="en-US" w:eastAsia="zh-CN"/>
              </w:rPr>
              <w:t>四、消费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社会消费品零售总额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left="420" w:leftChars="200" w:firstLine="0" w:firstLineChars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限额以上社会消费品零售额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2.8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五、财税收入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一般公共预算收入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17.5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3.3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税收收入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12.3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5.6%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一般公共预算支出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29.0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税收收入（国内税收）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25.0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14.3%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六、金融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本外币存款余额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vertAlign w:val="baseline"/>
                <w:lang w:val="en-US" w:eastAsia="zh-CN"/>
              </w:rPr>
              <w:t>66.0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10.8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住户存款余额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216.0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6.4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本外币贷款余额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亿元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213.4</w:t>
            </w: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5.7</w:t>
            </w:r>
            <w:r>
              <w:rPr>
                <w:rFonts w:hint="default"/>
                <w:vertAlign w:val="baseli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七、居民收入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居民人均可支配收入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城镇居民人均可支配收入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农村居民人均可支配收入</w:t>
            </w:r>
          </w:p>
        </w:tc>
        <w:tc>
          <w:tcPr>
            <w:tcW w:w="1354" w:type="dxa"/>
            <w:tcBorders>
              <w:lef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元</w:t>
            </w:r>
          </w:p>
        </w:tc>
        <w:tc>
          <w:tcPr>
            <w:tcW w:w="2229" w:type="dxa"/>
            <w:tcBorders>
              <w:right w:val="single" w:color="auto" w:sz="4" w:space="0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kZDFhZGI4NzU4NDgwZjAwNmRiYjUyMzQzYjEyNDgifQ=="/>
  </w:docVars>
  <w:rsids>
    <w:rsidRoot w:val="00000000"/>
    <w:rsid w:val="0273505B"/>
    <w:rsid w:val="16B40330"/>
    <w:rsid w:val="1967405F"/>
    <w:rsid w:val="242E75B7"/>
    <w:rsid w:val="32A9562B"/>
    <w:rsid w:val="35017B78"/>
    <w:rsid w:val="7E31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424</Characters>
  <Lines>0</Lines>
  <Paragraphs>0</Paragraphs>
  <TotalTime>6</TotalTime>
  <ScaleCrop>false</ScaleCrop>
  <LinksUpToDate>false</LinksUpToDate>
  <CharactersWithSpaces>424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王永昌</cp:lastModifiedBy>
  <dcterms:modified xsi:type="dcterms:W3CDTF">2023-01-03T05:38:11Z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B02EC7AFA0D34F3B9F1146822E292C23</vt:lpwstr>
  </property>
</Properties>
</file>