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2C" w:rsidRPr="002311F2" w:rsidRDefault="00FB7F47" w:rsidP="00CE657F">
      <w:pPr>
        <w:spacing w:line="600" w:lineRule="exact"/>
        <w:ind w:firstLine="0"/>
        <w:jc w:val="center"/>
        <w:rPr>
          <w:rFonts w:eastAsia="方正小标宋简体"/>
          <w:sz w:val="44"/>
          <w:szCs w:val="44"/>
        </w:rPr>
      </w:pPr>
      <w:r w:rsidRPr="002311F2">
        <w:rPr>
          <w:rFonts w:eastAsia="方正小标宋简体"/>
          <w:sz w:val="44"/>
          <w:szCs w:val="44"/>
        </w:rPr>
        <w:t>高青县统计局</w:t>
      </w:r>
    </w:p>
    <w:p w:rsidR="0051562C" w:rsidRPr="002311F2" w:rsidRDefault="00FB7F47" w:rsidP="00CE657F">
      <w:pPr>
        <w:spacing w:line="600" w:lineRule="exact"/>
        <w:ind w:firstLine="0"/>
        <w:jc w:val="center"/>
        <w:rPr>
          <w:rFonts w:eastAsia="方正小标宋简体"/>
          <w:sz w:val="44"/>
          <w:szCs w:val="44"/>
        </w:rPr>
      </w:pPr>
      <w:r w:rsidRPr="002311F2">
        <w:rPr>
          <w:rFonts w:eastAsia="方正小标宋简体"/>
          <w:sz w:val="44"/>
          <w:szCs w:val="44"/>
        </w:rPr>
        <w:t>2024</w:t>
      </w:r>
      <w:r w:rsidRPr="002311F2">
        <w:rPr>
          <w:rFonts w:eastAsia="方正小标宋简体"/>
          <w:sz w:val="44"/>
          <w:szCs w:val="44"/>
        </w:rPr>
        <w:t>年政府信息公开工作年度报告</w:t>
      </w:r>
    </w:p>
    <w:p w:rsidR="0051562C" w:rsidRPr="002311F2" w:rsidRDefault="0051562C">
      <w:pPr>
        <w:spacing w:line="240" w:lineRule="auto"/>
        <w:ind w:firstLine="0"/>
        <w:rPr>
          <w:rFonts w:eastAsia="黑体"/>
        </w:rPr>
      </w:pPr>
    </w:p>
    <w:p w:rsidR="0051562C" w:rsidRPr="002311F2" w:rsidRDefault="00FB7F47">
      <w:pPr>
        <w:spacing w:line="600" w:lineRule="exact"/>
        <w:ind w:firstLineChars="200" w:firstLine="640"/>
        <w:rPr>
          <w:rFonts w:eastAsia="仿宋_GB2312"/>
        </w:rPr>
      </w:pPr>
      <w:r w:rsidRPr="002311F2">
        <w:rPr>
          <w:rFonts w:eastAsia="仿宋_GB2312"/>
        </w:rPr>
        <w:t>本报告根据《中华人民共和国政府信息公开条例》（国务院令第</w:t>
      </w:r>
      <w:r w:rsidRPr="002311F2">
        <w:rPr>
          <w:rFonts w:eastAsia="仿宋_GB2312"/>
        </w:rPr>
        <w:t>711</w:t>
      </w:r>
      <w:r w:rsidRPr="002311F2">
        <w:rPr>
          <w:rFonts w:eastAsia="仿宋_GB2312"/>
        </w:rPr>
        <w:t>号，以下简称《条例》）</w:t>
      </w:r>
      <w:r w:rsidRPr="002311F2">
        <w:rPr>
          <w:rFonts w:eastAsia="仿宋_GB2312"/>
          <w:szCs w:val="32"/>
        </w:rPr>
        <w:t>和《国务院办公厅政府信息与政务公开办公室关于印发</w:t>
      </w:r>
      <w:r w:rsidRPr="002311F2">
        <w:rPr>
          <w:rFonts w:eastAsia="仿宋_GB2312"/>
          <w:szCs w:val="32"/>
        </w:rPr>
        <w:t>&lt;</w:t>
      </w:r>
      <w:r w:rsidRPr="002311F2">
        <w:rPr>
          <w:rFonts w:eastAsia="仿宋_GB2312"/>
          <w:szCs w:val="32"/>
        </w:rPr>
        <w:t>中华人民共和国政府信息公开工作年度报告格式</w:t>
      </w:r>
      <w:r w:rsidRPr="002311F2">
        <w:rPr>
          <w:rFonts w:eastAsia="仿宋_GB2312"/>
          <w:szCs w:val="32"/>
        </w:rPr>
        <w:t>&gt;</w:t>
      </w:r>
      <w:r w:rsidRPr="002311F2">
        <w:rPr>
          <w:rFonts w:eastAsia="仿宋_GB2312"/>
          <w:szCs w:val="32"/>
        </w:rPr>
        <w:t>的通知》（国办公开办函〔</w:t>
      </w:r>
      <w:r w:rsidRPr="002311F2">
        <w:rPr>
          <w:rFonts w:eastAsia="仿宋_GB2312"/>
          <w:szCs w:val="32"/>
        </w:rPr>
        <w:t>2021</w:t>
      </w:r>
      <w:r w:rsidRPr="002311F2">
        <w:rPr>
          <w:rFonts w:eastAsia="仿宋_GB2312"/>
          <w:szCs w:val="32"/>
        </w:rPr>
        <w:t>〕</w:t>
      </w:r>
      <w:r w:rsidRPr="002311F2">
        <w:rPr>
          <w:rFonts w:eastAsia="仿宋_GB2312"/>
          <w:szCs w:val="32"/>
        </w:rPr>
        <w:t>30</w:t>
      </w:r>
      <w:r w:rsidRPr="002311F2">
        <w:rPr>
          <w:rFonts w:eastAsia="仿宋_GB2312"/>
          <w:szCs w:val="32"/>
        </w:rPr>
        <w:t>号）相关要求编制</w:t>
      </w:r>
      <w:r w:rsidRPr="002311F2">
        <w:rPr>
          <w:rFonts w:eastAsia="仿宋_GB2312"/>
        </w:rPr>
        <w:t>。报告全文</w:t>
      </w:r>
      <w:proofErr w:type="gramStart"/>
      <w:r w:rsidRPr="002311F2">
        <w:rPr>
          <w:rFonts w:eastAsia="仿宋_GB2312"/>
        </w:rPr>
        <w:t>分总体</w:t>
      </w:r>
      <w:proofErr w:type="gramEnd"/>
      <w:r w:rsidRPr="002311F2">
        <w:rPr>
          <w:rFonts w:eastAsia="仿宋_GB2312"/>
        </w:rPr>
        <w:t>情况、主动公开政府信息情况、收到和处理政府信息公开申请情况、政府信息公开行政复议和行政诉讼情况、存在的主要问题及改进情况、其他需要报告的事项六个部分。</w:t>
      </w:r>
    </w:p>
    <w:p w:rsidR="0051562C" w:rsidRPr="002311F2" w:rsidRDefault="00FB7F47">
      <w:pPr>
        <w:spacing w:line="600" w:lineRule="exact"/>
        <w:ind w:firstLineChars="200" w:firstLine="640"/>
        <w:rPr>
          <w:rFonts w:eastAsia="仿宋_GB2312"/>
        </w:rPr>
      </w:pPr>
      <w:r w:rsidRPr="002311F2">
        <w:rPr>
          <w:rFonts w:eastAsia="仿宋_GB2312"/>
        </w:rPr>
        <w:t>报告中所列数据统计期限自</w:t>
      </w:r>
      <w:r w:rsidRPr="002311F2">
        <w:rPr>
          <w:rFonts w:eastAsia="仿宋_GB2312"/>
        </w:rPr>
        <w:t>2024</w:t>
      </w:r>
      <w:r w:rsidRPr="002311F2">
        <w:rPr>
          <w:rFonts w:eastAsia="仿宋_GB2312"/>
        </w:rPr>
        <w:t>年</w:t>
      </w:r>
      <w:r w:rsidRPr="002311F2">
        <w:rPr>
          <w:rFonts w:eastAsia="仿宋_GB2312"/>
        </w:rPr>
        <w:t>1</w:t>
      </w:r>
      <w:r w:rsidRPr="002311F2">
        <w:rPr>
          <w:rFonts w:eastAsia="仿宋_GB2312"/>
        </w:rPr>
        <w:t>月</w:t>
      </w:r>
      <w:r w:rsidRPr="002311F2">
        <w:rPr>
          <w:rFonts w:eastAsia="仿宋_GB2312"/>
        </w:rPr>
        <w:t>1</w:t>
      </w:r>
      <w:r w:rsidRPr="002311F2">
        <w:rPr>
          <w:rFonts w:eastAsia="仿宋_GB2312"/>
        </w:rPr>
        <w:t>日始，至</w:t>
      </w:r>
      <w:r w:rsidRPr="002311F2">
        <w:rPr>
          <w:rFonts w:eastAsia="仿宋_GB2312"/>
        </w:rPr>
        <w:t>2024</w:t>
      </w:r>
      <w:r w:rsidRPr="002311F2">
        <w:rPr>
          <w:rFonts w:eastAsia="仿宋_GB2312"/>
        </w:rPr>
        <w:t>年</w:t>
      </w:r>
      <w:r w:rsidRPr="002311F2">
        <w:rPr>
          <w:rFonts w:eastAsia="仿宋_GB2312"/>
        </w:rPr>
        <w:t>12</w:t>
      </w:r>
      <w:r w:rsidRPr="002311F2">
        <w:rPr>
          <w:rFonts w:eastAsia="仿宋_GB2312"/>
        </w:rPr>
        <w:t>月</w:t>
      </w:r>
      <w:r w:rsidRPr="002311F2">
        <w:rPr>
          <w:rFonts w:eastAsia="仿宋_GB2312"/>
        </w:rPr>
        <w:t>31</w:t>
      </w:r>
      <w:r w:rsidRPr="002311F2">
        <w:rPr>
          <w:rFonts w:eastAsia="仿宋_GB2312"/>
        </w:rPr>
        <w:t>日止。报告电子版可在高青县人民政府门户网站（</w:t>
      </w:r>
      <w:r w:rsidRPr="002311F2">
        <w:rPr>
          <w:rFonts w:eastAsia="仿宋_GB2312"/>
        </w:rPr>
        <w:t>www.gaoqing.gov.cn</w:t>
      </w:r>
      <w:r w:rsidRPr="002311F2">
        <w:rPr>
          <w:rFonts w:eastAsia="仿宋_GB2312"/>
        </w:rPr>
        <w:t>）查阅和下载。如对报告内容有疑问，请与高青县统计局办公室联系（地址：山东省淄博市高青县清河路</w:t>
      </w:r>
      <w:r w:rsidRPr="002311F2">
        <w:rPr>
          <w:rFonts w:eastAsia="仿宋_GB2312"/>
        </w:rPr>
        <w:t>9</w:t>
      </w:r>
      <w:r w:rsidRPr="002311F2">
        <w:rPr>
          <w:rFonts w:eastAsia="仿宋_GB2312"/>
        </w:rPr>
        <w:t>号；邮编：</w:t>
      </w:r>
      <w:r w:rsidRPr="002311F2">
        <w:rPr>
          <w:rFonts w:eastAsia="仿宋_GB2312"/>
        </w:rPr>
        <w:t>256300</w:t>
      </w:r>
      <w:r w:rsidRPr="002311F2">
        <w:rPr>
          <w:rFonts w:eastAsia="仿宋_GB2312"/>
        </w:rPr>
        <w:t>；电话：</w:t>
      </w:r>
      <w:r w:rsidRPr="002311F2">
        <w:rPr>
          <w:rFonts w:eastAsia="仿宋_GB2312"/>
        </w:rPr>
        <w:t>0533-6967188</w:t>
      </w:r>
      <w:r w:rsidRPr="002311F2">
        <w:rPr>
          <w:rFonts w:eastAsia="仿宋_GB2312"/>
        </w:rPr>
        <w:t>；传真：</w:t>
      </w:r>
      <w:r w:rsidRPr="002311F2">
        <w:rPr>
          <w:rFonts w:eastAsia="仿宋_GB2312"/>
        </w:rPr>
        <w:t>0533-6967188</w:t>
      </w:r>
      <w:r w:rsidRPr="002311F2">
        <w:rPr>
          <w:rFonts w:eastAsia="仿宋_GB2312"/>
        </w:rPr>
        <w:t>；邮箱：</w:t>
      </w:r>
      <w:r w:rsidRPr="002311F2">
        <w:rPr>
          <w:rFonts w:eastAsia="仿宋_GB2312"/>
        </w:rPr>
        <w:t>gqxtjj@zb.shandong.cn</w:t>
      </w:r>
      <w:r w:rsidRPr="002311F2">
        <w:rPr>
          <w:rFonts w:eastAsia="仿宋_GB2312"/>
        </w:rPr>
        <w:t>）。</w:t>
      </w:r>
    </w:p>
    <w:p w:rsidR="0051562C" w:rsidRPr="002311F2" w:rsidRDefault="00FB7F47">
      <w:pPr>
        <w:spacing w:line="600" w:lineRule="exact"/>
        <w:ind w:firstLineChars="200" w:firstLine="640"/>
        <w:rPr>
          <w:rFonts w:eastAsia="黑体"/>
          <w:szCs w:val="32"/>
        </w:rPr>
      </w:pPr>
      <w:r w:rsidRPr="002311F2">
        <w:rPr>
          <w:rFonts w:eastAsia="黑体"/>
          <w:szCs w:val="32"/>
        </w:rPr>
        <w:t>一、总体情况</w:t>
      </w:r>
    </w:p>
    <w:p w:rsidR="00CE657F" w:rsidRPr="002311F2" w:rsidRDefault="00FB7F47" w:rsidP="00CE657F">
      <w:pPr>
        <w:spacing w:line="600" w:lineRule="exact"/>
        <w:ind w:firstLineChars="200" w:firstLine="640"/>
        <w:rPr>
          <w:rFonts w:eastAsia="仿宋_GB2312"/>
          <w:szCs w:val="32"/>
        </w:rPr>
      </w:pPr>
      <w:r w:rsidRPr="002311F2">
        <w:rPr>
          <w:rFonts w:eastAsia="仿宋_GB2312"/>
          <w:szCs w:val="32"/>
        </w:rPr>
        <w:t>2024</w:t>
      </w:r>
      <w:r w:rsidRPr="002311F2">
        <w:rPr>
          <w:rFonts w:eastAsia="仿宋_GB2312"/>
          <w:szCs w:val="32"/>
        </w:rPr>
        <w:t>年，高青县统计局坚持以习近平新时代中国特色社会主义思想为指导，认真落实国家和省市县政务公开工作部署，</w:t>
      </w:r>
      <w:r w:rsidR="00CE657F" w:rsidRPr="002311F2">
        <w:rPr>
          <w:rFonts w:eastAsia="仿宋_GB2312"/>
          <w:szCs w:val="32"/>
        </w:rPr>
        <w:t>健全工作机制、细化工作内容、落实工作职责，切实提升政务公开工作质效。</w:t>
      </w:r>
    </w:p>
    <w:p w:rsidR="0051562C" w:rsidRPr="002311F2" w:rsidRDefault="00FB7F47" w:rsidP="00CE657F">
      <w:pPr>
        <w:spacing w:line="600" w:lineRule="exact"/>
        <w:ind w:firstLineChars="200" w:firstLine="640"/>
        <w:rPr>
          <w:rFonts w:eastAsia="楷体_GB2312"/>
        </w:rPr>
      </w:pPr>
      <w:r w:rsidRPr="002311F2">
        <w:rPr>
          <w:rFonts w:eastAsia="楷体_GB2312"/>
        </w:rPr>
        <w:lastRenderedPageBreak/>
        <w:t>（一）主动公开</w:t>
      </w:r>
    </w:p>
    <w:p w:rsidR="000F7872" w:rsidRDefault="00CE657F" w:rsidP="000F7872">
      <w:pPr>
        <w:spacing w:line="600" w:lineRule="exact"/>
        <w:ind w:firstLineChars="200" w:firstLine="640"/>
        <w:rPr>
          <w:rFonts w:eastAsia="仿宋_GB2312"/>
        </w:rPr>
      </w:pPr>
      <w:r w:rsidRPr="002311F2">
        <w:rPr>
          <w:rFonts w:eastAsia="仿宋_GB2312"/>
          <w:szCs w:val="32"/>
        </w:rPr>
        <w:t>健全主动公开机制，制定常态</w:t>
      </w:r>
      <w:proofErr w:type="gramStart"/>
      <w:r w:rsidRPr="002311F2">
        <w:rPr>
          <w:rFonts w:eastAsia="仿宋_GB2312"/>
          <w:szCs w:val="32"/>
        </w:rPr>
        <w:t>化公开</w:t>
      </w:r>
      <w:proofErr w:type="gramEnd"/>
      <w:r w:rsidRPr="002311F2">
        <w:rPr>
          <w:rFonts w:eastAsia="仿宋_GB2312"/>
          <w:szCs w:val="32"/>
        </w:rPr>
        <w:t>任务清单，明确公开内容、公开责任、公开时限，推动政务公开规范化建设。主动公开机构职能、行政执法、财政预决算等信息。着力做好统计领域信息公开，按月公开统计数据信息，发布统计数据分析解读，</w:t>
      </w:r>
      <w:r w:rsidR="000F7872" w:rsidRPr="002311F2">
        <w:rPr>
          <w:rFonts w:eastAsia="仿宋_GB2312"/>
          <w:szCs w:val="32"/>
        </w:rPr>
        <w:t>公开《高青统计年鉴（</w:t>
      </w:r>
      <w:r w:rsidR="000F7872" w:rsidRPr="002311F2">
        <w:rPr>
          <w:rFonts w:eastAsia="仿宋_GB2312"/>
          <w:szCs w:val="32"/>
        </w:rPr>
        <w:t>2023</w:t>
      </w:r>
      <w:r w:rsidR="000F7872" w:rsidRPr="002311F2">
        <w:rPr>
          <w:rFonts w:eastAsia="仿宋_GB2312"/>
          <w:szCs w:val="32"/>
        </w:rPr>
        <w:t>年）》。</w:t>
      </w:r>
      <w:r w:rsidR="000F7872" w:rsidRPr="002311F2">
        <w:rPr>
          <w:rFonts w:eastAsia="仿宋_GB2312"/>
          <w:szCs w:val="32"/>
        </w:rPr>
        <w:t>2024</w:t>
      </w:r>
      <w:r w:rsidR="000F7872" w:rsidRPr="002311F2">
        <w:rPr>
          <w:rFonts w:eastAsia="仿宋_GB2312"/>
          <w:szCs w:val="32"/>
        </w:rPr>
        <w:t>年累计公开信息</w:t>
      </w:r>
      <w:r w:rsidR="000F7872" w:rsidRPr="002311F2">
        <w:rPr>
          <w:rFonts w:eastAsia="仿宋_GB2312"/>
          <w:szCs w:val="32"/>
        </w:rPr>
        <w:t>125</w:t>
      </w:r>
      <w:r w:rsidR="000F7872" w:rsidRPr="002311F2">
        <w:rPr>
          <w:rFonts w:eastAsia="仿宋_GB2312"/>
          <w:szCs w:val="32"/>
        </w:rPr>
        <w:t>条，比上年度增长</w:t>
      </w:r>
      <w:r w:rsidR="000F7872" w:rsidRPr="002311F2">
        <w:rPr>
          <w:rFonts w:eastAsia="仿宋_GB2312"/>
          <w:szCs w:val="32"/>
        </w:rPr>
        <w:t>25%</w:t>
      </w:r>
      <w:r w:rsidR="000F7872" w:rsidRPr="002311F2">
        <w:rPr>
          <w:rFonts w:eastAsia="仿宋_GB2312"/>
          <w:szCs w:val="32"/>
        </w:rPr>
        <w:t>，其中统计类信息</w:t>
      </w:r>
      <w:r w:rsidR="000F7872" w:rsidRPr="002311F2">
        <w:rPr>
          <w:rFonts w:eastAsia="仿宋_GB2312"/>
          <w:szCs w:val="32"/>
        </w:rPr>
        <w:t>42</w:t>
      </w:r>
      <w:r w:rsidR="000F7872" w:rsidRPr="002311F2">
        <w:rPr>
          <w:rFonts w:eastAsia="仿宋_GB2312"/>
          <w:szCs w:val="32"/>
        </w:rPr>
        <w:t>条，占</w:t>
      </w:r>
      <w:r w:rsidR="000F7872" w:rsidRPr="002311F2">
        <w:rPr>
          <w:rFonts w:eastAsia="仿宋_GB2312"/>
          <w:szCs w:val="32"/>
        </w:rPr>
        <w:t>33.6%</w:t>
      </w:r>
      <w:r w:rsidR="000F7872" w:rsidRPr="002311F2">
        <w:rPr>
          <w:rFonts w:eastAsia="仿宋_GB2312"/>
          <w:szCs w:val="32"/>
        </w:rPr>
        <w:t>。加大政策解读力度，主要负责同志撰写文章开展解读</w:t>
      </w:r>
      <w:r w:rsidR="000F7872" w:rsidRPr="002311F2">
        <w:rPr>
          <w:rFonts w:eastAsia="仿宋_GB2312"/>
          <w:szCs w:val="32"/>
        </w:rPr>
        <w:t>1</w:t>
      </w:r>
      <w:r w:rsidR="000F7872" w:rsidRPr="002311F2">
        <w:rPr>
          <w:rFonts w:eastAsia="仿宋_GB2312"/>
          <w:szCs w:val="32"/>
        </w:rPr>
        <w:t>次，发布图文解读材料</w:t>
      </w:r>
      <w:r w:rsidR="000F7872" w:rsidRPr="002311F2">
        <w:rPr>
          <w:rFonts w:eastAsia="仿宋_GB2312"/>
          <w:szCs w:val="32"/>
        </w:rPr>
        <w:t>2</w:t>
      </w:r>
      <w:r w:rsidR="000F7872" w:rsidRPr="002311F2">
        <w:rPr>
          <w:rFonts w:eastAsia="仿宋_GB2312"/>
          <w:szCs w:val="32"/>
        </w:rPr>
        <w:t>篇。开展</w:t>
      </w:r>
      <w:r w:rsidR="000F7872" w:rsidRPr="002311F2">
        <w:rPr>
          <w:rFonts w:eastAsia="仿宋_GB2312"/>
          <w:szCs w:val="32"/>
        </w:rPr>
        <w:t>“</w:t>
      </w:r>
      <w:r w:rsidR="000F7872" w:rsidRPr="002311F2">
        <w:rPr>
          <w:rFonts w:eastAsia="仿宋_GB2312"/>
          <w:szCs w:val="32"/>
        </w:rPr>
        <w:t>中国统计开放日</w:t>
      </w:r>
      <w:r w:rsidR="000F7872" w:rsidRPr="002311F2">
        <w:rPr>
          <w:rFonts w:eastAsia="仿宋_GB2312"/>
          <w:szCs w:val="32"/>
        </w:rPr>
        <w:t>”1</w:t>
      </w:r>
      <w:r w:rsidR="000F7872" w:rsidRPr="002311F2">
        <w:rPr>
          <w:rFonts w:eastAsia="仿宋_GB2312"/>
          <w:szCs w:val="32"/>
        </w:rPr>
        <w:t>次，</w:t>
      </w:r>
      <w:r w:rsidR="000F7872" w:rsidRPr="002311F2">
        <w:rPr>
          <w:rFonts w:eastAsia="仿宋_GB2312"/>
        </w:rPr>
        <w:t>讲解新修订统计法，</w:t>
      </w:r>
      <w:r w:rsidR="000F7872" w:rsidRPr="002311F2">
        <w:rPr>
          <w:rFonts w:eastAsia="仿宋_GB2312"/>
          <w:szCs w:val="32"/>
        </w:rPr>
        <w:t>统筹安排</w:t>
      </w:r>
      <w:r w:rsidR="000F7872" w:rsidRPr="002311F2">
        <w:rPr>
          <w:rFonts w:eastAsia="仿宋_GB2312"/>
        </w:rPr>
        <w:t>统计法进党校、</w:t>
      </w:r>
      <w:proofErr w:type="gramStart"/>
      <w:r w:rsidR="000F7872" w:rsidRPr="002311F2">
        <w:rPr>
          <w:rFonts w:eastAsia="仿宋_GB2312"/>
        </w:rPr>
        <w:t>社区双</w:t>
      </w:r>
      <w:proofErr w:type="gramEnd"/>
      <w:r w:rsidR="000F7872" w:rsidRPr="002311F2">
        <w:rPr>
          <w:rFonts w:eastAsia="仿宋_GB2312"/>
        </w:rPr>
        <w:t>报到等活动，全面落实普法宣传教育。</w:t>
      </w:r>
    </w:p>
    <w:p w:rsidR="00484D73" w:rsidRDefault="00484D73" w:rsidP="00484D73">
      <w:pPr>
        <w:spacing w:line="240" w:lineRule="auto"/>
        <w:ind w:firstLine="0"/>
        <w:jc w:val="center"/>
        <w:rPr>
          <w:rFonts w:eastAsia="仿宋_GB2312"/>
        </w:rPr>
      </w:pPr>
      <w:r>
        <w:rPr>
          <w:noProof/>
          <w:snapToGrid/>
        </w:rPr>
        <w:drawing>
          <wp:inline distT="0" distB="0" distL="0" distR="0" wp14:anchorId="0CABA174" wp14:editId="6A013D22">
            <wp:extent cx="5129283" cy="307757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33540" cy="3080124"/>
                    </a:xfrm>
                    <a:prstGeom prst="rect">
                      <a:avLst/>
                    </a:prstGeom>
                  </pic:spPr>
                </pic:pic>
              </a:graphicData>
            </a:graphic>
          </wp:inline>
        </w:drawing>
      </w:r>
    </w:p>
    <w:p w:rsidR="0051562C" w:rsidRPr="002311F2" w:rsidRDefault="00FB7F47">
      <w:pPr>
        <w:spacing w:line="600" w:lineRule="exact"/>
        <w:jc w:val="left"/>
        <w:rPr>
          <w:rFonts w:eastAsia="楷体_GB2312"/>
        </w:rPr>
      </w:pPr>
      <w:r w:rsidRPr="002311F2">
        <w:rPr>
          <w:rFonts w:eastAsia="楷体_GB2312"/>
        </w:rPr>
        <w:t>（二）依申请公开</w:t>
      </w:r>
    </w:p>
    <w:p w:rsidR="00EE5C8F" w:rsidRPr="002311F2" w:rsidRDefault="000F7872">
      <w:pPr>
        <w:spacing w:line="600" w:lineRule="exact"/>
        <w:jc w:val="left"/>
        <w:rPr>
          <w:rFonts w:eastAsia="仿宋_GB2312"/>
        </w:rPr>
      </w:pPr>
      <w:r w:rsidRPr="002311F2">
        <w:rPr>
          <w:rFonts w:eastAsia="仿宋_GB2312"/>
        </w:rPr>
        <w:t>严格依申请公开答复办理，对涉及多部门的申请事项，组织开展部门分析</w:t>
      </w:r>
      <w:proofErr w:type="gramStart"/>
      <w:r w:rsidRPr="002311F2">
        <w:rPr>
          <w:rFonts w:eastAsia="仿宋_GB2312"/>
        </w:rPr>
        <w:t>研</w:t>
      </w:r>
      <w:proofErr w:type="gramEnd"/>
      <w:r w:rsidRPr="002311F2">
        <w:rPr>
          <w:rFonts w:eastAsia="仿宋_GB2312"/>
        </w:rPr>
        <w:t>判，</w:t>
      </w:r>
      <w:r w:rsidR="00EE5C8F" w:rsidRPr="002311F2">
        <w:rPr>
          <w:rFonts w:eastAsia="仿宋_GB2312"/>
        </w:rPr>
        <w:t>依法依规</w:t>
      </w:r>
      <w:proofErr w:type="gramStart"/>
      <w:r w:rsidR="00EE5C8F" w:rsidRPr="002311F2">
        <w:rPr>
          <w:rFonts w:eastAsia="仿宋_GB2312"/>
        </w:rPr>
        <w:t>作出</w:t>
      </w:r>
      <w:proofErr w:type="gramEnd"/>
      <w:r w:rsidR="00EE5C8F" w:rsidRPr="002311F2">
        <w:rPr>
          <w:rFonts w:eastAsia="仿宋_GB2312"/>
        </w:rPr>
        <w:t>回复，保障申请人依法获取政</w:t>
      </w:r>
      <w:r w:rsidR="00EE5C8F" w:rsidRPr="002311F2">
        <w:rPr>
          <w:rFonts w:eastAsia="仿宋_GB2312"/>
        </w:rPr>
        <w:lastRenderedPageBreak/>
        <w:t>府信息权利。</w:t>
      </w:r>
      <w:r w:rsidR="00EE5C8F" w:rsidRPr="002311F2">
        <w:rPr>
          <w:rFonts w:eastAsia="仿宋_GB2312"/>
          <w:szCs w:val="32"/>
        </w:rPr>
        <w:t>2024</w:t>
      </w:r>
      <w:r w:rsidR="00EE5C8F" w:rsidRPr="002311F2">
        <w:rPr>
          <w:rFonts w:eastAsia="仿宋_GB2312"/>
          <w:szCs w:val="32"/>
        </w:rPr>
        <w:t>年共收到政府信息公开申请</w:t>
      </w:r>
      <w:r w:rsidR="00EE5C8F" w:rsidRPr="002311F2">
        <w:rPr>
          <w:rFonts w:eastAsia="仿宋_GB2312"/>
          <w:szCs w:val="32"/>
        </w:rPr>
        <w:t>4</w:t>
      </w:r>
      <w:r w:rsidR="00EE5C8F" w:rsidRPr="002311F2">
        <w:rPr>
          <w:rFonts w:eastAsia="仿宋_GB2312"/>
          <w:szCs w:val="32"/>
        </w:rPr>
        <w:t>件，比上年度增加</w:t>
      </w:r>
      <w:r w:rsidR="00EE5C8F" w:rsidRPr="002311F2">
        <w:rPr>
          <w:rFonts w:eastAsia="仿宋_GB2312"/>
          <w:szCs w:val="32"/>
        </w:rPr>
        <w:t>3</w:t>
      </w:r>
      <w:r w:rsidR="00EE5C8F" w:rsidRPr="002311F2">
        <w:rPr>
          <w:rFonts w:eastAsia="仿宋_GB2312"/>
          <w:szCs w:val="32"/>
        </w:rPr>
        <w:t>件，申请内容主要涉及</w:t>
      </w:r>
      <w:r w:rsidR="00EE5C8F" w:rsidRPr="002311F2">
        <w:rPr>
          <w:rFonts w:eastAsia="仿宋_GB2312"/>
        </w:rPr>
        <w:t>统计数据</w:t>
      </w:r>
      <w:r w:rsidR="00EE5C8F" w:rsidRPr="002311F2">
        <w:rPr>
          <w:rFonts w:eastAsia="仿宋_GB2312"/>
          <w:szCs w:val="32"/>
        </w:rPr>
        <w:t>领域。</w:t>
      </w:r>
      <w:proofErr w:type="gramStart"/>
      <w:r w:rsidR="00EE5C8F" w:rsidRPr="002311F2">
        <w:rPr>
          <w:rFonts w:eastAsia="仿宋_GB2312"/>
          <w:szCs w:val="32"/>
        </w:rPr>
        <w:t>作出</w:t>
      </w:r>
      <w:proofErr w:type="gramEnd"/>
      <w:r w:rsidR="00EE5C8F" w:rsidRPr="002311F2">
        <w:rPr>
          <w:rFonts w:eastAsia="仿宋_GB2312"/>
          <w:szCs w:val="32"/>
        </w:rPr>
        <w:t>政府信息公开申请答复</w:t>
      </w:r>
      <w:r w:rsidR="00EE5C8F" w:rsidRPr="002311F2">
        <w:rPr>
          <w:rFonts w:eastAsia="仿宋_GB2312"/>
          <w:szCs w:val="32"/>
        </w:rPr>
        <w:t>4</w:t>
      </w:r>
      <w:r w:rsidR="00EE5C8F" w:rsidRPr="002311F2">
        <w:rPr>
          <w:rFonts w:eastAsia="仿宋_GB2312"/>
          <w:szCs w:val="32"/>
        </w:rPr>
        <w:t>件，其中予以公开</w:t>
      </w:r>
      <w:r w:rsidR="00EE5C8F" w:rsidRPr="002311F2">
        <w:rPr>
          <w:rFonts w:eastAsia="仿宋_GB2312"/>
          <w:szCs w:val="32"/>
        </w:rPr>
        <w:t>3</w:t>
      </w:r>
      <w:r w:rsidR="00EE5C8F" w:rsidRPr="002311F2">
        <w:rPr>
          <w:rFonts w:eastAsia="仿宋_GB2312"/>
          <w:szCs w:val="32"/>
        </w:rPr>
        <w:t>件、无法提供</w:t>
      </w:r>
      <w:r w:rsidR="00EE5C8F" w:rsidRPr="002311F2">
        <w:rPr>
          <w:rFonts w:eastAsia="仿宋_GB2312"/>
          <w:szCs w:val="32"/>
        </w:rPr>
        <w:t>1</w:t>
      </w:r>
      <w:r w:rsidR="00EE5C8F" w:rsidRPr="002311F2">
        <w:rPr>
          <w:rFonts w:eastAsia="仿宋_GB2312"/>
          <w:szCs w:val="32"/>
        </w:rPr>
        <w:t>件。未因政府信息公开被申请行政复议、提起行政诉讼。</w:t>
      </w:r>
    </w:p>
    <w:p w:rsidR="0051562C" w:rsidRPr="002311F2" w:rsidRDefault="00FB7F47">
      <w:pPr>
        <w:spacing w:line="600" w:lineRule="exact"/>
        <w:jc w:val="left"/>
        <w:rPr>
          <w:rFonts w:eastAsia="楷体_GB2312"/>
        </w:rPr>
      </w:pPr>
      <w:r w:rsidRPr="002311F2">
        <w:rPr>
          <w:rFonts w:eastAsia="楷体_GB2312"/>
        </w:rPr>
        <w:t>（三）政府信息管理</w:t>
      </w:r>
    </w:p>
    <w:p w:rsidR="00EE5C8F" w:rsidRPr="002311F2" w:rsidRDefault="00CA3B22">
      <w:pPr>
        <w:spacing w:line="600" w:lineRule="exact"/>
        <w:jc w:val="left"/>
        <w:rPr>
          <w:rFonts w:eastAsia="楷体_GB2312"/>
        </w:rPr>
      </w:pPr>
      <w:r w:rsidRPr="002311F2">
        <w:rPr>
          <w:rFonts w:eastAsia="仿宋_GB2312"/>
        </w:rPr>
        <w:t>编制《高青县统计局主动公开事项目录》，将法定主动公开内容梳理为机构简介、履职依据、财政预决算、公务员招考、其他法定公开内容等</w:t>
      </w:r>
      <w:r w:rsidRPr="002311F2">
        <w:rPr>
          <w:rFonts w:eastAsia="仿宋_GB2312"/>
        </w:rPr>
        <w:t>10</w:t>
      </w:r>
      <w:r w:rsidRPr="002311F2">
        <w:rPr>
          <w:rFonts w:eastAsia="仿宋_GB2312"/>
        </w:rPr>
        <w:t>个事项。加强政府信息审核管理，严格执行信息公开审核流程，由拟稿人员、分管负责人多级审核，定期检查公开信息的准确性，确保信息及时、规范公开。严格信息保密审查，</w:t>
      </w:r>
      <w:r w:rsidR="00712E6C" w:rsidRPr="002311F2">
        <w:rPr>
          <w:rFonts w:eastAsia="仿宋_GB2312"/>
        </w:rPr>
        <w:t>严禁公开涉及国家秘密、个人隐私等敏感类数据，确保数据安全。</w:t>
      </w:r>
    </w:p>
    <w:p w:rsidR="0051562C" w:rsidRPr="002311F2" w:rsidRDefault="00FB7F47">
      <w:pPr>
        <w:spacing w:line="600" w:lineRule="exact"/>
        <w:jc w:val="left"/>
        <w:rPr>
          <w:rFonts w:eastAsia="楷体_GB2312"/>
        </w:rPr>
      </w:pPr>
      <w:r w:rsidRPr="002311F2">
        <w:rPr>
          <w:rFonts w:eastAsia="楷体_GB2312"/>
        </w:rPr>
        <w:t>（四）政府信息公开平台建设</w:t>
      </w:r>
    </w:p>
    <w:p w:rsidR="00712E6C" w:rsidRPr="002311F2" w:rsidRDefault="00712E6C">
      <w:pPr>
        <w:spacing w:line="600" w:lineRule="exact"/>
        <w:jc w:val="left"/>
        <w:rPr>
          <w:rFonts w:eastAsia="楷体_GB2312"/>
        </w:rPr>
      </w:pPr>
      <w:r w:rsidRPr="002311F2">
        <w:rPr>
          <w:rFonts w:eastAsia="仿宋_GB2312"/>
        </w:rPr>
        <w:t>规范县政府门户网站政务公开栏目设置，新开设统计类栏目</w:t>
      </w:r>
      <w:r w:rsidRPr="002311F2">
        <w:rPr>
          <w:rFonts w:eastAsia="仿宋_GB2312"/>
        </w:rPr>
        <w:t>1</w:t>
      </w:r>
      <w:r w:rsidRPr="002311F2">
        <w:rPr>
          <w:rFonts w:eastAsia="仿宋_GB2312"/>
        </w:rPr>
        <w:t>个。开展政务新媒体</w:t>
      </w:r>
      <w:r w:rsidRPr="002311F2">
        <w:rPr>
          <w:rFonts w:eastAsia="仿宋_GB2312"/>
        </w:rPr>
        <w:t>“</w:t>
      </w:r>
      <w:r w:rsidRPr="002311F2">
        <w:rPr>
          <w:rFonts w:eastAsia="仿宋_GB2312"/>
        </w:rPr>
        <w:t>瘦身提质</w:t>
      </w:r>
      <w:r w:rsidRPr="002311F2">
        <w:rPr>
          <w:rFonts w:eastAsia="仿宋_GB2312"/>
        </w:rPr>
        <w:t>”</w:t>
      </w:r>
      <w:r w:rsidRPr="002311F2">
        <w:rPr>
          <w:rFonts w:eastAsia="仿宋_GB2312"/>
        </w:rPr>
        <w:t>，依托主账号做好统计类信息公开、政策解读，及时回复群众留言，转载重要政策信息，对关注度不高、原创信息比例低的账号予以注销，年内关停</w:t>
      </w:r>
      <w:r w:rsidRPr="002311F2">
        <w:rPr>
          <w:rFonts w:eastAsia="仿宋_GB2312"/>
        </w:rPr>
        <w:t>“</w:t>
      </w:r>
      <w:r w:rsidRPr="002311F2">
        <w:rPr>
          <w:rFonts w:eastAsia="仿宋_GB2312"/>
        </w:rPr>
        <w:t>高青县统计局</w:t>
      </w:r>
      <w:r w:rsidRPr="002311F2">
        <w:rPr>
          <w:rFonts w:eastAsia="仿宋_GB2312"/>
        </w:rPr>
        <w:t>”</w:t>
      </w:r>
      <w:proofErr w:type="gramStart"/>
      <w:r w:rsidRPr="002311F2">
        <w:rPr>
          <w:rFonts w:eastAsia="仿宋_GB2312"/>
        </w:rPr>
        <w:t>微信公众号</w:t>
      </w:r>
      <w:proofErr w:type="gramEnd"/>
      <w:r w:rsidRPr="002311F2">
        <w:rPr>
          <w:rFonts w:eastAsia="仿宋_GB2312"/>
        </w:rPr>
        <w:t>。</w:t>
      </w:r>
    </w:p>
    <w:p w:rsidR="0051562C" w:rsidRPr="002311F2" w:rsidRDefault="00FB7F47">
      <w:pPr>
        <w:spacing w:line="600" w:lineRule="exact"/>
        <w:jc w:val="left"/>
        <w:rPr>
          <w:rFonts w:eastAsia="楷体_GB2312"/>
        </w:rPr>
      </w:pPr>
      <w:r w:rsidRPr="002311F2">
        <w:rPr>
          <w:rFonts w:eastAsia="楷体_GB2312"/>
        </w:rPr>
        <w:t>（五）监督保障</w:t>
      </w:r>
    </w:p>
    <w:p w:rsidR="00712E6C" w:rsidRPr="002311F2" w:rsidRDefault="00712E6C">
      <w:pPr>
        <w:spacing w:line="600" w:lineRule="exact"/>
        <w:jc w:val="left"/>
        <w:rPr>
          <w:rFonts w:eastAsia="仿宋_GB2312"/>
          <w:szCs w:val="32"/>
        </w:rPr>
      </w:pPr>
      <w:r w:rsidRPr="002311F2">
        <w:rPr>
          <w:rFonts w:eastAsia="仿宋_GB2312"/>
          <w:szCs w:val="32"/>
        </w:rPr>
        <w:t>强化组织领导，分管负责人就政务公开工作</w:t>
      </w:r>
      <w:proofErr w:type="gramStart"/>
      <w:r w:rsidRPr="002311F2">
        <w:rPr>
          <w:rFonts w:eastAsia="仿宋_GB2312"/>
          <w:szCs w:val="32"/>
        </w:rPr>
        <w:t>作出</w:t>
      </w:r>
      <w:proofErr w:type="gramEnd"/>
      <w:r w:rsidRPr="002311F2">
        <w:rPr>
          <w:rFonts w:eastAsia="仿宋_GB2312"/>
          <w:szCs w:val="32"/>
        </w:rPr>
        <w:t>批示</w:t>
      </w:r>
      <w:r w:rsidRPr="002311F2">
        <w:rPr>
          <w:rFonts w:eastAsia="仿宋_GB2312"/>
          <w:szCs w:val="32"/>
        </w:rPr>
        <w:t>2</w:t>
      </w:r>
      <w:r w:rsidRPr="002311F2">
        <w:rPr>
          <w:rFonts w:eastAsia="仿宋_GB2312"/>
          <w:szCs w:val="32"/>
        </w:rPr>
        <w:t>次，召开专题会议调度工作进展</w:t>
      </w:r>
      <w:r w:rsidRPr="002311F2">
        <w:rPr>
          <w:rFonts w:eastAsia="仿宋_GB2312"/>
          <w:szCs w:val="32"/>
        </w:rPr>
        <w:t>1</w:t>
      </w:r>
      <w:r w:rsidRPr="002311F2">
        <w:rPr>
          <w:rFonts w:eastAsia="仿宋_GB2312"/>
          <w:szCs w:val="32"/>
        </w:rPr>
        <w:t>次。办公室继续牵头做好政务公开</w:t>
      </w:r>
      <w:r w:rsidRPr="002311F2">
        <w:rPr>
          <w:rFonts w:eastAsia="仿宋_GB2312"/>
          <w:szCs w:val="32"/>
        </w:rPr>
        <w:lastRenderedPageBreak/>
        <w:t>工作，配备</w:t>
      </w:r>
      <w:r w:rsidRPr="002311F2">
        <w:rPr>
          <w:rFonts w:eastAsia="仿宋_GB2312"/>
          <w:szCs w:val="32"/>
        </w:rPr>
        <w:t>1</w:t>
      </w:r>
      <w:r w:rsidRPr="002311F2">
        <w:rPr>
          <w:rFonts w:eastAsia="仿宋_GB2312"/>
          <w:szCs w:val="32"/>
        </w:rPr>
        <w:t>名专职人员、</w:t>
      </w:r>
      <w:r w:rsidRPr="002311F2">
        <w:rPr>
          <w:rFonts w:eastAsia="仿宋_GB2312"/>
          <w:szCs w:val="32"/>
        </w:rPr>
        <w:t>1</w:t>
      </w:r>
      <w:r w:rsidRPr="002311F2">
        <w:rPr>
          <w:rFonts w:eastAsia="仿宋_GB2312"/>
          <w:szCs w:val="32"/>
        </w:rPr>
        <w:t>名兼职人员。制定《高青县统计局</w:t>
      </w:r>
      <w:r w:rsidRPr="002311F2">
        <w:rPr>
          <w:rFonts w:eastAsia="仿宋_GB2312"/>
          <w:szCs w:val="32"/>
        </w:rPr>
        <w:t>2024</w:t>
      </w:r>
      <w:r w:rsidRPr="002311F2">
        <w:rPr>
          <w:rFonts w:eastAsia="仿宋_GB2312"/>
          <w:szCs w:val="32"/>
        </w:rPr>
        <w:t>年政务公开工作培训计划》，组织开展培训</w:t>
      </w:r>
      <w:r w:rsidRPr="002311F2">
        <w:rPr>
          <w:rFonts w:eastAsia="仿宋_GB2312"/>
          <w:szCs w:val="32"/>
        </w:rPr>
        <w:t>2</w:t>
      </w:r>
      <w:r w:rsidRPr="002311F2">
        <w:rPr>
          <w:rFonts w:eastAsia="仿宋_GB2312"/>
          <w:szCs w:val="32"/>
        </w:rPr>
        <w:t>次。开展政务公开问题整改</w:t>
      </w:r>
      <w:r w:rsidRPr="002311F2">
        <w:rPr>
          <w:rFonts w:eastAsia="仿宋_GB2312"/>
          <w:szCs w:val="32"/>
        </w:rPr>
        <w:t>2</w:t>
      </w:r>
      <w:r w:rsidRPr="002311F2">
        <w:rPr>
          <w:rFonts w:eastAsia="仿宋_GB2312"/>
          <w:szCs w:val="32"/>
        </w:rPr>
        <w:t>次，整改问题</w:t>
      </w:r>
      <w:r w:rsidRPr="002311F2">
        <w:rPr>
          <w:rFonts w:eastAsia="仿宋_GB2312"/>
          <w:szCs w:val="32"/>
        </w:rPr>
        <w:t>12</w:t>
      </w:r>
      <w:r w:rsidRPr="002311F2">
        <w:rPr>
          <w:rFonts w:eastAsia="仿宋_GB2312"/>
          <w:szCs w:val="32"/>
        </w:rPr>
        <w:t>处。</w:t>
      </w:r>
    </w:p>
    <w:p w:rsidR="0051562C" w:rsidRPr="002311F2" w:rsidRDefault="0051562C">
      <w:pPr>
        <w:spacing w:line="600" w:lineRule="exact"/>
        <w:ind w:firstLineChars="200" w:firstLine="640"/>
        <w:rPr>
          <w:rFonts w:eastAsia="仿宋_GB2312"/>
          <w:szCs w:val="32"/>
        </w:rPr>
      </w:pPr>
    </w:p>
    <w:p w:rsidR="0051562C" w:rsidRPr="002311F2" w:rsidRDefault="00FB7F47">
      <w:pPr>
        <w:spacing w:afterLines="50" w:after="156" w:line="240" w:lineRule="auto"/>
        <w:ind w:firstLineChars="200" w:firstLine="640"/>
        <w:rPr>
          <w:rFonts w:eastAsia="黑体"/>
          <w:szCs w:val="32"/>
        </w:rPr>
      </w:pPr>
      <w:r w:rsidRPr="002311F2">
        <w:rPr>
          <w:rFonts w:eastAsia="黑体"/>
          <w:szCs w:val="32"/>
        </w:rPr>
        <w:t>二、主动公开政府信息情况</w:t>
      </w:r>
    </w:p>
    <w:tbl>
      <w:tblPr>
        <w:tblStyle w:val="a6"/>
        <w:tblW w:w="0" w:type="auto"/>
        <w:jc w:val="center"/>
        <w:tblLook w:val="04A0" w:firstRow="1" w:lastRow="0" w:firstColumn="1" w:lastColumn="0" w:noHBand="0" w:noVBand="1"/>
      </w:tblPr>
      <w:tblGrid>
        <w:gridCol w:w="2589"/>
        <w:gridCol w:w="2130"/>
        <w:gridCol w:w="2131"/>
        <w:gridCol w:w="2131"/>
      </w:tblGrid>
      <w:tr w:rsidR="0051562C" w:rsidRPr="002311F2">
        <w:trPr>
          <w:trHeight w:hRule="exact" w:val="567"/>
          <w:jc w:val="center"/>
        </w:trPr>
        <w:tc>
          <w:tcPr>
            <w:tcW w:w="8981" w:type="dxa"/>
            <w:gridSpan w:val="4"/>
            <w:vAlign w:val="center"/>
          </w:tcPr>
          <w:p w:rsidR="0051562C" w:rsidRPr="002311F2" w:rsidRDefault="00FB7F47">
            <w:pPr>
              <w:spacing w:line="240" w:lineRule="auto"/>
              <w:ind w:firstLine="0"/>
              <w:jc w:val="center"/>
              <w:rPr>
                <w:rFonts w:eastAsia="黑体"/>
                <w:sz w:val="20"/>
              </w:rPr>
            </w:pPr>
            <w:r w:rsidRPr="002311F2">
              <w:rPr>
                <w:rFonts w:eastAsia="宋体"/>
                <w:snapToGrid/>
                <w:color w:val="000000"/>
                <w:sz w:val="20"/>
              </w:rPr>
              <w:t>第二十条第（一）项</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jc w:val="center"/>
              <w:rPr>
                <w:rFonts w:eastAsia="宋体"/>
                <w:snapToGrid/>
                <w:color w:val="000000"/>
                <w:sz w:val="20"/>
              </w:rPr>
            </w:pPr>
            <w:r w:rsidRPr="002311F2">
              <w:rPr>
                <w:rFonts w:eastAsia="宋体"/>
                <w:snapToGrid/>
                <w:color w:val="000000"/>
                <w:sz w:val="20"/>
              </w:rPr>
              <w:t>信息内容</w:t>
            </w:r>
          </w:p>
        </w:tc>
        <w:tc>
          <w:tcPr>
            <w:tcW w:w="2130" w:type="dxa"/>
            <w:vAlign w:val="center"/>
          </w:tcPr>
          <w:p w:rsidR="0051562C" w:rsidRPr="002311F2" w:rsidRDefault="00FB7F47">
            <w:pPr>
              <w:widowControl/>
              <w:autoSpaceDE/>
              <w:autoSpaceDN/>
              <w:snapToGrid/>
              <w:spacing w:line="240" w:lineRule="auto"/>
              <w:ind w:firstLine="0"/>
              <w:jc w:val="center"/>
              <w:rPr>
                <w:rFonts w:eastAsia="宋体"/>
                <w:snapToGrid/>
                <w:sz w:val="20"/>
              </w:rPr>
            </w:pPr>
            <w:r w:rsidRPr="002311F2">
              <w:rPr>
                <w:rFonts w:eastAsia="宋体"/>
                <w:snapToGrid/>
                <w:color w:val="000000"/>
                <w:sz w:val="20"/>
              </w:rPr>
              <w:t>本年</w:t>
            </w:r>
            <w:r w:rsidRPr="002311F2">
              <w:rPr>
                <w:rFonts w:eastAsia="宋体"/>
                <w:snapToGrid/>
                <w:sz w:val="20"/>
              </w:rPr>
              <w:t>制发件数</w:t>
            </w:r>
          </w:p>
        </w:tc>
        <w:tc>
          <w:tcPr>
            <w:tcW w:w="2131" w:type="dxa"/>
            <w:vAlign w:val="center"/>
          </w:tcPr>
          <w:p w:rsidR="0051562C" w:rsidRPr="002311F2" w:rsidRDefault="00FB7F47">
            <w:pPr>
              <w:widowControl/>
              <w:autoSpaceDE/>
              <w:autoSpaceDN/>
              <w:snapToGrid/>
              <w:spacing w:line="240" w:lineRule="auto"/>
              <w:ind w:firstLine="0"/>
              <w:jc w:val="center"/>
              <w:rPr>
                <w:rFonts w:eastAsia="宋体"/>
                <w:snapToGrid/>
                <w:sz w:val="20"/>
              </w:rPr>
            </w:pPr>
            <w:r w:rsidRPr="002311F2">
              <w:rPr>
                <w:rFonts w:eastAsia="宋体"/>
                <w:snapToGrid/>
                <w:color w:val="000000"/>
                <w:sz w:val="20"/>
              </w:rPr>
              <w:t>本年废止件数</w:t>
            </w:r>
          </w:p>
        </w:tc>
        <w:tc>
          <w:tcPr>
            <w:tcW w:w="2131" w:type="dxa"/>
            <w:vAlign w:val="center"/>
          </w:tcPr>
          <w:p w:rsidR="0051562C" w:rsidRPr="002311F2" w:rsidRDefault="00FB7F47">
            <w:pPr>
              <w:widowControl/>
              <w:autoSpaceDE/>
              <w:autoSpaceDN/>
              <w:snapToGrid/>
              <w:spacing w:line="240" w:lineRule="auto"/>
              <w:ind w:firstLine="0"/>
              <w:jc w:val="center"/>
              <w:rPr>
                <w:rFonts w:eastAsia="宋体"/>
                <w:snapToGrid/>
                <w:sz w:val="20"/>
              </w:rPr>
            </w:pPr>
            <w:r w:rsidRPr="002311F2">
              <w:rPr>
                <w:rFonts w:eastAsia="宋体"/>
                <w:snapToGrid/>
                <w:color w:val="000000"/>
                <w:sz w:val="20"/>
              </w:rPr>
              <w:t>现行有效件</w:t>
            </w:r>
            <w:r w:rsidRPr="002311F2">
              <w:rPr>
                <w:rFonts w:eastAsia="宋体"/>
                <w:snapToGrid/>
                <w:sz w:val="20"/>
              </w:rPr>
              <w:t>数</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rPr>
                <w:rFonts w:eastAsia="宋体"/>
                <w:snapToGrid/>
                <w:color w:val="000000"/>
                <w:sz w:val="20"/>
              </w:rPr>
            </w:pPr>
            <w:r w:rsidRPr="002311F2">
              <w:rPr>
                <w:rFonts w:eastAsia="宋体"/>
                <w:snapToGrid/>
                <w:color w:val="000000"/>
                <w:sz w:val="20"/>
              </w:rPr>
              <w:t>规章</w:t>
            </w:r>
          </w:p>
        </w:tc>
        <w:tc>
          <w:tcPr>
            <w:tcW w:w="2130" w:type="dxa"/>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c>
          <w:tcPr>
            <w:tcW w:w="2131" w:type="dxa"/>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c>
          <w:tcPr>
            <w:tcW w:w="2131" w:type="dxa"/>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rPr>
                <w:rFonts w:eastAsia="宋体"/>
                <w:snapToGrid/>
                <w:color w:val="000000"/>
                <w:sz w:val="20"/>
              </w:rPr>
            </w:pPr>
            <w:r w:rsidRPr="002311F2">
              <w:rPr>
                <w:rFonts w:eastAsia="宋体"/>
                <w:snapToGrid/>
                <w:color w:val="000000"/>
                <w:sz w:val="20"/>
              </w:rPr>
              <w:t>行政规范性文件</w:t>
            </w:r>
          </w:p>
        </w:tc>
        <w:tc>
          <w:tcPr>
            <w:tcW w:w="2130" w:type="dxa"/>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c>
          <w:tcPr>
            <w:tcW w:w="2131" w:type="dxa"/>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c>
          <w:tcPr>
            <w:tcW w:w="2131" w:type="dxa"/>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r>
      <w:tr w:rsidR="0051562C" w:rsidRPr="002311F2">
        <w:trPr>
          <w:trHeight w:hRule="exact" w:val="567"/>
          <w:jc w:val="center"/>
        </w:trPr>
        <w:tc>
          <w:tcPr>
            <w:tcW w:w="8981" w:type="dxa"/>
            <w:gridSpan w:val="4"/>
            <w:vAlign w:val="center"/>
          </w:tcPr>
          <w:p w:rsidR="0051562C" w:rsidRPr="002311F2" w:rsidRDefault="00FB7F47">
            <w:pPr>
              <w:spacing w:line="240" w:lineRule="auto"/>
              <w:ind w:firstLine="0"/>
              <w:jc w:val="center"/>
              <w:rPr>
                <w:rFonts w:eastAsia="宋体"/>
                <w:snapToGrid/>
                <w:color w:val="000000"/>
                <w:sz w:val="20"/>
              </w:rPr>
            </w:pPr>
            <w:r w:rsidRPr="002311F2">
              <w:rPr>
                <w:rFonts w:eastAsia="宋体"/>
                <w:snapToGrid/>
                <w:color w:val="000000"/>
                <w:sz w:val="20"/>
              </w:rPr>
              <w:t>第二十条第（五）项</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jc w:val="center"/>
              <w:rPr>
                <w:rFonts w:eastAsia="宋体"/>
                <w:snapToGrid/>
                <w:color w:val="000000"/>
                <w:sz w:val="20"/>
              </w:rPr>
            </w:pPr>
            <w:r w:rsidRPr="002311F2">
              <w:rPr>
                <w:rFonts w:eastAsia="宋体"/>
                <w:snapToGrid/>
                <w:color w:val="000000"/>
                <w:sz w:val="20"/>
              </w:rPr>
              <w:t>信息内容</w:t>
            </w:r>
          </w:p>
        </w:tc>
        <w:tc>
          <w:tcPr>
            <w:tcW w:w="6392" w:type="dxa"/>
            <w:gridSpan w:val="3"/>
            <w:vAlign w:val="center"/>
          </w:tcPr>
          <w:p w:rsidR="0051562C" w:rsidRPr="002311F2" w:rsidRDefault="00FB7F47">
            <w:pPr>
              <w:spacing w:line="240" w:lineRule="auto"/>
              <w:ind w:firstLine="0"/>
              <w:jc w:val="center"/>
              <w:rPr>
                <w:rFonts w:eastAsia="黑体"/>
                <w:sz w:val="20"/>
              </w:rPr>
            </w:pPr>
            <w:r w:rsidRPr="002311F2">
              <w:rPr>
                <w:rFonts w:eastAsia="宋体"/>
                <w:snapToGrid/>
                <w:color w:val="000000"/>
                <w:sz w:val="20"/>
              </w:rPr>
              <w:t>本年处理决定数量</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rPr>
                <w:rFonts w:eastAsia="宋体"/>
                <w:snapToGrid/>
                <w:color w:val="000000"/>
                <w:sz w:val="20"/>
              </w:rPr>
            </w:pPr>
            <w:r w:rsidRPr="002311F2">
              <w:rPr>
                <w:rFonts w:eastAsia="宋体"/>
                <w:snapToGrid/>
                <w:color w:val="000000"/>
                <w:sz w:val="20"/>
              </w:rPr>
              <w:t>行政许可</w:t>
            </w:r>
          </w:p>
        </w:tc>
        <w:tc>
          <w:tcPr>
            <w:tcW w:w="6392" w:type="dxa"/>
            <w:gridSpan w:val="3"/>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r>
      <w:tr w:rsidR="0051562C" w:rsidRPr="002311F2">
        <w:trPr>
          <w:trHeight w:hRule="exact" w:val="567"/>
          <w:jc w:val="center"/>
        </w:trPr>
        <w:tc>
          <w:tcPr>
            <w:tcW w:w="8981" w:type="dxa"/>
            <w:gridSpan w:val="4"/>
            <w:vAlign w:val="center"/>
          </w:tcPr>
          <w:p w:rsidR="0051562C" w:rsidRPr="002311F2" w:rsidRDefault="00FB7F47">
            <w:pPr>
              <w:spacing w:line="240" w:lineRule="auto"/>
              <w:ind w:firstLine="0"/>
              <w:jc w:val="center"/>
              <w:rPr>
                <w:rFonts w:eastAsia="宋体"/>
                <w:snapToGrid/>
                <w:color w:val="000000"/>
                <w:sz w:val="20"/>
              </w:rPr>
            </w:pPr>
            <w:r w:rsidRPr="002311F2">
              <w:rPr>
                <w:rFonts w:eastAsia="宋体"/>
                <w:snapToGrid/>
                <w:color w:val="000000"/>
                <w:sz w:val="20"/>
              </w:rPr>
              <w:t>第二十条第（六）项</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jc w:val="center"/>
              <w:rPr>
                <w:rFonts w:eastAsia="宋体"/>
                <w:snapToGrid/>
                <w:color w:val="000000"/>
                <w:sz w:val="20"/>
              </w:rPr>
            </w:pPr>
            <w:r w:rsidRPr="002311F2">
              <w:rPr>
                <w:rFonts w:eastAsia="宋体"/>
                <w:snapToGrid/>
                <w:color w:val="000000"/>
                <w:sz w:val="20"/>
              </w:rPr>
              <w:t>信息内容</w:t>
            </w:r>
          </w:p>
        </w:tc>
        <w:tc>
          <w:tcPr>
            <w:tcW w:w="6392" w:type="dxa"/>
            <w:gridSpan w:val="3"/>
            <w:vAlign w:val="center"/>
          </w:tcPr>
          <w:p w:rsidR="0051562C" w:rsidRPr="002311F2" w:rsidRDefault="00FB7F47">
            <w:pPr>
              <w:spacing w:line="240" w:lineRule="auto"/>
              <w:ind w:firstLine="0"/>
              <w:jc w:val="center"/>
              <w:rPr>
                <w:rFonts w:eastAsia="黑体"/>
                <w:sz w:val="20"/>
              </w:rPr>
            </w:pPr>
            <w:r w:rsidRPr="002311F2">
              <w:rPr>
                <w:rFonts w:eastAsia="宋体"/>
                <w:snapToGrid/>
                <w:color w:val="000000"/>
                <w:sz w:val="20"/>
              </w:rPr>
              <w:t>本年处理决定数量</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rPr>
                <w:rFonts w:eastAsia="宋体"/>
                <w:snapToGrid/>
                <w:color w:val="000000"/>
                <w:sz w:val="20"/>
              </w:rPr>
            </w:pPr>
            <w:r w:rsidRPr="002311F2">
              <w:rPr>
                <w:rFonts w:eastAsia="宋体"/>
                <w:snapToGrid/>
                <w:color w:val="000000"/>
                <w:sz w:val="20"/>
              </w:rPr>
              <w:t>行政处罚</w:t>
            </w:r>
          </w:p>
        </w:tc>
        <w:tc>
          <w:tcPr>
            <w:tcW w:w="6392" w:type="dxa"/>
            <w:gridSpan w:val="3"/>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rPr>
                <w:rFonts w:eastAsia="宋体"/>
                <w:snapToGrid/>
                <w:color w:val="000000"/>
                <w:sz w:val="20"/>
              </w:rPr>
            </w:pPr>
            <w:r w:rsidRPr="002311F2">
              <w:rPr>
                <w:rFonts w:eastAsia="宋体"/>
                <w:snapToGrid/>
                <w:color w:val="000000"/>
                <w:sz w:val="20"/>
              </w:rPr>
              <w:t>行政强制</w:t>
            </w:r>
          </w:p>
        </w:tc>
        <w:tc>
          <w:tcPr>
            <w:tcW w:w="6392" w:type="dxa"/>
            <w:gridSpan w:val="3"/>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r>
      <w:tr w:rsidR="0051562C" w:rsidRPr="002311F2">
        <w:trPr>
          <w:trHeight w:hRule="exact" w:val="567"/>
          <w:jc w:val="center"/>
        </w:trPr>
        <w:tc>
          <w:tcPr>
            <w:tcW w:w="8981" w:type="dxa"/>
            <w:gridSpan w:val="4"/>
            <w:vAlign w:val="center"/>
          </w:tcPr>
          <w:p w:rsidR="0051562C" w:rsidRPr="002311F2" w:rsidRDefault="00FB7F47">
            <w:pPr>
              <w:spacing w:line="240" w:lineRule="auto"/>
              <w:ind w:firstLine="0"/>
              <w:jc w:val="center"/>
              <w:rPr>
                <w:rFonts w:eastAsia="宋体"/>
                <w:snapToGrid/>
                <w:color w:val="000000"/>
                <w:sz w:val="20"/>
              </w:rPr>
            </w:pPr>
            <w:r w:rsidRPr="002311F2">
              <w:rPr>
                <w:rFonts w:eastAsia="宋体"/>
                <w:snapToGrid/>
                <w:color w:val="000000"/>
                <w:sz w:val="20"/>
              </w:rPr>
              <w:t>第二十条第（八）项</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jc w:val="center"/>
              <w:rPr>
                <w:rFonts w:eastAsia="宋体"/>
                <w:snapToGrid/>
                <w:color w:val="000000"/>
                <w:sz w:val="20"/>
              </w:rPr>
            </w:pPr>
            <w:r w:rsidRPr="002311F2">
              <w:rPr>
                <w:rFonts w:eastAsia="宋体"/>
                <w:snapToGrid/>
                <w:color w:val="000000"/>
                <w:sz w:val="20"/>
              </w:rPr>
              <w:t>信息内容</w:t>
            </w:r>
          </w:p>
        </w:tc>
        <w:tc>
          <w:tcPr>
            <w:tcW w:w="6392" w:type="dxa"/>
            <w:gridSpan w:val="3"/>
            <w:vAlign w:val="center"/>
          </w:tcPr>
          <w:p w:rsidR="0051562C" w:rsidRPr="002311F2" w:rsidRDefault="00FB7F47">
            <w:pPr>
              <w:spacing w:line="240" w:lineRule="auto"/>
              <w:ind w:firstLine="0"/>
              <w:jc w:val="center"/>
              <w:rPr>
                <w:rFonts w:eastAsia="黑体"/>
                <w:sz w:val="20"/>
              </w:rPr>
            </w:pPr>
            <w:r w:rsidRPr="002311F2">
              <w:rPr>
                <w:rFonts w:eastAsia="宋体"/>
                <w:snapToGrid/>
                <w:color w:val="000000"/>
                <w:sz w:val="20"/>
              </w:rPr>
              <w:t>本年收费金额（单位：万元）</w:t>
            </w:r>
          </w:p>
        </w:tc>
      </w:tr>
      <w:tr w:rsidR="0051562C" w:rsidRPr="002311F2">
        <w:trPr>
          <w:trHeight w:hRule="exact" w:val="567"/>
          <w:jc w:val="center"/>
        </w:trPr>
        <w:tc>
          <w:tcPr>
            <w:tcW w:w="2589" w:type="dxa"/>
            <w:vAlign w:val="center"/>
          </w:tcPr>
          <w:p w:rsidR="0051562C" w:rsidRPr="002311F2" w:rsidRDefault="00FB7F47">
            <w:pPr>
              <w:widowControl/>
              <w:autoSpaceDE/>
              <w:autoSpaceDN/>
              <w:snapToGrid/>
              <w:spacing w:line="240" w:lineRule="auto"/>
              <w:ind w:firstLine="0"/>
              <w:rPr>
                <w:rFonts w:eastAsia="宋体"/>
                <w:snapToGrid/>
                <w:color w:val="000000"/>
                <w:sz w:val="20"/>
              </w:rPr>
            </w:pPr>
            <w:r w:rsidRPr="002311F2">
              <w:rPr>
                <w:rFonts w:eastAsia="宋体"/>
                <w:snapToGrid/>
                <w:color w:val="000000"/>
                <w:sz w:val="20"/>
              </w:rPr>
              <w:t>行政事业性收费</w:t>
            </w:r>
          </w:p>
        </w:tc>
        <w:tc>
          <w:tcPr>
            <w:tcW w:w="6392" w:type="dxa"/>
            <w:gridSpan w:val="3"/>
            <w:vAlign w:val="center"/>
          </w:tcPr>
          <w:p w:rsidR="0051562C" w:rsidRPr="002311F2" w:rsidRDefault="00FB7F47">
            <w:pPr>
              <w:spacing w:line="240" w:lineRule="auto"/>
              <w:ind w:firstLine="0"/>
              <w:jc w:val="center"/>
              <w:rPr>
                <w:rFonts w:eastAsia="黑体"/>
                <w:sz w:val="20"/>
              </w:rPr>
            </w:pPr>
            <w:r w:rsidRPr="002311F2">
              <w:rPr>
                <w:rFonts w:eastAsia="黑体"/>
                <w:sz w:val="20"/>
              </w:rPr>
              <w:t>0</w:t>
            </w:r>
          </w:p>
        </w:tc>
      </w:tr>
    </w:tbl>
    <w:p w:rsidR="0051562C" w:rsidRPr="002311F2" w:rsidRDefault="0051562C">
      <w:pPr>
        <w:spacing w:line="240" w:lineRule="auto"/>
        <w:ind w:firstLine="0"/>
        <w:rPr>
          <w:rFonts w:eastAsia="黑体"/>
          <w:sz w:val="30"/>
          <w:szCs w:val="30"/>
        </w:rPr>
      </w:pPr>
    </w:p>
    <w:p w:rsidR="0051562C" w:rsidRDefault="0051562C">
      <w:pPr>
        <w:spacing w:line="240" w:lineRule="auto"/>
        <w:ind w:firstLine="0"/>
        <w:rPr>
          <w:rFonts w:eastAsia="黑体"/>
          <w:sz w:val="30"/>
          <w:szCs w:val="30"/>
        </w:rPr>
      </w:pPr>
    </w:p>
    <w:p w:rsidR="00484D73" w:rsidRDefault="00484D73">
      <w:pPr>
        <w:spacing w:line="240" w:lineRule="auto"/>
        <w:ind w:firstLine="0"/>
        <w:rPr>
          <w:rFonts w:eastAsia="黑体"/>
          <w:sz w:val="30"/>
          <w:szCs w:val="30"/>
        </w:rPr>
      </w:pPr>
    </w:p>
    <w:p w:rsidR="00484D73" w:rsidRPr="002311F2" w:rsidRDefault="00484D73">
      <w:pPr>
        <w:spacing w:line="240" w:lineRule="auto"/>
        <w:ind w:firstLine="0"/>
        <w:rPr>
          <w:rFonts w:eastAsia="黑体"/>
          <w:sz w:val="30"/>
          <w:szCs w:val="30"/>
        </w:rPr>
      </w:pPr>
    </w:p>
    <w:p w:rsidR="0051562C" w:rsidRPr="002311F2" w:rsidRDefault="0051562C">
      <w:pPr>
        <w:spacing w:line="240" w:lineRule="auto"/>
        <w:ind w:firstLine="0"/>
        <w:rPr>
          <w:rFonts w:eastAsia="黑体"/>
          <w:sz w:val="30"/>
          <w:szCs w:val="30"/>
        </w:rPr>
      </w:pPr>
    </w:p>
    <w:p w:rsidR="0051562C" w:rsidRPr="002311F2" w:rsidRDefault="00FB7F47">
      <w:pPr>
        <w:spacing w:afterLines="50" w:after="156" w:line="240" w:lineRule="auto"/>
        <w:ind w:firstLineChars="200" w:firstLine="640"/>
        <w:rPr>
          <w:rFonts w:eastAsia="黑体"/>
          <w:szCs w:val="32"/>
        </w:rPr>
      </w:pPr>
      <w:r w:rsidRPr="002311F2">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51562C" w:rsidRPr="002311F2">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楷体"/>
                <w:snapToGrid/>
                <w:sz w:val="20"/>
              </w:rPr>
              <w:t>（本列数据的勾</w:t>
            </w:r>
            <w:proofErr w:type="gramStart"/>
            <w:r w:rsidRPr="002311F2">
              <w:rPr>
                <w:rFonts w:eastAsia="楷体"/>
                <w:snapToGrid/>
                <w:sz w:val="20"/>
              </w:rPr>
              <w:t>稽</w:t>
            </w:r>
            <w:proofErr w:type="gramEnd"/>
            <w:r w:rsidRPr="002311F2">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申请人情况</w:t>
            </w:r>
          </w:p>
        </w:tc>
      </w:tr>
      <w:tr w:rsidR="0051562C" w:rsidRPr="002311F2">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总计</w:t>
            </w:r>
          </w:p>
        </w:tc>
      </w:tr>
      <w:tr w:rsidR="0051562C" w:rsidRPr="002311F2">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商业</w:t>
            </w:r>
          </w:p>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科研</w:t>
            </w:r>
          </w:p>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r>
      <w:tr w:rsidR="0051562C" w:rsidRPr="002311F2" w:rsidTr="00850DEA">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4</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4</w:t>
            </w:r>
          </w:p>
        </w:tc>
      </w:tr>
      <w:tr w:rsidR="0051562C" w:rsidRPr="002311F2" w:rsidTr="00850DEA">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3</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3</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（二）部分公开</w:t>
            </w:r>
            <w:r w:rsidRPr="002311F2">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1.</w:t>
            </w:r>
            <w:r w:rsidRPr="002311F2">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2.</w:t>
            </w:r>
            <w:r w:rsidRPr="002311F2">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3.</w:t>
            </w:r>
            <w:r w:rsidRPr="002311F2">
              <w:rPr>
                <w:rFonts w:eastAsia="宋体"/>
                <w:snapToGrid/>
                <w:sz w:val="20"/>
              </w:rPr>
              <w:t>危及</w:t>
            </w:r>
            <w:r w:rsidRPr="002311F2">
              <w:rPr>
                <w:rFonts w:eastAsia="宋体"/>
                <w:snapToGrid/>
                <w:sz w:val="20"/>
              </w:rPr>
              <w:t>“</w:t>
            </w:r>
            <w:r w:rsidRPr="002311F2">
              <w:rPr>
                <w:rFonts w:eastAsia="宋体"/>
                <w:snapToGrid/>
                <w:sz w:val="20"/>
              </w:rPr>
              <w:t>三安全</w:t>
            </w:r>
            <w:proofErr w:type="gramStart"/>
            <w:r w:rsidRPr="002311F2">
              <w:rPr>
                <w:rFonts w:eastAsia="宋体"/>
                <w:snapToGrid/>
                <w:sz w:val="20"/>
              </w:rPr>
              <w:t>一</w:t>
            </w:r>
            <w:proofErr w:type="gramEnd"/>
            <w:r w:rsidRPr="002311F2">
              <w:rPr>
                <w:rFonts w:eastAsia="宋体"/>
                <w:snapToGrid/>
                <w:sz w:val="20"/>
              </w:rPr>
              <w:t>稳定</w:t>
            </w:r>
            <w:r w:rsidRPr="002311F2">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4.</w:t>
            </w:r>
            <w:r w:rsidRPr="002311F2">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5.</w:t>
            </w:r>
            <w:r w:rsidRPr="002311F2">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6.</w:t>
            </w:r>
            <w:r w:rsidRPr="002311F2">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7.</w:t>
            </w:r>
            <w:r w:rsidRPr="002311F2">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8.</w:t>
            </w:r>
            <w:r w:rsidRPr="002311F2">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1.</w:t>
            </w:r>
            <w:r w:rsidRPr="002311F2">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1</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2.</w:t>
            </w:r>
            <w:r w:rsidRPr="002311F2">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3.</w:t>
            </w:r>
            <w:r w:rsidRPr="002311F2">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（五）</w:t>
            </w:r>
            <w:proofErr w:type="gramStart"/>
            <w:r w:rsidRPr="002311F2">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1.</w:t>
            </w:r>
            <w:r w:rsidRPr="002311F2">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2.</w:t>
            </w:r>
            <w:r w:rsidRPr="002311F2">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3.</w:t>
            </w:r>
            <w:r w:rsidRPr="002311F2">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4.</w:t>
            </w:r>
            <w:r w:rsidRPr="002311F2">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trHeight w:val="779"/>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nil"/>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rPr>
                <w:rFonts w:eastAsia="宋体"/>
                <w:snapToGrid/>
                <w:sz w:val="24"/>
                <w:szCs w:val="24"/>
              </w:rPr>
            </w:pPr>
            <w:r w:rsidRPr="002311F2">
              <w:rPr>
                <w:rFonts w:eastAsia="宋体"/>
                <w:snapToGrid/>
                <w:sz w:val="20"/>
              </w:rPr>
              <w:t>5.</w:t>
            </w:r>
            <w:r w:rsidRPr="002311F2">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rPr>
                <w:rFonts w:eastAsia="宋体"/>
                <w:snapToGrid/>
                <w:sz w:val="24"/>
                <w:szCs w:val="24"/>
              </w:rPr>
            </w:pPr>
            <w:r w:rsidRPr="002311F2">
              <w:rPr>
                <w:rFonts w:eastAsia="宋体"/>
                <w:snapToGrid/>
                <w:sz w:val="20"/>
              </w:rPr>
              <w:t>1.</w:t>
            </w:r>
            <w:r w:rsidRPr="002311F2">
              <w:rPr>
                <w:rFonts w:eastAsia="宋体"/>
                <w:snapToGrid/>
                <w:sz w:val="20"/>
              </w:rPr>
              <w:t>申请人无正当理由逾期</w:t>
            </w:r>
            <w:proofErr w:type="gramStart"/>
            <w:r w:rsidRPr="002311F2">
              <w:rPr>
                <w:rFonts w:eastAsia="宋体"/>
                <w:snapToGrid/>
                <w:sz w:val="20"/>
              </w:rPr>
              <w:t>不</w:t>
            </w:r>
            <w:proofErr w:type="gramEnd"/>
            <w:r w:rsidRPr="002311F2">
              <w:rPr>
                <w:rFonts w:eastAsia="宋体"/>
                <w:snapToGrid/>
                <w:sz w:val="20"/>
              </w:rPr>
              <w:t>补正、行政机关</w:t>
            </w:r>
            <w:proofErr w:type="gramStart"/>
            <w:r w:rsidRPr="002311F2">
              <w:rPr>
                <w:rFonts w:eastAsia="宋体"/>
                <w:snapToGrid/>
                <w:sz w:val="20"/>
              </w:rPr>
              <w:t>不</w:t>
            </w:r>
            <w:proofErr w:type="gramEnd"/>
            <w:r w:rsidRPr="002311F2">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rPr>
                <w:rFonts w:eastAsia="宋体"/>
                <w:snapToGrid/>
                <w:sz w:val="24"/>
                <w:szCs w:val="24"/>
              </w:rPr>
            </w:pPr>
            <w:r w:rsidRPr="002311F2">
              <w:rPr>
                <w:rFonts w:eastAsia="宋体"/>
                <w:snapToGrid/>
                <w:sz w:val="20"/>
              </w:rPr>
              <w:t>2.</w:t>
            </w:r>
            <w:r w:rsidRPr="002311F2">
              <w:rPr>
                <w:rFonts w:eastAsia="宋体"/>
                <w:snapToGrid/>
                <w:sz w:val="20"/>
              </w:rPr>
              <w:t>申请人逾期未按收费通知要求缴纳费用、行政机关</w:t>
            </w:r>
            <w:proofErr w:type="gramStart"/>
            <w:r w:rsidRPr="002311F2">
              <w:rPr>
                <w:rFonts w:eastAsia="宋体"/>
                <w:snapToGrid/>
                <w:sz w:val="20"/>
              </w:rPr>
              <w:t>不</w:t>
            </w:r>
            <w:proofErr w:type="gramEnd"/>
            <w:r w:rsidRPr="002311F2">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3.</w:t>
            </w:r>
            <w:r w:rsidRPr="002311F2">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r w:rsidR="0051562C" w:rsidRPr="002311F2" w:rsidTr="00850DEA">
        <w:trPr>
          <w:jc w:val="center"/>
        </w:trPr>
        <w:tc>
          <w:tcPr>
            <w:tcW w:w="768" w:type="dxa"/>
            <w:vMerge/>
            <w:tcBorders>
              <w:top w:val="nil"/>
              <w:left w:val="single" w:sz="8" w:space="0" w:color="auto"/>
              <w:bottom w:val="inset"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4</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850DEA" w:rsidP="00850DEA">
            <w:pPr>
              <w:widowControl/>
              <w:autoSpaceDE/>
              <w:autoSpaceDN/>
              <w:snapToGrid/>
              <w:spacing w:line="240" w:lineRule="auto"/>
              <w:ind w:firstLine="0"/>
              <w:jc w:val="center"/>
              <w:rPr>
                <w:rFonts w:eastAsia="宋体"/>
                <w:snapToGrid/>
                <w:sz w:val="20"/>
              </w:rPr>
            </w:pPr>
            <w:r w:rsidRPr="002311F2">
              <w:rPr>
                <w:rFonts w:eastAsia="宋体"/>
                <w:snapToGrid/>
                <w:sz w:val="20"/>
              </w:rPr>
              <w:t>4</w:t>
            </w:r>
          </w:p>
        </w:tc>
      </w:tr>
      <w:tr w:rsidR="0051562C" w:rsidRPr="002311F2" w:rsidTr="00850DEA">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1562C" w:rsidRPr="002311F2" w:rsidRDefault="00FB7F47">
            <w:pPr>
              <w:widowControl/>
              <w:autoSpaceDE/>
              <w:autoSpaceDN/>
              <w:snapToGrid/>
              <w:spacing w:line="240" w:lineRule="auto"/>
              <w:ind w:firstLine="0"/>
              <w:jc w:val="left"/>
              <w:rPr>
                <w:rFonts w:eastAsia="宋体"/>
                <w:snapToGrid/>
                <w:sz w:val="24"/>
                <w:szCs w:val="24"/>
              </w:rPr>
            </w:pPr>
            <w:r w:rsidRPr="002311F2">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1562C" w:rsidRPr="002311F2" w:rsidRDefault="00FB7F47" w:rsidP="00850DEA">
            <w:pPr>
              <w:widowControl/>
              <w:autoSpaceDE/>
              <w:autoSpaceDN/>
              <w:snapToGrid/>
              <w:spacing w:line="240" w:lineRule="auto"/>
              <w:ind w:firstLine="0"/>
              <w:jc w:val="center"/>
              <w:rPr>
                <w:rFonts w:eastAsia="宋体"/>
                <w:snapToGrid/>
                <w:sz w:val="20"/>
              </w:rPr>
            </w:pPr>
            <w:r w:rsidRPr="002311F2">
              <w:rPr>
                <w:rFonts w:eastAsia="宋体"/>
                <w:snapToGrid/>
                <w:sz w:val="20"/>
              </w:rPr>
              <w:t>0</w:t>
            </w:r>
          </w:p>
        </w:tc>
      </w:tr>
    </w:tbl>
    <w:p w:rsidR="0051562C" w:rsidRPr="002311F2" w:rsidRDefault="0051562C">
      <w:pPr>
        <w:spacing w:line="240" w:lineRule="auto"/>
        <w:ind w:firstLineChars="200" w:firstLine="600"/>
        <w:rPr>
          <w:rFonts w:eastAsia="黑体"/>
          <w:sz w:val="30"/>
          <w:szCs w:val="30"/>
        </w:rPr>
      </w:pPr>
    </w:p>
    <w:p w:rsidR="0051562C" w:rsidRPr="002311F2" w:rsidRDefault="00FB7F47">
      <w:pPr>
        <w:spacing w:afterLines="50" w:after="156" w:line="240" w:lineRule="auto"/>
        <w:ind w:firstLineChars="200" w:firstLine="640"/>
        <w:rPr>
          <w:rFonts w:eastAsia="黑体"/>
          <w:sz w:val="30"/>
          <w:szCs w:val="30"/>
        </w:rPr>
      </w:pPr>
      <w:r w:rsidRPr="002311F2">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51562C" w:rsidRPr="002311F2">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行政诉讼</w:t>
            </w:r>
          </w:p>
        </w:tc>
      </w:tr>
      <w:tr w:rsidR="0051562C" w:rsidRPr="002311F2">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结果</w:t>
            </w:r>
            <w:r w:rsidRPr="002311F2">
              <w:rPr>
                <w:rFonts w:eastAsia="宋体"/>
                <w:snapToGrid/>
                <w:sz w:val="20"/>
              </w:rPr>
              <w:br/>
            </w:r>
            <w:r w:rsidRPr="002311F2">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其他</w:t>
            </w:r>
            <w:r w:rsidRPr="002311F2">
              <w:rPr>
                <w:rFonts w:eastAsia="宋体"/>
                <w:snapToGrid/>
                <w:sz w:val="20"/>
              </w:rPr>
              <w:br/>
            </w:r>
            <w:r w:rsidRPr="002311F2">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尚未</w:t>
            </w:r>
            <w:r w:rsidRPr="002311F2">
              <w:rPr>
                <w:rFonts w:eastAsia="宋体"/>
                <w:snapToGrid/>
                <w:sz w:val="20"/>
              </w:rPr>
              <w:br/>
            </w:r>
            <w:r w:rsidRPr="002311F2">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复议后起诉</w:t>
            </w:r>
          </w:p>
        </w:tc>
      </w:tr>
      <w:tr w:rsidR="0051562C" w:rsidRPr="002311F2">
        <w:trPr>
          <w:jc w:val="center"/>
        </w:trPr>
        <w:tc>
          <w:tcPr>
            <w:tcW w:w="0" w:type="auto"/>
            <w:vMerge/>
            <w:tcBorders>
              <w:top w:val="nil"/>
              <w:left w:val="single" w:sz="8" w:space="0" w:color="auto"/>
              <w:bottom w:val="single"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51562C" w:rsidRPr="002311F2" w:rsidRDefault="0051562C">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结果</w:t>
            </w:r>
            <w:r w:rsidRPr="002311F2">
              <w:rPr>
                <w:rFonts w:eastAsia="宋体"/>
                <w:snapToGrid/>
                <w:sz w:val="20"/>
              </w:rPr>
              <w:br/>
            </w:r>
            <w:r w:rsidRPr="002311F2">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结果</w:t>
            </w:r>
            <w:r w:rsidRPr="002311F2">
              <w:rPr>
                <w:rFonts w:eastAsia="宋体"/>
                <w:snapToGrid/>
                <w:sz w:val="20"/>
              </w:rPr>
              <w:br/>
            </w:r>
            <w:r w:rsidRPr="002311F2">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其他</w:t>
            </w:r>
            <w:r w:rsidRPr="002311F2">
              <w:rPr>
                <w:rFonts w:eastAsia="宋体"/>
                <w:snapToGrid/>
                <w:sz w:val="20"/>
              </w:rPr>
              <w:br/>
            </w:r>
            <w:r w:rsidRPr="002311F2">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尚未</w:t>
            </w:r>
            <w:r w:rsidRPr="002311F2">
              <w:rPr>
                <w:rFonts w:eastAsia="宋体"/>
                <w:snapToGrid/>
                <w:sz w:val="20"/>
              </w:rPr>
              <w:br/>
            </w:r>
            <w:r w:rsidRPr="002311F2">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结果</w:t>
            </w:r>
            <w:r w:rsidRPr="002311F2">
              <w:rPr>
                <w:rFonts w:eastAsia="宋体"/>
                <w:snapToGrid/>
                <w:sz w:val="20"/>
              </w:rPr>
              <w:br/>
            </w:r>
            <w:r w:rsidRPr="002311F2">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结果</w:t>
            </w:r>
            <w:r w:rsidRPr="002311F2">
              <w:rPr>
                <w:rFonts w:eastAsia="宋体"/>
                <w:snapToGrid/>
                <w:sz w:val="20"/>
              </w:rPr>
              <w:br/>
            </w:r>
            <w:r w:rsidRPr="002311F2">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color w:val="000000"/>
                <w:sz w:val="20"/>
              </w:rPr>
              <w:t>其他</w:t>
            </w:r>
            <w:r w:rsidRPr="002311F2">
              <w:rPr>
                <w:rFonts w:eastAsia="宋体"/>
                <w:snapToGrid/>
                <w:color w:val="000000"/>
                <w:sz w:val="20"/>
              </w:rPr>
              <w:br/>
            </w:r>
            <w:r w:rsidRPr="002311F2">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尚未</w:t>
            </w:r>
            <w:r w:rsidRPr="002311F2">
              <w:rPr>
                <w:rFonts w:eastAsia="宋体"/>
                <w:snapToGrid/>
                <w:sz w:val="20"/>
              </w:rPr>
              <w:br/>
            </w:r>
            <w:r w:rsidRPr="002311F2">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color w:val="000000"/>
                <w:sz w:val="20"/>
              </w:rPr>
              <w:t>总计</w:t>
            </w:r>
          </w:p>
        </w:tc>
      </w:tr>
      <w:tr w:rsidR="0051562C" w:rsidRPr="002311F2">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2311F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562C" w:rsidRPr="002311F2" w:rsidRDefault="00FB7F47">
            <w:pPr>
              <w:widowControl/>
              <w:autoSpaceDE/>
              <w:autoSpaceDN/>
              <w:snapToGrid/>
              <w:spacing w:line="240" w:lineRule="auto"/>
              <w:ind w:firstLine="0"/>
              <w:jc w:val="center"/>
              <w:rPr>
                <w:rFonts w:eastAsia="宋体"/>
                <w:snapToGrid/>
                <w:sz w:val="24"/>
                <w:szCs w:val="24"/>
              </w:rPr>
            </w:pPr>
            <w:r w:rsidRPr="00181761">
              <w:rPr>
                <w:rFonts w:eastAsia="宋体"/>
                <w:snapToGrid/>
                <w:sz w:val="20"/>
              </w:rPr>
              <w:t>0</w:t>
            </w:r>
          </w:p>
        </w:tc>
      </w:tr>
    </w:tbl>
    <w:p w:rsidR="0051562C" w:rsidRPr="002311F2" w:rsidRDefault="00FB7F47">
      <w:pPr>
        <w:spacing w:line="560" w:lineRule="exact"/>
        <w:ind w:firstLineChars="200" w:firstLine="640"/>
        <w:rPr>
          <w:rFonts w:eastAsia="黑体"/>
          <w:szCs w:val="32"/>
        </w:rPr>
      </w:pPr>
      <w:r w:rsidRPr="002311F2">
        <w:rPr>
          <w:rFonts w:eastAsia="黑体"/>
          <w:szCs w:val="32"/>
        </w:rPr>
        <w:t>五、存在的主要问题及改进情况</w:t>
      </w:r>
      <w:bookmarkStart w:id="0" w:name="_GoBack"/>
      <w:bookmarkEnd w:id="0"/>
    </w:p>
    <w:p w:rsidR="0051562C" w:rsidRPr="002311F2" w:rsidRDefault="00FB7F47">
      <w:pPr>
        <w:spacing w:line="560" w:lineRule="exact"/>
        <w:ind w:firstLineChars="200" w:firstLine="600"/>
        <w:rPr>
          <w:rFonts w:eastAsia="楷体_GB2312"/>
          <w:sz w:val="30"/>
          <w:szCs w:val="30"/>
        </w:rPr>
      </w:pPr>
      <w:r w:rsidRPr="002311F2">
        <w:rPr>
          <w:rFonts w:eastAsia="楷体_GB2312"/>
          <w:sz w:val="30"/>
          <w:szCs w:val="30"/>
        </w:rPr>
        <w:t>（一）存在问题</w:t>
      </w:r>
    </w:p>
    <w:p w:rsidR="00850DEA" w:rsidRPr="002311F2" w:rsidRDefault="00850DEA" w:rsidP="00850DEA">
      <w:pPr>
        <w:ind w:firstLineChars="195"/>
        <w:jc w:val="left"/>
        <w:rPr>
          <w:rFonts w:eastAsia="仿宋_GB2312"/>
          <w:szCs w:val="32"/>
        </w:rPr>
      </w:pPr>
      <w:r w:rsidRPr="002311F2">
        <w:rPr>
          <w:rFonts w:eastAsia="仿宋_GB2312"/>
          <w:szCs w:val="32"/>
        </w:rPr>
        <w:t>一是政务新媒体平台公开信息不规范，公开的信息多数是宣传稿件，统计领域信息公开较少，有时存在重要信息转载不及时的问题。</w:t>
      </w:r>
    </w:p>
    <w:p w:rsidR="00850DEA" w:rsidRPr="002311F2" w:rsidRDefault="00850DEA" w:rsidP="00850DEA">
      <w:pPr>
        <w:ind w:firstLineChars="200" w:firstLine="640"/>
        <w:jc w:val="left"/>
        <w:rPr>
          <w:rFonts w:eastAsia="仿宋_GB2312"/>
          <w:szCs w:val="32"/>
        </w:rPr>
      </w:pPr>
      <w:r w:rsidRPr="002311F2">
        <w:rPr>
          <w:rFonts w:eastAsia="仿宋_GB2312"/>
          <w:szCs w:val="32"/>
        </w:rPr>
        <w:t>二是依申请公开答复方面需要进一步强化，政府信息公开申请答复书内容简单，</w:t>
      </w:r>
      <w:proofErr w:type="gramStart"/>
      <w:r w:rsidRPr="002311F2">
        <w:rPr>
          <w:rFonts w:eastAsia="仿宋_GB2312"/>
          <w:szCs w:val="32"/>
        </w:rPr>
        <w:t>特别</w:t>
      </w:r>
      <w:proofErr w:type="gramEnd"/>
      <w:r w:rsidRPr="002311F2">
        <w:rPr>
          <w:rFonts w:eastAsia="仿宋_GB2312"/>
          <w:szCs w:val="32"/>
        </w:rPr>
        <w:t>对于主动公开类的信息，简单附带一个网址，导致申请人获取信息不方便。</w:t>
      </w:r>
    </w:p>
    <w:p w:rsidR="0051562C" w:rsidRPr="002311F2" w:rsidRDefault="00FB7F47">
      <w:pPr>
        <w:spacing w:line="560" w:lineRule="exact"/>
        <w:ind w:firstLineChars="200" w:firstLine="600"/>
        <w:rPr>
          <w:rFonts w:eastAsia="楷体_GB2312"/>
          <w:sz w:val="30"/>
          <w:szCs w:val="30"/>
        </w:rPr>
      </w:pPr>
      <w:r w:rsidRPr="002311F2">
        <w:rPr>
          <w:rFonts w:eastAsia="楷体_GB2312"/>
          <w:sz w:val="30"/>
          <w:szCs w:val="30"/>
        </w:rPr>
        <w:t>（二）改进情况</w:t>
      </w:r>
    </w:p>
    <w:p w:rsidR="00850DEA" w:rsidRPr="002311F2" w:rsidRDefault="00850DEA" w:rsidP="00850DEA">
      <w:pPr>
        <w:ind w:firstLineChars="200" w:firstLine="640"/>
        <w:jc w:val="left"/>
        <w:rPr>
          <w:rFonts w:eastAsia="仿宋_GB2312"/>
          <w:szCs w:val="32"/>
        </w:rPr>
      </w:pPr>
      <w:r w:rsidRPr="002311F2">
        <w:rPr>
          <w:rFonts w:eastAsia="仿宋_GB2312"/>
          <w:szCs w:val="32"/>
        </w:rPr>
        <w:t>一是加强政务新媒体平台管理，对于统计领域的信息，在政府网站公开的基础上同步通过政务新媒体予以公开，提高信息传播率；及时转载上级重要政策，对公开不及时、不规范的新媒体账号予以关停。年内对公开信息不规范的</w:t>
      </w:r>
      <w:r w:rsidRPr="002311F2">
        <w:rPr>
          <w:rFonts w:eastAsia="仿宋_GB2312"/>
          <w:szCs w:val="32"/>
        </w:rPr>
        <w:t>1</w:t>
      </w:r>
      <w:r w:rsidRPr="002311F2">
        <w:rPr>
          <w:rFonts w:eastAsia="仿宋_GB2312"/>
          <w:szCs w:val="32"/>
        </w:rPr>
        <w:t>个</w:t>
      </w:r>
      <w:proofErr w:type="gramStart"/>
      <w:r w:rsidRPr="002311F2">
        <w:rPr>
          <w:rFonts w:eastAsia="仿宋_GB2312"/>
          <w:szCs w:val="32"/>
        </w:rPr>
        <w:t>微信公众号</w:t>
      </w:r>
      <w:proofErr w:type="gramEnd"/>
      <w:r w:rsidRPr="002311F2">
        <w:rPr>
          <w:rFonts w:eastAsia="仿宋_GB2312"/>
          <w:szCs w:val="32"/>
        </w:rPr>
        <w:t>进行了关停注销。</w:t>
      </w:r>
    </w:p>
    <w:p w:rsidR="00850DEA" w:rsidRPr="002311F2" w:rsidRDefault="00850DEA" w:rsidP="00850DEA">
      <w:pPr>
        <w:ind w:firstLineChars="200" w:firstLine="640"/>
        <w:jc w:val="left"/>
        <w:rPr>
          <w:rFonts w:eastAsia="楷体_GB2312"/>
          <w:sz w:val="30"/>
          <w:szCs w:val="30"/>
        </w:rPr>
      </w:pPr>
      <w:r w:rsidRPr="002311F2">
        <w:rPr>
          <w:rFonts w:eastAsia="仿宋_GB2312"/>
          <w:szCs w:val="32"/>
        </w:rPr>
        <w:t>二是规范出具政府信息公开申请答复书，对答复内容和适用法律条文进行反复核对，对于已主动公开的信息，告知查询路径，并附带信息链接二维码，提高申请人获取信息的便利度。年内出</w:t>
      </w:r>
      <w:r w:rsidRPr="002311F2">
        <w:rPr>
          <w:rFonts w:eastAsia="仿宋_GB2312"/>
          <w:szCs w:val="32"/>
        </w:rPr>
        <w:lastRenderedPageBreak/>
        <w:t>具的</w:t>
      </w:r>
      <w:r w:rsidRPr="002311F2">
        <w:rPr>
          <w:rFonts w:eastAsia="仿宋_GB2312"/>
          <w:szCs w:val="32"/>
        </w:rPr>
        <w:t>2</w:t>
      </w:r>
      <w:r w:rsidRPr="002311F2">
        <w:rPr>
          <w:rFonts w:eastAsia="仿宋_GB2312"/>
          <w:szCs w:val="32"/>
        </w:rPr>
        <w:t>份答复书中附带了信息查询二维码，提高了答复质效。</w:t>
      </w:r>
    </w:p>
    <w:p w:rsidR="0051562C" w:rsidRPr="002311F2" w:rsidRDefault="00FB7F47">
      <w:pPr>
        <w:spacing w:line="560" w:lineRule="exact"/>
        <w:ind w:firstLineChars="200" w:firstLine="640"/>
        <w:rPr>
          <w:rFonts w:eastAsia="黑体"/>
          <w:szCs w:val="32"/>
        </w:rPr>
      </w:pPr>
      <w:r w:rsidRPr="002311F2">
        <w:rPr>
          <w:rFonts w:eastAsia="黑体"/>
          <w:szCs w:val="32"/>
        </w:rPr>
        <w:t>六、其他需要报告的事项</w:t>
      </w:r>
    </w:p>
    <w:p w:rsidR="0051562C" w:rsidRPr="002311F2" w:rsidRDefault="00FB7F47">
      <w:pPr>
        <w:ind w:firstLineChars="200" w:firstLine="600"/>
        <w:jc w:val="left"/>
        <w:rPr>
          <w:rFonts w:eastAsia="楷体_GB2312"/>
          <w:sz w:val="30"/>
          <w:szCs w:val="30"/>
        </w:rPr>
      </w:pPr>
      <w:r w:rsidRPr="002311F2">
        <w:rPr>
          <w:rFonts w:eastAsia="楷体_GB2312"/>
          <w:sz w:val="30"/>
          <w:szCs w:val="30"/>
        </w:rPr>
        <w:t>（一）政府信息公开信息处理费收取情况</w:t>
      </w:r>
    </w:p>
    <w:p w:rsidR="00712E6C" w:rsidRPr="002311F2" w:rsidRDefault="00712E6C" w:rsidP="00712E6C">
      <w:pPr>
        <w:spacing w:line="560" w:lineRule="exact"/>
        <w:ind w:firstLineChars="200" w:firstLine="640"/>
        <w:rPr>
          <w:rFonts w:eastAsia="仿宋_GB2312"/>
          <w:szCs w:val="32"/>
        </w:rPr>
      </w:pPr>
      <w:bookmarkStart w:id="1" w:name="OLE_LINK4"/>
      <w:bookmarkStart w:id="2" w:name="OLE_LINK5"/>
      <w:r w:rsidRPr="002311F2">
        <w:rPr>
          <w:rFonts w:eastAsia="仿宋_GB2312"/>
          <w:szCs w:val="32"/>
        </w:rPr>
        <w:t>根据《国务院办公厅关于印发</w:t>
      </w:r>
      <w:r w:rsidRPr="002311F2">
        <w:rPr>
          <w:rFonts w:eastAsia="仿宋_GB2312"/>
          <w:szCs w:val="32"/>
        </w:rPr>
        <w:t>&lt;</w:t>
      </w:r>
      <w:r w:rsidRPr="002311F2">
        <w:rPr>
          <w:rFonts w:eastAsia="仿宋_GB2312"/>
          <w:szCs w:val="32"/>
        </w:rPr>
        <w:t>政府信息公开信息处理费管理办法</w:t>
      </w:r>
      <w:r w:rsidRPr="002311F2">
        <w:rPr>
          <w:rFonts w:eastAsia="仿宋_GB2312"/>
          <w:szCs w:val="32"/>
        </w:rPr>
        <w:t>&gt;</w:t>
      </w:r>
      <w:r w:rsidRPr="002311F2">
        <w:rPr>
          <w:rFonts w:eastAsia="仿宋_GB2312"/>
          <w:szCs w:val="32"/>
        </w:rPr>
        <w:t>的通知》（国办函〔</w:t>
      </w:r>
      <w:r w:rsidRPr="002311F2">
        <w:rPr>
          <w:rFonts w:eastAsia="仿宋_GB2312"/>
          <w:szCs w:val="32"/>
        </w:rPr>
        <w:t>2020</w:t>
      </w:r>
      <w:r w:rsidRPr="002311F2">
        <w:rPr>
          <w:rFonts w:eastAsia="仿宋_GB2312"/>
          <w:szCs w:val="32"/>
        </w:rPr>
        <w:t>〕</w:t>
      </w:r>
      <w:r w:rsidRPr="002311F2">
        <w:rPr>
          <w:rFonts w:eastAsia="仿宋_GB2312"/>
          <w:szCs w:val="32"/>
        </w:rPr>
        <w:t>109</w:t>
      </w:r>
      <w:r w:rsidRPr="002311F2">
        <w:rPr>
          <w:rFonts w:eastAsia="仿宋_GB2312"/>
          <w:szCs w:val="32"/>
        </w:rPr>
        <w:t>号）和《山东省人民政府办公厅关于做好政府信息公开信息处理费管理工作有关事项的通知》（鲁政办字〔</w:t>
      </w:r>
      <w:r w:rsidRPr="002311F2">
        <w:rPr>
          <w:rFonts w:eastAsia="仿宋_GB2312"/>
          <w:szCs w:val="32"/>
        </w:rPr>
        <w:t>2020</w:t>
      </w:r>
      <w:r w:rsidRPr="002311F2">
        <w:rPr>
          <w:rFonts w:eastAsia="仿宋_GB2312"/>
          <w:szCs w:val="32"/>
        </w:rPr>
        <w:t>〕</w:t>
      </w:r>
      <w:r w:rsidRPr="002311F2">
        <w:rPr>
          <w:rFonts w:eastAsia="仿宋_GB2312"/>
          <w:szCs w:val="32"/>
        </w:rPr>
        <w:t>179</w:t>
      </w:r>
      <w:r w:rsidRPr="002311F2">
        <w:rPr>
          <w:rFonts w:eastAsia="仿宋_GB2312"/>
          <w:szCs w:val="32"/>
        </w:rPr>
        <w:t>号）规定，</w:t>
      </w:r>
      <w:r w:rsidRPr="002311F2">
        <w:rPr>
          <w:rFonts w:eastAsia="仿宋_GB2312"/>
          <w:szCs w:val="32"/>
        </w:rPr>
        <w:t>2024</w:t>
      </w:r>
      <w:r w:rsidRPr="002311F2">
        <w:rPr>
          <w:rFonts w:eastAsia="仿宋_GB2312"/>
          <w:szCs w:val="32"/>
        </w:rPr>
        <w:t>年本机关在办理政府信息公开申请过程中未收取信息处理费。</w:t>
      </w:r>
    </w:p>
    <w:bookmarkEnd w:id="1"/>
    <w:bookmarkEnd w:id="2"/>
    <w:p w:rsidR="0051562C" w:rsidRPr="002311F2" w:rsidRDefault="00FB7F47">
      <w:pPr>
        <w:ind w:firstLineChars="200" w:firstLine="600"/>
        <w:jc w:val="left"/>
        <w:rPr>
          <w:rFonts w:eastAsia="楷体_GB2312"/>
          <w:sz w:val="30"/>
          <w:szCs w:val="30"/>
        </w:rPr>
      </w:pPr>
      <w:r w:rsidRPr="002311F2">
        <w:rPr>
          <w:rFonts w:eastAsia="楷体_GB2312"/>
          <w:sz w:val="30"/>
          <w:szCs w:val="30"/>
        </w:rPr>
        <w:t>（二）落实上级年度政务公开工作要点情况</w:t>
      </w:r>
    </w:p>
    <w:p w:rsidR="0051562C" w:rsidRPr="002311F2" w:rsidRDefault="00712E6C" w:rsidP="00712E6C">
      <w:pPr>
        <w:spacing w:line="560" w:lineRule="exact"/>
        <w:ind w:firstLineChars="200" w:firstLine="640"/>
        <w:rPr>
          <w:rFonts w:eastAsia="仿宋_GB2312"/>
          <w:szCs w:val="32"/>
        </w:rPr>
      </w:pPr>
      <w:r w:rsidRPr="002311F2">
        <w:rPr>
          <w:rFonts w:eastAsia="仿宋_GB2312"/>
          <w:szCs w:val="32"/>
        </w:rPr>
        <w:t>根据《</w:t>
      </w:r>
      <w:r w:rsidRPr="002311F2">
        <w:rPr>
          <w:rFonts w:eastAsia="仿宋_GB2312"/>
          <w:szCs w:val="32"/>
        </w:rPr>
        <w:t>2024</w:t>
      </w:r>
      <w:r w:rsidRPr="002311F2">
        <w:rPr>
          <w:rFonts w:eastAsia="仿宋_GB2312"/>
          <w:szCs w:val="32"/>
        </w:rPr>
        <w:t>年高青县政务公开工作方案》（</w:t>
      </w:r>
      <w:proofErr w:type="gramStart"/>
      <w:r w:rsidRPr="002311F2">
        <w:rPr>
          <w:rFonts w:eastAsia="仿宋_GB2312"/>
          <w:szCs w:val="32"/>
        </w:rPr>
        <w:t>高政办</w:t>
      </w:r>
      <w:proofErr w:type="gramEnd"/>
      <w:r w:rsidRPr="002311F2">
        <w:rPr>
          <w:rFonts w:eastAsia="仿宋_GB2312"/>
          <w:szCs w:val="32"/>
        </w:rPr>
        <w:t>字〔</w:t>
      </w:r>
      <w:r w:rsidRPr="002311F2">
        <w:rPr>
          <w:rFonts w:eastAsia="仿宋_GB2312"/>
          <w:szCs w:val="32"/>
        </w:rPr>
        <w:t>2024</w:t>
      </w:r>
      <w:r w:rsidRPr="002311F2">
        <w:rPr>
          <w:rFonts w:eastAsia="仿宋_GB2312"/>
          <w:szCs w:val="32"/>
        </w:rPr>
        <w:t>〕</w:t>
      </w:r>
      <w:r w:rsidRPr="002311F2">
        <w:rPr>
          <w:rFonts w:eastAsia="仿宋_GB2312"/>
          <w:szCs w:val="32"/>
        </w:rPr>
        <w:t>11</w:t>
      </w:r>
      <w:r w:rsidRPr="002311F2">
        <w:rPr>
          <w:rFonts w:eastAsia="仿宋_GB2312"/>
          <w:szCs w:val="32"/>
        </w:rPr>
        <w:t>号）要求，制定了《</w:t>
      </w:r>
      <w:r w:rsidRPr="002311F2">
        <w:rPr>
          <w:rFonts w:eastAsia="仿宋_GB2312"/>
          <w:szCs w:val="32"/>
        </w:rPr>
        <w:t>2024</w:t>
      </w:r>
      <w:r w:rsidRPr="002311F2">
        <w:rPr>
          <w:rFonts w:eastAsia="仿宋_GB2312"/>
          <w:szCs w:val="32"/>
        </w:rPr>
        <w:t>年高青县统计局政务公开工作方案》，重点围绕以公开助</w:t>
      </w:r>
      <w:proofErr w:type="gramStart"/>
      <w:r w:rsidRPr="002311F2">
        <w:rPr>
          <w:rFonts w:eastAsia="仿宋_GB2312"/>
          <w:szCs w:val="32"/>
        </w:rPr>
        <w:t>推重点</w:t>
      </w:r>
      <w:proofErr w:type="gramEnd"/>
      <w:r w:rsidRPr="002311F2">
        <w:rPr>
          <w:rFonts w:eastAsia="仿宋_GB2312"/>
          <w:szCs w:val="32"/>
        </w:rPr>
        <w:t>工作落实、夯实政务公开基础等方面深化政务公开。</w:t>
      </w:r>
      <w:r w:rsidR="00FB7F47" w:rsidRPr="002311F2">
        <w:rPr>
          <w:rFonts w:eastAsia="仿宋_GB2312"/>
          <w:szCs w:val="32"/>
        </w:rPr>
        <w:t>一是强化数据收集和分析利用。运用多种统计调查方法、统计分析方法，多方面分析我县经济、人口等数据，丰富数据分析解读内容，为政府决策、社会公众需求等提供数据支持和决策依据。二是多形式宣传统计政策文件。领导干部带头宣传新修订统计法，通过开展培训会、制作视频等方式多维解读统计方面重要政策性文件。三是完善依申请公开流程。明确受理机构，方便申请人提出申请，根据实际情况分类处理公开内容，确保在规定期限内答复申请人。</w:t>
      </w:r>
    </w:p>
    <w:p w:rsidR="0051562C" w:rsidRPr="002311F2" w:rsidRDefault="00FB7F47">
      <w:pPr>
        <w:ind w:firstLineChars="200" w:firstLine="600"/>
        <w:jc w:val="left"/>
        <w:rPr>
          <w:rFonts w:eastAsia="楷体_GB2312"/>
          <w:sz w:val="30"/>
          <w:szCs w:val="30"/>
        </w:rPr>
      </w:pPr>
      <w:r w:rsidRPr="002311F2">
        <w:rPr>
          <w:rFonts w:eastAsia="楷体_GB2312"/>
          <w:sz w:val="30"/>
          <w:szCs w:val="30"/>
        </w:rPr>
        <w:t>（三）人大代表建议和政协委员提案办理结果公开情况</w:t>
      </w:r>
    </w:p>
    <w:p w:rsidR="0051562C" w:rsidRPr="002311F2" w:rsidRDefault="00FB7F47">
      <w:pPr>
        <w:ind w:firstLineChars="200" w:firstLine="640"/>
        <w:jc w:val="left"/>
        <w:rPr>
          <w:rFonts w:eastAsia="仿宋_GB2312"/>
          <w:szCs w:val="32"/>
        </w:rPr>
      </w:pPr>
      <w:r w:rsidRPr="002311F2">
        <w:rPr>
          <w:rFonts w:eastAsia="仿宋_GB2312"/>
          <w:szCs w:val="32"/>
        </w:rPr>
        <w:t>2024</w:t>
      </w:r>
      <w:r w:rsidRPr="002311F2">
        <w:rPr>
          <w:rFonts w:eastAsia="仿宋_GB2312"/>
          <w:szCs w:val="32"/>
        </w:rPr>
        <w:t>年未</w:t>
      </w:r>
      <w:proofErr w:type="gramStart"/>
      <w:r w:rsidRPr="002311F2">
        <w:rPr>
          <w:rFonts w:eastAsia="仿宋_GB2312"/>
          <w:szCs w:val="32"/>
        </w:rPr>
        <w:t>承办县</w:t>
      </w:r>
      <w:proofErr w:type="gramEnd"/>
      <w:r w:rsidRPr="002311F2">
        <w:rPr>
          <w:rFonts w:eastAsia="仿宋_GB2312"/>
          <w:szCs w:val="32"/>
        </w:rPr>
        <w:t>十八届人大三次会议建议、县政协十五届三</w:t>
      </w:r>
      <w:r w:rsidRPr="002311F2">
        <w:rPr>
          <w:rFonts w:eastAsia="仿宋_GB2312"/>
          <w:szCs w:val="32"/>
        </w:rPr>
        <w:lastRenderedPageBreak/>
        <w:t>次会议提案。</w:t>
      </w:r>
    </w:p>
    <w:p w:rsidR="0051562C" w:rsidRPr="002311F2" w:rsidRDefault="00FB7F47">
      <w:pPr>
        <w:ind w:firstLineChars="200" w:firstLine="600"/>
        <w:jc w:val="left"/>
        <w:rPr>
          <w:rFonts w:eastAsia="楷体_GB2312"/>
          <w:sz w:val="30"/>
          <w:szCs w:val="30"/>
        </w:rPr>
      </w:pPr>
      <w:r w:rsidRPr="002311F2">
        <w:rPr>
          <w:rFonts w:eastAsia="楷体_GB2312"/>
          <w:sz w:val="30"/>
          <w:szCs w:val="30"/>
        </w:rPr>
        <w:t>（四）政务公开工作创新情况</w:t>
      </w:r>
    </w:p>
    <w:p w:rsidR="0051562C" w:rsidRPr="002311F2" w:rsidRDefault="00FB7F47">
      <w:pPr>
        <w:spacing w:line="560" w:lineRule="exact"/>
        <w:ind w:firstLineChars="200" w:firstLine="640"/>
        <w:jc w:val="left"/>
        <w:rPr>
          <w:rFonts w:eastAsia="仿宋_GB2312"/>
          <w:szCs w:val="32"/>
        </w:rPr>
      </w:pPr>
      <w:r w:rsidRPr="002311F2">
        <w:rPr>
          <w:rFonts w:eastAsia="仿宋_GB2312"/>
          <w:szCs w:val="32"/>
        </w:rPr>
        <w:t>进社区面对面宣传讲解统计法等相关文件政策，积极参与统计法进党校活动，进一步增加</w:t>
      </w:r>
      <w:r w:rsidR="002311F2" w:rsidRPr="002311F2">
        <w:rPr>
          <w:rFonts w:eastAsia="仿宋_GB2312"/>
          <w:szCs w:val="32"/>
        </w:rPr>
        <w:t>公开</w:t>
      </w:r>
      <w:r w:rsidRPr="002311F2">
        <w:rPr>
          <w:rFonts w:eastAsia="仿宋_GB2312"/>
          <w:szCs w:val="32"/>
        </w:rPr>
        <w:t>广度和深度。加强网站内容建设，定期梳理公开事项，确保应公开尽公开。通过开展政务公开工作培训，进一步提高</w:t>
      </w:r>
      <w:r w:rsidR="002311F2" w:rsidRPr="002311F2">
        <w:rPr>
          <w:rFonts w:eastAsia="仿宋_GB2312"/>
          <w:szCs w:val="32"/>
        </w:rPr>
        <w:t>政务公开</w:t>
      </w:r>
      <w:r w:rsidRPr="002311F2">
        <w:rPr>
          <w:rFonts w:eastAsia="仿宋_GB2312"/>
          <w:szCs w:val="32"/>
        </w:rPr>
        <w:t>工作制度化、规范化，确保各项公开</w:t>
      </w:r>
      <w:r w:rsidR="002311F2" w:rsidRPr="002311F2">
        <w:rPr>
          <w:rFonts w:eastAsia="仿宋_GB2312"/>
          <w:szCs w:val="32"/>
        </w:rPr>
        <w:t>任务</w:t>
      </w:r>
      <w:r w:rsidRPr="002311F2">
        <w:rPr>
          <w:rFonts w:eastAsia="仿宋_GB2312"/>
          <w:szCs w:val="32"/>
        </w:rPr>
        <w:t>得到有效落实。</w:t>
      </w:r>
    </w:p>
    <w:p w:rsidR="0051562C" w:rsidRPr="002311F2" w:rsidRDefault="00FB7F47">
      <w:pPr>
        <w:ind w:firstLineChars="200" w:firstLine="600"/>
        <w:jc w:val="left"/>
        <w:rPr>
          <w:rFonts w:eastAsia="楷体_GB2312"/>
          <w:sz w:val="30"/>
          <w:szCs w:val="30"/>
        </w:rPr>
      </w:pPr>
      <w:r w:rsidRPr="002311F2">
        <w:rPr>
          <w:rFonts w:eastAsia="楷体_GB2312"/>
          <w:sz w:val="30"/>
          <w:szCs w:val="30"/>
        </w:rPr>
        <w:t>（五）有关数据统计说明</w:t>
      </w:r>
    </w:p>
    <w:p w:rsidR="0051562C" w:rsidRPr="002311F2" w:rsidRDefault="00FB7F47">
      <w:pPr>
        <w:spacing w:line="560" w:lineRule="exact"/>
        <w:ind w:firstLineChars="200" w:firstLine="640"/>
        <w:rPr>
          <w:rFonts w:eastAsia="仿宋_GB2312"/>
          <w:szCs w:val="32"/>
        </w:rPr>
      </w:pPr>
      <w:r w:rsidRPr="002311F2">
        <w:rPr>
          <w:rFonts w:eastAsia="仿宋_GB2312"/>
          <w:szCs w:val="32"/>
        </w:rPr>
        <w:t>1.</w:t>
      </w:r>
      <w:r w:rsidR="00712E6C" w:rsidRPr="002311F2">
        <w:rPr>
          <w:rFonts w:eastAsia="仿宋_GB2312"/>
          <w:szCs w:val="32"/>
        </w:rPr>
        <w:t xml:space="preserve"> </w:t>
      </w:r>
      <w:r w:rsidRPr="002311F2">
        <w:rPr>
          <w:rFonts w:eastAsia="仿宋_GB2312"/>
          <w:szCs w:val="32"/>
        </w:rPr>
        <w:t>报告中所列数据可能因四舍五入原因与数据直接相加之和存在尾数差异。</w:t>
      </w:r>
    </w:p>
    <w:p w:rsidR="0051562C" w:rsidRPr="002311F2" w:rsidRDefault="00FB7F47">
      <w:pPr>
        <w:spacing w:line="560" w:lineRule="exact"/>
        <w:ind w:firstLineChars="200" w:firstLine="640"/>
        <w:rPr>
          <w:rFonts w:eastAsia="仿宋_GB2312"/>
          <w:szCs w:val="32"/>
        </w:rPr>
      </w:pPr>
      <w:r w:rsidRPr="002311F2">
        <w:rPr>
          <w:rFonts w:eastAsia="仿宋_GB2312"/>
          <w:szCs w:val="32"/>
        </w:rPr>
        <w:t>2.</w:t>
      </w:r>
      <w:r w:rsidR="00712E6C" w:rsidRPr="002311F2">
        <w:rPr>
          <w:rFonts w:eastAsia="仿宋_GB2312"/>
          <w:szCs w:val="32"/>
        </w:rPr>
        <w:t xml:space="preserve"> </w:t>
      </w:r>
      <w:r w:rsidRPr="002311F2">
        <w:rPr>
          <w:rFonts w:eastAsia="仿宋_GB2312"/>
          <w:szCs w:val="32"/>
        </w:rPr>
        <w:t>行政许可数量、行政处罚和行政强制数量，包括已公开和</w:t>
      </w:r>
      <w:proofErr w:type="gramStart"/>
      <w:r w:rsidRPr="002311F2">
        <w:rPr>
          <w:rFonts w:eastAsia="仿宋_GB2312"/>
          <w:szCs w:val="32"/>
        </w:rPr>
        <w:t>依法未</w:t>
      </w:r>
      <w:proofErr w:type="gramEnd"/>
      <w:r w:rsidRPr="002311F2">
        <w:rPr>
          <w:rFonts w:eastAsia="仿宋_GB2312"/>
          <w:szCs w:val="32"/>
        </w:rPr>
        <w:t>公开的全部处理决定。</w:t>
      </w:r>
    </w:p>
    <w:p w:rsidR="0051562C" w:rsidRPr="002311F2" w:rsidRDefault="00FB7F47">
      <w:pPr>
        <w:spacing w:line="560" w:lineRule="exact"/>
        <w:ind w:firstLineChars="200" w:firstLine="640"/>
        <w:rPr>
          <w:rFonts w:eastAsia="仿宋_GB2312"/>
          <w:szCs w:val="32"/>
        </w:rPr>
      </w:pPr>
      <w:r w:rsidRPr="002311F2">
        <w:rPr>
          <w:rFonts w:eastAsia="仿宋_GB2312"/>
          <w:szCs w:val="32"/>
        </w:rPr>
        <w:t>3.</w:t>
      </w:r>
      <w:r w:rsidR="00712E6C" w:rsidRPr="002311F2">
        <w:rPr>
          <w:rFonts w:eastAsia="仿宋_GB2312"/>
          <w:szCs w:val="32"/>
        </w:rPr>
        <w:t xml:space="preserve"> </w:t>
      </w:r>
      <w:r w:rsidRPr="002311F2">
        <w:rPr>
          <w:rFonts w:eastAsia="仿宋_GB2312"/>
          <w:szCs w:val="32"/>
        </w:rPr>
        <w:t>行政复议机关作为共同被告的行政诉讼案件，只计算</w:t>
      </w:r>
      <w:proofErr w:type="gramStart"/>
      <w:r w:rsidRPr="002311F2">
        <w:rPr>
          <w:rFonts w:eastAsia="仿宋_GB2312"/>
          <w:szCs w:val="32"/>
        </w:rPr>
        <w:t>原行为</w:t>
      </w:r>
      <w:proofErr w:type="gramEnd"/>
      <w:r w:rsidRPr="002311F2">
        <w:rPr>
          <w:rFonts w:eastAsia="仿宋_GB2312"/>
          <w:szCs w:val="32"/>
        </w:rPr>
        <w:t>主体的案件数量，不计算行政复议机关的案件数量。</w:t>
      </w:r>
    </w:p>
    <w:p w:rsidR="0051562C" w:rsidRPr="002311F2" w:rsidRDefault="0051562C">
      <w:pPr>
        <w:spacing w:line="560" w:lineRule="exact"/>
        <w:ind w:firstLineChars="200" w:firstLine="600"/>
        <w:rPr>
          <w:rFonts w:eastAsia="楷体_GB2312"/>
          <w:sz w:val="30"/>
          <w:szCs w:val="30"/>
        </w:rPr>
      </w:pPr>
    </w:p>
    <w:sectPr w:rsidR="0051562C" w:rsidRPr="002311F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17" w:rsidRDefault="00E02117">
      <w:pPr>
        <w:spacing w:line="240" w:lineRule="auto"/>
      </w:pPr>
      <w:r>
        <w:separator/>
      </w:r>
    </w:p>
  </w:endnote>
  <w:endnote w:type="continuationSeparator" w:id="0">
    <w:p w:rsidR="00E02117" w:rsidRDefault="00E02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17" w:rsidRDefault="00E02117">
      <w:pPr>
        <w:spacing w:line="240" w:lineRule="auto"/>
      </w:pPr>
      <w:r>
        <w:separator/>
      </w:r>
    </w:p>
  </w:footnote>
  <w:footnote w:type="continuationSeparator" w:id="0">
    <w:p w:rsidR="00E02117" w:rsidRDefault="00E021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0F7872"/>
    <w:rsid w:val="00110130"/>
    <w:rsid w:val="00117733"/>
    <w:rsid w:val="00121DCF"/>
    <w:rsid w:val="00181761"/>
    <w:rsid w:val="001C6F92"/>
    <w:rsid w:val="00210F4D"/>
    <w:rsid w:val="00211942"/>
    <w:rsid w:val="002133C7"/>
    <w:rsid w:val="002311F2"/>
    <w:rsid w:val="002961F2"/>
    <w:rsid w:val="002E3543"/>
    <w:rsid w:val="003B5255"/>
    <w:rsid w:val="003D6FCB"/>
    <w:rsid w:val="003E75A6"/>
    <w:rsid w:val="00415AB1"/>
    <w:rsid w:val="004622F8"/>
    <w:rsid w:val="0046794E"/>
    <w:rsid w:val="00484D73"/>
    <w:rsid w:val="004C1750"/>
    <w:rsid w:val="004D241E"/>
    <w:rsid w:val="0051562C"/>
    <w:rsid w:val="00515DB1"/>
    <w:rsid w:val="00523855"/>
    <w:rsid w:val="005422B3"/>
    <w:rsid w:val="005626E3"/>
    <w:rsid w:val="00591E5D"/>
    <w:rsid w:val="005C0F41"/>
    <w:rsid w:val="005C3458"/>
    <w:rsid w:val="0065765D"/>
    <w:rsid w:val="00673AC7"/>
    <w:rsid w:val="006947A5"/>
    <w:rsid w:val="00704FCD"/>
    <w:rsid w:val="00712E6C"/>
    <w:rsid w:val="00822B5E"/>
    <w:rsid w:val="00850DEA"/>
    <w:rsid w:val="008C4ED2"/>
    <w:rsid w:val="00915D0B"/>
    <w:rsid w:val="009B028C"/>
    <w:rsid w:val="00AA06CA"/>
    <w:rsid w:val="00C078E9"/>
    <w:rsid w:val="00C439DE"/>
    <w:rsid w:val="00C542CC"/>
    <w:rsid w:val="00C67940"/>
    <w:rsid w:val="00C73BD0"/>
    <w:rsid w:val="00CA3B22"/>
    <w:rsid w:val="00CC2BE7"/>
    <w:rsid w:val="00CC521B"/>
    <w:rsid w:val="00CD1D00"/>
    <w:rsid w:val="00CE657F"/>
    <w:rsid w:val="00E02117"/>
    <w:rsid w:val="00E60B5D"/>
    <w:rsid w:val="00EA0721"/>
    <w:rsid w:val="00EE5C8F"/>
    <w:rsid w:val="00EF5607"/>
    <w:rsid w:val="00FA216A"/>
    <w:rsid w:val="00FB7F47"/>
    <w:rsid w:val="00FD5381"/>
    <w:rsid w:val="01AB29B3"/>
    <w:rsid w:val="02B50332"/>
    <w:rsid w:val="06507AC5"/>
    <w:rsid w:val="0D593001"/>
    <w:rsid w:val="11337794"/>
    <w:rsid w:val="14411236"/>
    <w:rsid w:val="15377925"/>
    <w:rsid w:val="17B0376D"/>
    <w:rsid w:val="1A540BFC"/>
    <w:rsid w:val="1F9B7A37"/>
    <w:rsid w:val="21A345BC"/>
    <w:rsid w:val="22862065"/>
    <w:rsid w:val="255C4E3A"/>
    <w:rsid w:val="27491C76"/>
    <w:rsid w:val="28691DDD"/>
    <w:rsid w:val="29290FE4"/>
    <w:rsid w:val="299D6956"/>
    <w:rsid w:val="2CCA3E67"/>
    <w:rsid w:val="2DC13DBD"/>
    <w:rsid w:val="2DE95A6A"/>
    <w:rsid w:val="2E9F1C93"/>
    <w:rsid w:val="32720676"/>
    <w:rsid w:val="33FF76FA"/>
    <w:rsid w:val="38635BD2"/>
    <w:rsid w:val="38D73699"/>
    <w:rsid w:val="3C991941"/>
    <w:rsid w:val="3DFE6F8F"/>
    <w:rsid w:val="3E29117A"/>
    <w:rsid w:val="3E777A0C"/>
    <w:rsid w:val="3F0502F7"/>
    <w:rsid w:val="414E6EE7"/>
    <w:rsid w:val="433C3CAC"/>
    <w:rsid w:val="452852A4"/>
    <w:rsid w:val="45B02EE5"/>
    <w:rsid w:val="460F38B3"/>
    <w:rsid w:val="49870082"/>
    <w:rsid w:val="4A235542"/>
    <w:rsid w:val="4BBE22D0"/>
    <w:rsid w:val="4D9E3F35"/>
    <w:rsid w:val="4EA34EA3"/>
    <w:rsid w:val="531925A7"/>
    <w:rsid w:val="53A42DFA"/>
    <w:rsid w:val="55115B0E"/>
    <w:rsid w:val="566F3390"/>
    <w:rsid w:val="59472EDA"/>
    <w:rsid w:val="5B5721AF"/>
    <w:rsid w:val="5C660B47"/>
    <w:rsid w:val="5D364CCF"/>
    <w:rsid w:val="5DAE2DC0"/>
    <w:rsid w:val="5EF132C5"/>
    <w:rsid w:val="5FF67529"/>
    <w:rsid w:val="60A75CD1"/>
    <w:rsid w:val="618943CD"/>
    <w:rsid w:val="640B222E"/>
    <w:rsid w:val="64C6640E"/>
    <w:rsid w:val="67090219"/>
    <w:rsid w:val="685F1C5D"/>
    <w:rsid w:val="69842EAC"/>
    <w:rsid w:val="6C9D43C3"/>
    <w:rsid w:val="6E770CAA"/>
    <w:rsid w:val="6F435D03"/>
    <w:rsid w:val="6F625CFC"/>
    <w:rsid w:val="6FD2769E"/>
    <w:rsid w:val="70512AD7"/>
    <w:rsid w:val="74DF33F1"/>
    <w:rsid w:val="788E3E44"/>
    <w:rsid w:val="7ACE71A7"/>
    <w:rsid w:val="7D944A96"/>
    <w:rsid w:val="7EDE706A"/>
    <w:rsid w:val="7F656A09"/>
    <w:rsid w:val="7FC3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7">
    <w:name w:val="Balloon Text"/>
    <w:basedOn w:val="a"/>
    <w:link w:val="Char1"/>
    <w:uiPriority w:val="99"/>
    <w:semiHidden/>
    <w:unhideWhenUsed/>
    <w:rsid w:val="00484D73"/>
    <w:pPr>
      <w:spacing w:line="240" w:lineRule="auto"/>
    </w:pPr>
    <w:rPr>
      <w:sz w:val="18"/>
      <w:szCs w:val="18"/>
    </w:rPr>
  </w:style>
  <w:style w:type="character" w:customStyle="1" w:styleId="Char1">
    <w:name w:val="批注框文本 Char"/>
    <w:basedOn w:val="a0"/>
    <w:link w:val="a7"/>
    <w:uiPriority w:val="99"/>
    <w:semiHidden/>
    <w:rsid w:val="00484D73"/>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7">
    <w:name w:val="Balloon Text"/>
    <w:basedOn w:val="a"/>
    <w:link w:val="Char1"/>
    <w:uiPriority w:val="99"/>
    <w:semiHidden/>
    <w:unhideWhenUsed/>
    <w:rsid w:val="00484D73"/>
    <w:pPr>
      <w:spacing w:line="240" w:lineRule="auto"/>
    </w:pPr>
    <w:rPr>
      <w:sz w:val="18"/>
      <w:szCs w:val="18"/>
    </w:rPr>
  </w:style>
  <w:style w:type="character" w:customStyle="1" w:styleId="Char1">
    <w:name w:val="批注框文本 Char"/>
    <w:basedOn w:val="a0"/>
    <w:link w:val="a7"/>
    <w:uiPriority w:val="99"/>
    <w:semiHidden/>
    <w:rsid w:val="00484D73"/>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586</Words>
  <Characters>3341</Characters>
  <Application>Microsoft Office Word</Application>
  <DocSecurity>0</DocSecurity>
  <Lines>27</Lines>
  <Paragraphs>7</Paragraphs>
  <ScaleCrop>false</ScaleCrop>
  <Company>gq</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27</cp:revision>
  <dcterms:created xsi:type="dcterms:W3CDTF">2022-01-02T01:04:00Z</dcterms:created>
  <dcterms:modified xsi:type="dcterms:W3CDTF">2025-01-19T01:42:00Z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081EAB07BC5A480CB2DA04AE20EF895C</vt:lpwstr>
  </property>
  <property fmtid="{D5CDD505-2E9C-101B-9397-08002B2CF9AE}" pid="4" name="KSOTemplateDocerSaveRecord">
    <vt:lpwstr>eyJoZGlkIjoiNDA0NDljNmFiMzFkY2ZjZmQ4N2MzMDQyM2Q3NzlkMzMifQ==</vt:lpwstr>
  </property>
</Properties>
</file>