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201</w:t>
      </w:r>
      <w:r w:rsidR="00111E23">
        <w:rPr>
          <w:rFonts w:ascii="华文中宋" w:eastAsia="华文中宋" w:hAnsi="华文中宋" w:hint="eastAsia"/>
          <w:b/>
          <w:bCs/>
          <w:color w:val="000000"/>
          <w:sz w:val="36"/>
          <w:szCs w:val="36"/>
        </w:rPr>
        <w:t>0</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年政府信息公开工作年度报告编制工作的通知》要求，特向社会公布201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年度我局政府信息公开工作年度报告。本报告中所列数据的统计期限是201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年1月1日至201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677199">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677199">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建立健全工作机构。成立了由局主要领导任组长的政府信息公开工作领导小组，领导小组下设办公室。根据实际情况，确定办公室、综合统计科和</w:t>
      </w:r>
      <w:r w:rsidR="008D312C">
        <w:rPr>
          <w:rStyle w:val="lan"/>
          <w:rFonts w:ascii="仿宋_GB2312" w:eastAsia="仿宋_GB2312" w:hint="eastAsia"/>
          <w:sz w:val="30"/>
          <w:szCs w:val="30"/>
        </w:rPr>
        <w:t>办公室</w:t>
      </w:r>
      <w:r w:rsidR="001A3D88" w:rsidRPr="003C4508">
        <w:rPr>
          <w:rStyle w:val="lan"/>
          <w:rFonts w:ascii="仿宋_GB2312" w:eastAsia="仿宋_GB2312" w:hint="eastAsia"/>
          <w:sz w:val="30"/>
          <w:szCs w:val="30"/>
        </w:rPr>
        <w:t>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加强制度建设。制定了《数据联审制度》、《定期数据报表制度》和《数据保密制度》等。明确了主动公开和依申请公开的内容和具体流程，建立了考核、</w:t>
      </w:r>
      <w:r w:rsidR="001A3D88" w:rsidRPr="003C4508">
        <w:rPr>
          <w:rStyle w:val="lan"/>
          <w:rFonts w:ascii="仿宋_GB2312" w:eastAsia="仿宋_GB2312" w:hint="eastAsia"/>
          <w:sz w:val="30"/>
          <w:szCs w:val="30"/>
        </w:rPr>
        <w:lastRenderedPageBreak/>
        <w:t>评议、责任追究等制度，为开展好政府信息公开工作提供了制度保障。为强化信息保密工作，切实做到“应公开必公开、应保密必保密”的要求。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111E23" w:rsidRDefault="00111E23" w:rsidP="00111E23">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三、重点领域政府信息公开工作推进情况</w:t>
      </w:r>
    </w:p>
    <w:p w:rsidR="00111E23" w:rsidRDefault="00111E23" w:rsidP="00111E23">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2010年，国务院开展第六次人口普查工作，县政府成立了第六次人口普查领导小组及办公室，办公室设在县统计局，充实了办公人员；选聘普查指导员、普查员并进行了集中培训，为后期的普查工作打下基础；完成我县普查区的划分和普查区图的绘制；通过电视、报纸和网络等媒体大力宣传经普普查，营造了良好的舆论氛围，人人关注支持人口普查；开展了人口摸底工作，严把数据质量，加大对台帐的逻辑审核力度，截至10月底，顺利完成摸底工作；2010年11月1日，全县人口普查工作进入现场登记阶段。</w:t>
      </w:r>
    </w:p>
    <w:p w:rsidR="003A60FD" w:rsidRPr="003C4508" w:rsidRDefault="00111E23" w:rsidP="00677199">
      <w:pPr>
        <w:pStyle w:val="a4"/>
        <w:spacing w:before="0" w:beforeAutospacing="0" w:after="0" w:afterAutospacing="0"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四</w:t>
      </w:r>
      <w:r w:rsidR="003A60FD" w:rsidRPr="003C4508">
        <w:rPr>
          <w:rFonts w:ascii="仿宋_GB2312" w:eastAsia="仿宋_GB2312" w:hint="eastAsia"/>
          <w:color w:val="000000"/>
          <w:sz w:val="30"/>
          <w:szCs w:val="30"/>
        </w:rPr>
        <w:t>、主动公开政府信息以及公开平台建设情况</w:t>
      </w:r>
    </w:p>
    <w:p w:rsidR="003A60FD" w:rsidRPr="003C4508" w:rsidRDefault="004720C4"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机构信息、公开指南、公文法规、人事信息、工作动态、年度报告、执法依据、非许可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以县政府门户网站和统计外网、月报、年鉴为主要载体，多种形式发布信息。201</w:t>
      </w:r>
      <w:r w:rsidR="00111E23">
        <w:rPr>
          <w:rStyle w:val="lan"/>
          <w:rFonts w:ascii="仿宋_GB2312" w:eastAsia="仿宋_GB2312" w:hint="eastAsia"/>
          <w:sz w:val="30"/>
          <w:szCs w:val="30"/>
        </w:rPr>
        <w:t>0</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32733" w:rsidRPr="003C4508">
        <w:rPr>
          <w:rStyle w:val="lan"/>
          <w:rFonts w:ascii="仿宋_GB2312" w:eastAsia="仿宋_GB2312" w:hint="eastAsia"/>
          <w:sz w:val="30"/>
          <w:szCs w:val="30"/>
        </w:rPr>
        <w:t>6</w:t>
      </w:r>
      <w:r w:rsidR="00111E23">
        <w:rPr>
          <w:rStyle w:val="lan"/>
          <w:rFonts w:ascii="仿宋_GB2312" w:eastAsia="仿宋_GB2312" w:hint="eastAsia"/>
          <w:sz w:val="30"/>
          <w:szCs w:val="30"/>
        </w:rPr>
        <w:t>0余</w:t>
      </w:r>
      <w:r w:rsidR="00C32733" w:rsidRPr="003C4508">
        <w:rPr>
          <w:rStyle w:val="lan"/>
          <w:rFonts w:ascii="仿宋_GB2312" w:eastAsia="仿宋_GB2312" w:hint="eastAsia"/>
          <w:sz w:val="30"/>
          <w:szCs w:val="30"/>
        </w:rPr>
        <w:t>条。强化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统计</w:t>
      </w:r>
      <w:r w:rsidR="00C32733" w:rsidRPr="003C4508">
        <w:rPr>
          <w:rStyle w:val="lan"/>
          <w:rFonts w:ascii="仿宋_GB2312" w:eastAsia="仿宋_GB2312" w:hint="eastAsia"/>
          <w:sz w:val="30"/>
          <w:szCs w:val="30"/>
        </w:rPr>
        <w:lastRenderedPageBreak/>
        <w:t xml:space="preserve">信息外部网站建设，及时在网站上发布动态类工作信息。及时编印各类纸质统计信息资料，如 </w:t>
      </w:r>
      <w:r w:rsidR="003C4508" w:rsidRPr="003C4508">
        <w:rPr>
          <w:rStyle w:val="lan"/>
          <w:rFonts w:ascii="仿宋_GB2312" w:eastAsia="仿宋_GB2312" w:hint="eastAsia"/>
          <w:sz w:val="30"/>
          <w:szCs w:val="30"/>
        </w:rPr>
        <w:t>201</w:t>
      </w:r>
      <w:r w:rsidR="00111E23">
        <w:rPr>
          <w:rStyle w:val="lan"/>
          <w:rFonts w:ascii="仿宋_GB2312" w:eastAsia="仿宋_GB2312" w:hint="eastAsia"/>
          <w:sz w:val="30"/>
          <w:szCs w:val="30"/>
        </w:rPr>
        <w:t>0</w:t>
      </w:r>
      <w:r w:rsidR="003C4508" w:rsidRPr="003C4508">
        <w:rPr>
          <w:rStyle w:val="lan"/>
          <w:rFonts w:ascii="仿宋_GB2312" w:eastAsia="仿宋_GB2312" w:hint="eastAsia"/>
          <w:sz w:val="30"/>
          <w:szCs w:val="30"/>
        </w:rPr>
        <w:t>年统计月报、</w:t>
      </w:r>
      <w:r w:rsidR="00C32733" w:rsidRPr="003C4508">
        <w:rPr>
          <w:rStyle w:val="lan"/>
          <w:rFonts w:ascii="仿宋_GB2312" w:eastAsia="仿宋_GB2312" w:hint="eastAsia"/>
          <w:sz w:val="30"/>
          <w:szCs w:val="30"/>
        </w:rPr>
        <w:t>201</w:t>
      </w:r>
      <w:r w:rsidR="00111E23">
        <w:rPr>
          <w:rStyle w:val="lan"/>
          <w:rFonts w:ascii="仿宋_GB2312" w:eastAsia="仿宋_GB2312" w:hint="eastAsia"/>
          <w:sz w:val="30"/>
          <w:szCs w:val="30"/>
        </w:rPr>
        <w:t>0</w:t>
      </w:r>
      <w:r w:rsidR="00C32733" w:rsidRPr="003C4508">
        <w:rPr>
          <w:rStyle w:val="lan"/>
          <w:rFonts w:ascii="仿宋_GB2312" w:eastAsia="仿宋_GB2312" w:hint="eastAsia"/>
          <w:sz w:val="30"/>
          <w:szCs w:val="30"/>
        </w:rPr>
        <w:t>年全县国民经济和社会发展统计公报和201</w:t>
      </w:r>
      <w:r w:rsidR="00111E23">
        <w:rPr>
          <w:rStyle w:val="lan"/>
          <w:rFonts w:ascii="仿宋_GB2312" w:eastAsia="仿宋_GB2312" w:hint="eastAsia"/>
          <w:sz w:val="30"/>
          <w:szCs w:val="30"/>
        </w:rPr>
        <w:t>0</w:t>
      </w:r>
      <w:r w:rsidR="00C32733" w:rsidRPr="003C4508">
        <w:rPr>
          <w:rStyle w:val="lan"/>
          <w:rFonts w:ascii="仿宋_GB2312" w:eastAsia="仿宋_GB2312" w:hint="eastAsia"/>
          <w:sz w:val="30"/>
          <w:szCs w:val="30"/>
        </w:rPr>
        <w:t>全县统计年鉴</w:t>
      </w:r>
      <w:r w:rsidR="003C4508" w:rsidRPr="003C4508">
        <w:rPr>
          <w:rStyle w:val="lan"/>
          <w:rFonts w:ascii="仿宋_GB2312" w:eastAsia="仿宋_GB2312" w:hint="eastAsia"/>
          <w:sz w:val="30"/>
          <w:szCs w:val="30"/>
        </w:rPr>
        <w:t>等</w:t>
      </w:r>
      <w:r w:rsidR="00C32733" w:rsidRPr="003C4508">
        <w:rPr>
          <w:rStyle w:val="lan"/>
          <w:rFonts w:ascii="仿宋_GB2312" w:eastAsia="仿宋_GB2312" w:hint="eastAsia"/>
          <w:sz w:val="30"/>
          <w:szCs w:val="30"/>
        </w:rPr>
        <w:t>。</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11E23">
        <w:rPr>
          <w:rFonts w:ascii="仿宋_GB2312" w:eastAsia="仿宋_GB2312" w:hint="eastAsia"/>
          <w:color w:val="000000"/>
          <w:sz w:val="30"/>
          <w:szCs w:val="30"/>
        </w:rPr>
        <w:t>五</w:t>
      </w:r>
      <w:r w:rsidRPr="003C4508">
        <w:rPr>
          <w:rFonts w:ascii="仿宋_GB2312" w:eastAsia="仿宋_GB2312" w:hint="eastAsia"/>
          <w:color w:val="000000"/>
          <w:sz w:val="30"/>
          <w:szCs w:val="30"/>
        </w:rPr>
        <w:t>、政府信息公开申请的办理情况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年度，未有公民、法人或其他组织提出政府信息公开申请。</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11E23">
        <w:rPr>
          <w:rFonts w:ascii="仿宋_GB2312" w:eastAsia="仿宋_GB2312" w:hint="eastAsia"/>
          <w:color w:val="000000"/>
          <w:sz w:val="30"/>
          <w:szCs w:val="30"/>
        </w:rPr>
        <w:t>六</w:t>
      </w:r>
      <w:r w:rsidRPr="003C4508">
        <w:rPr>
          <w:rFonts w:ascii="仿宋_GB2312" w:eastAsia="仿宋_GB2312" w:hint="eastAsia"/>
          <w:color w:val="000000"/>
          <w:sz w:val="30"/>
          <w:szCs w:val="30"/>
        </w:rPr>
        <w:t>、政府信息公开的收费及减免情况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年度，无政府信息公开收费及减免情况。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11E23">
        <w:rPr>
          <w:rFonts w:ascii="仿宋_GB2312" w:eastAsia="仿宋_GB2312" w:hint="eastAsia"/>
          <w:color w:val="000000"/>
          <w:sz w:val="30"/>
          <w:szCs w:val="30"/>
        </w:rPr>
        <w:t>七</w:t>
      </w:r>
      <w:r w:rsidRPr="003C4508">
        <w:rPr>
          <w:rFonts w:ascii="仿宋_GB2312" w:eastAsia="仿宋_GB2312" w:hint="eastAsia"/>
          <w:color w:val="000000"/>
          <w:sz w:val="30"/>
          <w:szCs w:val="30"/>
        </w:rPr>
        <w:t>、因政府信息公开申请行政复议、提起行政诉讼的情况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111E23">
        <w:rPr>
          <w:rFonts w:ascii="仿宋_GB2312" w:eastAsia="仿宋_GB2312" w:hint="eastAsia"/>
          <w:color w:val="000000"/>
          <w:sz w:val="30"/>
          <w:szCs w:val="30"/>
        </w:rPr>
        <w:t>0</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11E23">
        <w:rPr>
          <w:rFonts w:ascii="仿宋_GB2312" w:eastAsia="仿宋_GB2312" w:hint="eastAsia"/>
          <w:color w:val="000000"/>
          <w:sz w:val="30"/>
          <w:szCs w:val="30"/>
        </w:rPr>
        <w:t>八</w:t>
      </w:r>
      <w:r w:rsidRPr="003C4508">
        <w:rPr>
          <w:rFonts w:ascii="仿宋_GB2312" w:eastAsia="仿宋_GB2312" w:hint="eastAsia"/>
          <w:color w:val="000000"/>
          <w:sz w:val="30"/>
          <w:szCs w:val="30"/>
        </w:rPr>
        <w:t>、政府信息公开保密审查及监督检查情况</w:t>
      </w:r>
    </w:p>
    <w:p w:rsidR="001A3D88"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Pr="003C4508">
        <w:rPr>
          <w:rFonts w:ascii="仿宋_GB2312" w:eastAsia="仿宋_GB2312" w:hint="eastAsia"/>
          <w:color w:val="000000"/>
          <w:sz w:val="30"/>
          <w:szCs w:val="30"/>
        </w:rPr>
        <w:t>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定期开展保密自查工作，确保已公开信息的安全。</w:t>
      </w:r>
      <w:r w:rsidR="001A3D88" w:rsidRPr="003C4508">
        <w:rPr>
          <w:rFonts w:ascii="仿宋_GB2312" w:eastAsia="仿宋_GB2312" w:hint="eastAsia"/>
          <w:color w:val="000000"/>
          <w:sz w:val="30"/>
          <w:szCs w:val="30"/>
        </w:rPr>
        <w:t>二是</w:t>
      </w:r>
      <w:r w:rsidRPr="003C4508">
        <w:rPr>
          <w:rFonts w:ascii="仿宋_GB2312" w:eastAsia="仿宋_GB2312" w:hint="eastAsia"/>
          <w:color w:val="000000"/>
          <w:sz w:val="30"/>
          <w:szCs w:val="30"/>
        </w:rPr>
        <w:t>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积极开展自查，督促各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不断完善政府信息公开工作。</w:t>
      </w:r>
    </w:p>
    <w:p w:rsidR="001A3D88" w:rsidRPr="003C4508" w:rsidRDefault="00111E23" w:rsidP="00677199">
      <w:pPr>
        <w:pStyle w:val="a4"/>
        <w:spacing w:before="0" w:beforeAutospacing="0" w:after="0" w:afterAutospacing="0" w:line="560" w:lineRule="exact"/>
        <w:ind w:firstLine="360"/>
        <w:rPr>
          <w:rFonts w:ascii="仿宋_GB2312" w:eastAsia="仿宋_GB2312" w:hint="eastAsia"/>
          <w:sz w:val="30"/>
          <w:szCs w:val="30"/>
        </w:rPr>
      </w:pPr>
      <w:r>
        <w:rPr>
          <w:rFonts w:ascii="仿宋_GB2312" w:eastAsia="仿宋_GB2312" w:hint="eastAsia"/>
          <w:sz w:val="30"/>
          <w:szCs w:val="30"/>
        </w:rPr>
        <w:t>九</w:t>
      </w:r>
      <w:r w:rsidR="003A60FD" w:rsidRPr="003C4508">
        <w:rPr>
          <w:rFonts w:ascii="仿宋_GB2312" w:eastAsia="仿宋_GB2312" w:hint="eastAsia"/>
          <w:sz w:val="30"/>
          <w:szCs w:val="30"/>
        </w:rPr>
        <w:t>、政府信息公开工作存在的主要问题及改进情况</w:t>
      </w:r>
    </w:p>
    <w:p w:rsidR="003C4508" w:rsidRDefault="009A6EF9" w:rsidP="00677199">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8D312C" w:rsidRPr="00C27BE7">
        <w:rPr>
          <w:rFonts w:ascii="仿宋_GB2312" w:eastAsia="仿宋_GB2312" w:hint="eastAsia"/>
          <w:sz w:val="30"/>
          <w:szCs w:val="30"/>
        </w:rPr>
        <w:t>随着各级领导和社会各界对各类统计信息需求的迅猛增长，信息公开的工作要求与统计力量相对薄弱的矛盾日益增加，信息公开的深度和广度等方面都有待于进一步加强</w:t>
      </w:r>
      <w:r w:rsidRPr="00C27BE7">
        <w:rPr>
          <w:rFonts w:ascii="仿宋_GB2312" w:eastAsia="仿宋_GB2312" w:hint="eastAsia"/>
          <w:sz w:val="30"/>
          <w:szCs w:val="30"/>
        </w:rPr>
        <w:t>。</w:t>
      </w:r>
    </w:p>
    <w:p w:rsidR="009A6EF9" w:rsidRPr="003C4508" w:rsidRDefault="009A6EF9" w:rsidP="00677199">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（二）改进措施</w:t>
      </w:r>
      <w:r w:rsidR="003C4508">
        <w:rPr>
          <w:rFonts w:ascii="仿宋_GB2312" w:eastAsia="仿宋_GB2312" w:hint="eastAsia"/>
          <w:sz w:val="30"/>
          <w:szCs w:val="30"/>
        </w:rPr>
        <w:t>。</w:t>
      </w:r>
      <w:r w:rsidRPr="003C4508">
        <w:rPr>
          <w:rFonts w:ascii="仿宋_GB2312" w:eastAsia="仿宋_GB2312" w:hint="eastAsia"/>
          <w:sz w:val="30"/>
          <w:szCs w:val="30"/>
        </w:rPr>
        <w:t>1、夯实工作基础，完善工作机制。充实信息公开工作人员，加大工作力度，确保信息公开工作人员到位、责任到位；结合工作实际，继续完善信息公开工作考核机制，促进信息公开工作规范化、制度化。2、丰富公开内容，拓展公开渠道。</w:t>
      </w:r>
    </w:p>
    <w:p w:rsidR="00D04ADF" w:rsidRDefault="00B75EFE" w:rsidP="00677199">
      <w:pPr>
        <w:pStyle w:val="a4"/>
        <w:spacing w:before="0" w:beforeAutospacing="0" w:after="0" w:afterAutospacing="0"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十</w:t>
      </w:r>
      <w:r w:rsidR="00365CE5" w:rsidRPr="003C4508">
        <w:rPr>
          <w:rFonts w:ascii="仿宋_GB2312" w:eastAsia="仿宋_GB2312" w:hint="eastAsia"/>
          <w:sz w:val="30"/>
          <w:szCs w:val="30"/>
        </w:rPr>
        <w:t>、其他需要报告的事项</w:t>
      </w:r>
    </w:p>
    <w:p w:rsidR="00365CE5" w:rsidRPr="003C4508" w:rsidRDefault="00365CE5" w:rsidP="00677199">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Pr="003C4508" w:rsidRDefault="003C4508"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677199" w:rsidRDefault="00677199" w:rsidP="00677199">
      <w:pPr>
        <w:widowControl/>
        <w:shd w:val="clear" w:color="auto" w:fill="FFFFFF"/>
        <w:snapToGrid w:val="0"/>
        <w:spacing w:line="560" w:lineRule="exact"/>
        <w:ind w:firstLineChars="2000" w:firstLine="60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3C4508" w:rsidRPr="003C4508" w:rsidRDefault="00677199" w:rsidP="00677199">
      <w:pPr>
        <w:widowControl/>
        <w:shd w:val="clear" w:color="auto" w:fill="FFFFFF"/>
        <w:snapToGrid w:val="0"/>
        <w:spacing w:line="560" w:lineRule="exact"/>
        <w:ind w:firstLineChars="2150" w:firstLine="64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201</w:t>
      </w:r>
      <w:r w:rsidR="00111E23">
        <w:rPr>
          <w:rFonts w:ascii="仿宋_GB2312" w:eastAsia="仿宋_GB2312" w:hAnsi="Arial" w:cs="Arial" w:hint="eastAsia"/>
          <w:kern w:val="0"/>
          <w:sz w:val="30"/>
          <w:szCs w:val="30"/>
        </w:rPr>
        <w:t>1</w:t>
      </w:r>
      <w:r>
        <w:rPr>
          <w:rFonts w:ascii="仿宋_GB2312" w:eastAsia="仿宋_GB2312" w:hAnsi="Arial" w:cs="Arial" w:hint="eastAsia"/>
          <w:kern w:val="0"/>
          <w:sz w:val="30"/>
          <w:szCs w:val="30"/>
        </w:rPr>
        <w:t>年2月20日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20E" w:rsidRDefault="002D320E">
      <w:r>
        <w:separator/>
      </w:r>
    </w:p>
  </w:endnote>
  <w:endnote w:type="continuationSeparator" w:id="1">
    <w:p w:rsidR="002D320E" w:rsidRDefault="002D3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20E" w:rsidRDefault="002D320E">
      <w:r>
        <w:separator/>
      </w:r>
    </w:p>
  </w:footnote>
  <w:footnote w:type="continuationSeparator" w:id="1">
    <w:p w:rsidR="002D320E" w:rsidRDefault="002D3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46" w:rsidRDefault="00201846" w:rsidP="00C27B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B000D"/>
    <w:rsid w:val="000B0745"/>
    <w:rsid w:val="000B1FEF"/>
    <w:rsid w:val="000D2CEC"/>
    <w:rsid w:val="000D2CFB"/>
    <w:rsid w:val="00111E23"/>
    <w:rsid w:val="0018379F"/>
    <w:rsid w:val="001A33E9"/>
    <w:rsid w:val="001A3D88"/>
    <w:rsid w:val="001E18AB"/>
    <w:rsid w:val="00201846"/>
    <w:rsid w:val="002374EB"/>
    <w:rsid w:val="00266313"/>
    <w:rsid w:val="002721A9"/>
    <w:rsid w:val="002C411D"/>
    <w:rsid w:val="002D320E"/>
    <w:rsid w:val="002E370B"/>
    <w:rsid w:val="0033026F"/>
    <w:rsid w:val="00357F89"/>
    <w:rsid w:val="00365CE5"/>
    <w:rsid w:val="00380C91"/>
    <w:rsid w:val="00384549"/>
    <w:rsid w:val="003964C6"/>
    <w:rsid w:val="003A60FD"/>
    <w:rsid w:val="003C4508"/>
    <w:rsid w:val="003D759F"/>
    <w:rsid w:val="004062C9"/>
    <w:rsid w:val="00457BDE"/>
    <w:rsid w:val="004720C4"/>
    <w:rsid w:val="004C0757"/>
    <w:rsid w:val="005042BB"/>
    <w:rsid w:val="00520396"/>
    <w:rsid w:val="005B0A58"/>
    <w:rsid w:val="005C1165"/>
    <w:rsid w:val="005D07CF"/>
    <w:rsid w:val="00654229"/>
    <w:rsid w:val="00677199"/>
    <w:rsid w:val="006A4E03"/>
    <w:rsid w:val="006A74B8"/>
    <w:rsid w:val="006B398B"/>
    <w:rsid w:val="006D4F82"/>
    <w:rsid w:val="0076038D"/>
    <w:rsid w:val="007A3175"/>
    <w:rsid w:val="007C1081"/>
    <w:rsid w:val="00813392"/>
    <w:rsid w:val="00836127"/>
    <w:rsid w:val="00892C11"/>
    <w:rsid w:val="008D312C"/>
    <w:rsid w:val="009262FB"/>
    <w:rsid w:val="009A6EF9"/>
    <w:rsid w:val="009B6C01"/>
    <w:rsid w:val="009E3511"/>
    <w:rsid w:val="009F5879"/>
    <w:rsid w:val="00A039E0"/>
    <w:rsid w:val="00A1638D"/>
    <w:rsid w:val="00A22557"/>
    <w:rsid w:val="00A91457"/>
    <w:rsid w:val="00AA2488"/>
    <w:rsid w:val="00AA52C9"/>
    <w:rsid w:val="00AF0E20"/>
    <w:rsid w:val="00B27685"/>
    <w:rsid w:val="00B75EFE"/>
    <w:rsid w:val="00BA372C"/>
    <w:rsid w:val="00BA520A"/>
    <w:rsid w:val="00BC6330"/>
    <w:rsid w:val="00C2256E"/>
    <w:rsid w:val="00C27BE7"/>
    <w:rsid w:val="00C32733"/>
    <w:rsid w:val="00C3389B"/>
    <w:rsid w:val="00C50425"/>
    <w:rsid w:val="00CE29AE"/>
    <w:rsid w:val="00D02CC9"/>
    <w:rsid w:val="00D04ADF"/>
    <w:rsid w:val="00D96AC8"/>
    <w:rsid w:val="00D96B05"/>
    <w:rsid w:val="00E1648A"/>
    <w:rsid w:val="00E8598C"/>
    <w:rsid w:val="00E9621F"/>
    <w:rsid w:val="00EA29D2"/>
    <w:rsid w:val="00EA7D25"/>
    <w:rsid w:val="00EB7891"/>
    <w:rsid w:val="00EB7F85"/>
    <w:rsid w:val="00F15521"/>
    <w:rsid w:val="00F54AAF"/>
    <w:rsid w:val="00F613ED"/>
    <w:rsid w:val="00F76200"/>
    <w:rsid w:val="00F95EDE"/>
    <w:rsid w:val="00FC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1862</Characters>
  <Application>Microsoft Office Word</Application>
  <DocSecurity>0</DocSecurity>
  <Lines>15</Lines>
  <Paragraphs>4</Paragraphs>
  <ScaleCrop>false</ScaleCrop>
  <Company>Microsoft</Company>
  <LinksUpToDate>false</LinksUpToDate>
  <CharactersWithSpaces>2184</CharactersWithSpaces>
  <SharedDoc>false</SharedDoc>
  <HLinks>
    <vt:vector size="6" baseType="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2</cp:revision>
  <cp:lastPrinted>2020-07-02T08:33:00Z</cp:lastPrinted>
  <dcterms:created xsi:type="dcterms:W3CDTF">2020-07-02T08:35:00Z</dcterms:created>
  <dcterms:modified xsi:type="dcterms:W3CDTF">2020-07-02T08:35:00Z</dcterms:modified>
</cp:coreProperties>
</file>