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A96" w:rsidRDefault="00430DD6" w:rsidP="00653661">
      <w:pPr>
        <w:autoSpaceDE/>
        <w:autoSpaceDN/>
        <w:snapToGrid/>
        <w:spacing w:line="560" w:lineRule="exact"/>
        <w:ind w:firstLine="0"/>
        <w:jc w:val="center"/>
        <w:rPr>
          <w:rFonts w:ascii="方正小标宋简体" w:eastAsia="方正小标宋简体" w:hAnsi="方正小标宋简体" w:cs="方正小标宋简体"/>
          <w:snapToGrid/>
          <w:kern w:val="2"/>
          <w:sz w:val="44"/>
          <w:szCs w:val="44"/>
        </w:rPr>
      </w:pPr>
      <w:r>
        <w:rPr>
          <w:rFonts w:ascii="方正小标宋简体" w:eastAsia="方正小标宋简体" w:hAnsi="方正小标宋简体" w:cs="方正小标宋简体" w:hint="eastAsia"/>
          <w:snapToGrid/>
          <w:kern w:val="2"/>
          <w:sz w:val="44"/>
          <w:szCs w:val="44"/>
        </w:rPr>
        <w:t>高青县退役军人事务局</w:t>
      </w:r>
    </w:p>
    <w:p w:rsidR="00EC6F22" w:rsidRDefault="00430DD6" w:rsidP="00653661">
      <w:pPr>
        <w:autoSpaceDE/>
        <w:autoSpaceDN/>
        <w:snapToGrid/>
        <w:spacing w:line="560" w:lineRule="exact"/>
        <w:ind w:firstLine="0"/>
        <w:jc w:val="center"/>
        <w:rPr>
          <w:rFonts w:ascii="方正小标宋简体" w:eastAsia="方正小标宋简体" w:hAnsi="方正小标宋简体" w:cs="方正小标宋简体"/>
          <w:snapToGrid/>
          <w:kern w:val="2"/>
          <w:sz w:val="44"/>
          <w:szCs w:val="44"/>
        </w:rPr>
      </w:pPr>
      <w:r>
        <w:rPr>
          <w:rFonts w:ascii="方正小标宋简体" w:eastAsia="方正小标宋简体" w:hAnsi="方正小标宋简体" w:cs="方正小标宋简体" w:hint="eastAsia"/>
          <w:snapToGrid/>
          <w:kern w:val="2"/>
          <w:sz w:val="44"/>
          <w:szCs w:val="44"/>
        </w:rPr>
        <w:t>2021年政府信息公开工作年度报告</w:t>
      </w:r>
    </w:p>
    <w:p w:rsidR="00EC6F22" w:rsidRDefault="00EC6F22" w:rsidP="00653661">
      <w:pPr>
        <w:spacing w:line="560" w:lineRule="exact"/>
        <w:ind w:firstLineChars="200" w:firstLine="640"/>
        <w:rPr>
          <w:rFonts w:ascii="仿宋_GB2312" w:eastAsia="仿宋_GB2312"/>
        </w:rPr>
      </w:pPr>
    </w:p>
    <w:p w:rsidR="00EC6F22" w:rsidRDefault="00430DD6" w:rsidP="00653661">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情况、主动公开政府信息情况、收到和处理政府信息公开申请情况、政府信息公开行政复议行政诉讼情况、存在的主要问题及改进情况、其他需要报告的事项6个部分。</w:t>
      </w:r>
    </w:p>
    <w:p w:rsidR="00EC6F22" w:rsidRDefault="00430DD6" w:rsidP="00653661">
      <w:pPr>
        <w:spacing w:line="560" w:lineRule="exact"/>
        <w:ind w:firstLineChars="200" w:firstLine="640"/>
        <w:rPr>
          <w:rFonts w:ascii="仿宋_GB2312" w:eastAsia="仿宋_GB2312" w:hAnsi="黑体"/>
        </w:rPr>
      </w:pPr>
      <w:r>
        <w:rPr>
          <w:rFonts w:ascii="仿宋_GB2312" w:eastAsia="仿宋_GB2312" w:hint="eastAsia"/>
        </w:rPr>
        <w:t>报告中所列数据统计期限自2021年1月1日始，至2021年12月31日止。报告电子版可在高青县人民政府门户网站（www.gaoqing.gov.cn）查阅和下载。如对报告内容有疑问，请与高青县退役军人事务局办公室联系（地址：山东省淄博市高青</w:t>
      </w:r>
      <w:proofErr w:type="gramStart"/>
      <w:r>
        <w:rPr>
          <w:rFonts w:ascii="仿宋_GB2312" w:eastAsia="仿宋_GB2312" w:hint="eastAsia"/>
        </w:rPr>
        <w:t>县高苑路</w:t>
      </w:r>
      <w:proofErr w:type="gramEnd"/>
      <w:r>
        <w:rPr>
          <w:rFonts w:ascii="仿宋_GB2312" w:eastAsia="仿宋_GB2312" w:hint="eastAsia"/>
        </w:rPr>
        <w:t>16号；邮编：256300；电话：0533-6965276；传真：0533-6965276）。</w:t>
      </w:r>
    </w:p>
    <w:p w:rsidR="00EC6F22" w:rsidRDefault="00430DD6" w:rsidP="00653661">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EC6F22" w:rsidRDefault="00430DD6" w:rsidP="00653661">
      <w:pPr>
        <w:spacing w:line="560" w:lineRule="exact"/>
        <w:ind w:firstLineChars="200" w:firstLine="640"/>
        <w:rPr>
          <w:rFonts w:ascii="楷体_GB2312" w:eastAsia="楷体_GB2312"/>
          <w:szCs w:val="32"/>
        </w:rPr>
      </w:pPr>
      <w:r>
        <w:rPr>
          <w:rFonts w:ascii="楷体_GB2312" w:eastAsia="楷体_GB2312" w:hint="eastAsia"/>
          <w:szCs w:val="32"/>
        </w:rPr>
        <w:t>（一）主动公开</w:t>
      </w:r>
    </w:p>
    <w:p w:rsidR="001C1A96" w:rsidRDefault="00653661" w:rsidP="00653661">
      <w:pPr>
        <w:spacing w:line="560" w:lineRule="exact"/>
        <w:ind w:firstLineChars="200" w:firstLine="640"/>
        <w:rPr>
          <w:rFonts w:ascii="仿宋_GB2312" w:eastAsia="仿宋_GB2312"/>
          <w:szCs w:val="32"/>
        </w:rPr>
      </w:pPr>
      <w:r>
        <w:rPr>
          <w:rFonts w:ascii="仿宋_GB2312" w:eastAsia="仿宋_GB2312" w:hint="eastAsia"/>
          <w:szCs w:val="32"/>
        </w:rPr>
        <w:t>健全完善政府信息公开制度，制定《高青县退役军人事务局2021年政务公开工作实施方案》，通过例会向全局干部职工传达并实施。坚持将政府网站作为政务公开第一平台</w:t>
      </w:r>
      <w:r w:rsidR="00430DD6">
        <w:rPr>
          <w:rFonts w:ascii="仿宋_GB2312" w:eastAsia="仿宋_GB2312" w:hint="eastAsia"/>
          <w:szCs w:val="32"/>
        </w:rPr>
        <w:t>，主动公开机构职能、部门文件、财政预决算、重要部署执行、行政执法公示等信息，确保公众能够快捷、方便地获取相关信息</w:t>
      </w:r>
      <w:r>
        <w:rPr>
          <w:rFonts w:ascii="仿宋_GB2312" w:eastAsia="仿宋_GB2312" w:hint="eastAsia"/>
          <w:szCs w:val="32"/>
        </w:rPr>
        <w:t>，2021年公开信息80余条。进一步加强政策解读，</w:t>
      </w:r>
      <w:r w:rsidR="00430DD6">
        <w:rPr>
          <w:rFonts w:ascii="仿宋_GB2312" w:eastAsia="仿宋_GB2312" w:hint="eastAsia"/>
          <w:szCs w:val="32"/>
        </w:rPr>
        <w:t>通过简明问答、领导干部解读等方式重点对文件的起草背景、决策依据、出台目的、主要内容等进行解读，在政策文件公开</w:t>
      </w:r>
      <w:r w:rsidR="00430DD6">
        <w:rPr>
          <w:rFonts w:ascii="仿宋_GB2312" w:eastAsia="仿宋_GB2312" w:hint="eastAsia"/>
          <w:szCs w:val="32"/>
        </w:rPr>
        <w:lastRenderedPageBreak/>
        <w:t>3个工作日内公开解读材料，确保公众能够迅速了解政策文件。</w:t>
      </w:r>
    </w:p>
    <w:p w:rsidR="00653661" w:rsidRDefault="00653661" w:rsidP="00653661">
      <w:pPr>
        <w:spacing w:line="240" w:lineRule="auto"/>
        <w:ind w:firstLine="0"/>
        <w:jc w:val="center"/>
        <w:rPr>
          <w:rFonts w:ascii="仿宋_GB2312" w:eastAsia="仿宋_GB2312"/>
          <w:szCs w:val="32"/>
        </w:rPr>
      </w:pPr>
      <w:r>
        <w:rPr>
          <w:rFonts w:ascii="楷体_GB2312" w:eastAsia="楷体_GB2312" w:hint="eastAsia"/>
          <w:noProof/>
          <w:snapToGrid/>
          <w:szCs w:val="32"/>
        </w:rPr>
        <w:drawing>
          <wp:inline distT="0" distB="0" distL="0" distR="0">
            <wp:extent cx="3267075" cy="5591175"/>
            <wp:effectExtent l="0" t="0" r="0" b="0"/>
            <wp:docPr id="1" name="图片 0" descr="公众号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公众号2.p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73200" cy="5601658"/>
                    </a:xfrm>
                    <a:prstGeom prst="rect">
                      <a:avLst/>
                    </a:prstGeom>
                  </pic:spPr>
                </pic:pic>
              </a:graphicData>
            </a:graphic>
          </wp:inline>
        </w:drawing>
      </w:r>
    </w:p>
    <w:p w:rsidR="00EC6F22" w:rsidRDefault="00430DD6" w:rsidP="00653661">
      <w:pPr>
        <w:spacing w:line="560" w:lineRule="exact"/>
        <w:ind w:firstLineChars="200" w:firstLine="640"/>
        <w:rPr>
          <w:rFonts w:ascii="楷体_GB2312" w:eastAsia="楷体_GB2312"/>
          <w:szCs w:val="32"/>
        </w:rPr>
      </w:pPr>
      <w:r>
        <w:rPr>
          <w:rFonts w:ascii="楷体_GB2312" w:eastAsia="楷体_GB2312" w:hint="eastAsia"/>
          <w:szCs w:val="32"/>
        </w:rPr>
        <w:t>（二）依申请公开</w:t>
      </w:r>
    </w:p>
    <w:p w:rsidR="00F21235" w:rsidRDefault="00F21235" w:rsidP="00653661">
      <w:pPr>
        <w:spacing w:line="560" w:lineRule="exact"/>
        <w:ind w:firstLineChars="200" w:firstLine="640"/>
        <w:rPr>
          <w:rFonts w:ascii="仿宋_GB2312" w:eastAsia="仿宋_GB2312" w:hint="eastAsia"/>
          <w:szCs w:val="32"/>
        </w:rPr>
      </w:pPr>
      <w:r>
        <w:rPr>
          <w:rFonts w:ascii="仿宋_GB2312" w:eastAsia="仿宋_GB2312" w:hint="eastAsia"/>
          <w:szCs w:val="32"/>
        </w:rPr>
        <w:t>2021年未收到政府信息公开申请，上年度未结转政府信息公开申请，未因政府信息公开被申请行政复议、提起行政诉讼。</w:t>
      </w:r>
    </w:p>
    <w:p w:rsidR="00EC6F22" w:rsidRDefault="00430DD6" w:rsidP="00653661">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EC6F22" w:rsidRDefault="00653661" w:rsidP="00653661">
      <w:pPr>
        <w:spacing w:line="560" w:lineRule="exact"/>
        <w:ind w:firstLineChars="200" w:firstLine="640"/>
        <w:rPr>
          <w:rFonts w:ascii="仿宋_GB2312" w:eastAsia="仿宋_GB2312"/>
          <w:szCs w:val="32"/>
        </w:rPr>
      </w:pPr>
      <w:r>
        <w:rPr>
          <w:rFonts w:ascii="仿宋_GB2312" w:eastAsia="仿宋_GB2312" w:hint="eastAsia"/>
          <w:szCs w:val="32"/>
        </w:rPr>
        <w:t>建立政府信息保密审核制度，公开信息经信息产生部门负责人、分管领导、主要领导严格审查后，确保信息公开内</w:t>
      </w:r>
      <w:r>
        <w:rPr>
          <w:rFonts w:ascii="仿宋_GB2312" w:eastAsia="仿宋_GB2312" w:hint="eastAsia"/>
          <w:szCs w:val="32"/>
        </w:rPr>
        <w:lastRenderedPageBreak/>
        <w:t>容非涉密方可进行公开。</w:t>
      </w:r>
      <w:r w:rsidR="00430DD6">
        <w:rPr>
          <w:rFonts w:ascii="仿宋_GB2312" w:eastAsia="仿宋_GB2312" w:hint="eastAsia"/>
          <w:szCs w:val="32"/>
        </w:rPr>
        <w:t>实行政府信息动态调整制度，</w:t>
      </w:r>
      <w:proofErr w:type="gramStart"/>
      <w:r w:rsidR="00430DD6">
        <w:rPr>
          <w:rFonts w:ascii="仿宋_GB2312" w:eastAsia="仿宋_GB2312" w:hint="eastAsia"/>
          <w:szCs w:val="32"/>
        </w:rPr>
        <w:t>对之前</w:t>
      </w:r>
      <w:proofErr w:type="gramEnd"/>
      <w:r w:rsidR="00430DD6">
        <w:rPr>
          <w:rFonts w:ascii="仿宋_GB2312" w:eastAsia="仿宋_GB2312" w:hint="eastAsia"/>
          <w:szCs w:val="32"/>
        </w:rPr>
        <w:t>发布的文件、公开的信息动态调整，及时清理失效的政府信息。</w:t>
      </w:r>
    </w:p>
    <w:p w:rsidR="00EC6F22" w:rsidRDefault="00430DD6" w:rsidP="00653661">
      <w:pPr>
        <w:spacing w:line="560" w:lineRule="exact"/>
        <w:ind w:firstLineChars="200" w:firstLine="640"/>
        <w:rPr>
          <w:rFonts w:ascii="楷体_GB2312" w:eastAsia="楷体_GB2312"/>
          <w:szCs w:val="32"/>
        </w:rPr>
      </w:pPr>
      <w:r>
        <w:rPr>
          <w:rFonts w:ascii="楷体_GB2312" w:eastAsia="楷体_GB2312" w:hint="eastAsia"/>
          <w:szCs w:val="32"/>
        </w:rPr>
        <w:t>（四）政府信息公开平台建设</w:t>
      </w:r>
    </w:p>
    <w:p w:rsidR="00EC6F22" w:rsidRDefault="00430DD6" w:rsidP="00653661">
      <w:pPr>
        <w:spacing w:line="560" w:lineRule="exact"/>
        <w:ind w:firstLineChars="200" w:firstLine="640"/>
        <w:rPr>
          <w:rFonts w:ascii="仿宋_GB2312" w:eastAsia="仿宋_GB2312"/>
          <w:szCs w:val="32"/>
        </w:rPr>
      </w:pPr>
      <w:r>
        <w:rPr>
          <w:rFonts w:ascii="仿宋_GB2312" w:eastAsia="仿宋_GB2312" w:hint="eastAsia"/>
          <w:szCs w:val="32"/>
        </w:rPr>
        <w:t>通过“高青县人民政府网”“山东政务服务网”积极做好退役军人领域政府信息公开，及时更新各项政策信息。同时，加强与规范我单位</w:t>
      </w:r>
      <w:proofErr w:type="gramStart"/>
      <w:r>
        <w:rPr>
          <w:rFonts w:ascii="仿宋_GB2312" w:eastAsia="仿宋_GB2312" w:hint="eastAsia"/>
          <w:szCs w:val="32"/>
        </w:rPr>
        <w:t>微信公众号</w:t>
      </w:r>
      <w:proofErr w:type="gramEnd"/>
      <w:r>
        <w:rPr>
          <w:rFonts w:ascii="仿宋_GB2312" w:eastAsia="仿宋_GB2312" w:hint="eastAsia"/>
          <w:szCs w:val="32"/>
        </w:rPr>
        <w:t>“高青退役军人”管理。</w:t>
      </w:r>
    </w:p>
    <w:p w:rsidR="00653661" w:rsidRDefault="00653661" w:rsidP="00653661">
      <w:pPr>
        <w:spacing w:line="560" w:lineRule="exact"/>
        <w:ind w:firstLineChars="200" w:firstLine="640"/>
        <w:rPr>
          <w:rFonts w:ascii="仿宋_GB2312" w:eastAsia="仿宋_GB2312"/>
          <w:szCs w:val="32"/>
        </w:rPr>
      </w:pPr>
    </w:p>
    <w:p w:rsidR="00653661" w:rsidRDefault="00653661" w:rsidP="00653661">
      <w:pPr>
        <w:spacing w:line="240" w:lineRule="auto"/>
        <w:ind w:firstLine="0"/>
        <w:rPr>
          <w:rFonts w:ascii="仿宋_GB2312" w:eastAsia="仿宋_GB2312"/>
          <w:szCs w:val="32"/>
        </w:rPr>
      </w:pPr>
      <w:r>
        <w:rPr>
          <w:rFonts w:ascii="仿宋_GB2312" w:eastAsia="仿宋_GB2312" w:hint="eastAsia"/>
          <w:noProof/>
          <w:szCs w:val="32"/>
        </w:rPr>
        <w:drawing>
          <wp:inline distT="0" distB="0" distL="0" distR="0">
            <wp:extent cx="5900421" cy="2752725"/>
            <wp:effectExtent l="0" t="0" r="0" b="0"/>
            <wp:docPr id="5" name="图片 4" descr="公众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公众号.p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08044" cy="2756281"/>
                    </a:xfrm>
                    <a:prstGeom prst="rect">
                      <a:avLst/>
                    </a:prstGeom>
                  </pic:spPr>
                </pic:pic>
              </a:graphicData>
            </a:graphic>
          </wp:inline>
        </w:drawing>
      </w:r>
    </w:p>
    <w:p w:rsidR="00653661" w:rsidRDefault="00653661" w:rsidP="00653661">
      <w:pPr>
        <w:spacing w:line="560" w:lineRule="exact"/>
        <w:ind w:firstLineChars="200" w:firstLine="640"/>
        <w:rPr>
          <w:rFonts w:ascii="楷体_GB2312" w:eastAsia="楷体_GB2312"/>
          <w:szCs w:val="32"/>
        </w:rPr>
      </w:pPr>
      <w:r>
        <w:rPr>
          <w:rFonts w:ascii="楷体_GB2312" w:eastAsia="楷体_GB2312" w:hint="eastAsia"/>
          <w:szCs w:val="32"/>
        </w:rPr>
        <w:t>（五）监督保障</w:t>
      </w:r>
    </w:p>
    <w:p w:rsidR="00653661" w:rsidRDefault="00653661" w:rsidP="00653661">
      <w:pPr>
        <w:spacing w:line="560" w:lineRule="exact"/>
        <w:ind w:firstLineChars="200" w:firstLine="640"/>
        <w:rPr>
          <w:rFonts w:ascii="仿宋_GB2312" w:eastAsia="仿宋_GB2312"/>
          <w:szCs w:val="32"/>
        </w:rPr>
      </w:pPr>
      <w:r>
        <w:rPr>
          <w:rFonts w:ascii="仿宋_GB2312" w:eastAsia="仿宋_GB2312" w:hint="eastAsia"/>
          <w:szCs w:val="32"/>
        </w:rPr>
        <w:t>及时调整政务公开领导小组，由党组书记、局长任组长，统领推进全局政务公开工作，进一步加强对政务公开工作的组织领导。政府信息公开工作由局办公室具体负责，配备一名政务公开专职人员。年初制定2021年政府信息公开工作培训计划，并召开政务公开工作推进会</w:t>
      </w:r>
      <w:proofErr w:type="gramStart"/>
      <w:r>
        <w:rPr>
          <w:rFonts w:ascii="仿宋_GB2312" w:eastAsia="仿宋_GB2312" w:hint="eastAsia"/>
          <w:szCs w:val="32"/>
        </w:rPr>
        <w:t>暨业务</w:t>
      </w:r>
      <w:proofErr w:type="gramEnd"/>
      <w:r>
        <w:rPr>
          <w:rFonts w:ascii="仿宋_GB2312" w:eastAsia="仿宋_GB2312" w:hint="eastAsia"/>
          <w:szCs w:val="32"/>
        </w:rPr>
        <w:t>培训会1次。</w:t>
      </w:r>
    </w:p>
    <w:p w:rsidR="00653661" w:rsidRPr="00653661" w:rsidRDefault="00653661" w:rsidP="00653661">
      <w:pPr>
        <w:spacing w:line="560" w:lineRule="exact"/>
        <w:ind w:firstLineChars="200" w:firstLine="640"/>
        <w:rPr>
          <w:rFonts w:ascii="仿宋_GB2312" w:eastAsia="仿宋_GB2312"/>
          <w:szCs w:val="32"/>
        </w:rPr>
      </w:pPr>
    </w:p>
    <w:p w:rsidR="00EC6F22" w:rsidRDefault="00EC6F22" w:rsidP="00653661">
      <w:pPr>
        <w:spacing w:line="560" w:lineRule="exact"/>
        <w:ind w:firstLine="0"/>
        <w:rPr>
          <w:rFonts w:ascii="仿宋_GB2312" w:eastAsia="仿宋_GB2312"/>
          <w:szCs w:val="32"/>
        </w:rPr>
      </w:pPr>
    </w:p>
    <w:p w:rsidR="00EC6F22" w:rsidRDefault="00EC6F22" w:rsidP="00653661">
      <w:pPr>
        <w:spacing w:line="560" w:lineRule="exact"/>
        <w:ind w:firstLineChars="200" w:firstLine="640"/>
        <w:rPr>
          <w:rFonts w:ascii="楷体_GB2312" w:eastAsia="楷体_GB2312"/>
          <w:szCs w:val="32"/>
        </w:rPr>
      </w:pPr>
    </w:p>
    <w:p w:rsidR="00EC6F22" w:rsidRDefault="00430DD6" w:rsidP="00DE108D">
      <w:pPr>
        <w:spacing w:afterLines="50" w:after="156" w:line="240" w:lineRule="auto"/>
        <w:ind w:firstLineChars="200" w:firstLine="640"/>
        <w:rPr>
          <w:rFonts w:ascii="黑体" w:eastAsia="黑体" w:hAnsi="黑体"/>
          <w:szCs w:val="32"/>
        </w:rPr>
      </w:pPr>
      <w:bookmarkStart w:id="0" w:name="_GoBack"/>
      <w:bookmarkEnd w:id="0"/>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454"/>
        <w:gridCol w:w="2022"/>
        <w:gridCol w:w="2023"/>
        <w:gridCol w:w="2023"/>
      </w:tblGrid>
      <w:tr w:rsidR="00EC6F22">
        <w:trPr>
          <w:trHeight w:hRule="exact" w:val="567"/>
          <w:jc w:val="center"/>
        </w:trPr>
        <w:tc>
          <w:tcPr>
            <w:tcW w:w="8981" w:type="dxa"/>
            <w:gridSpan w:val="4"/>
            <w:vAlign w:val="center"/>
          </w:tcPr>
          <w:p w:rsidR="00EC6F22" w:rsidRDefault="00430DD6">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EC6F22" w:rsidRDefault="00430DD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EC6F22" w:rsidRDefault="00430DD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EC6F22" w:rsidRDefault="00430DD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r>
      <w:tr w:rsidR="00EC6F22">
        <w:trPr>
          <w:trHeight w:hRule="exact" w:val="567"/>
          <w:jc w:val="center"/>
        </w:trPr>
        <w:tc>
          <w:tcPr>
            <w:tcW w:w="8981" w:type="dxa"/>
            <w:gridSpan w:val="4"/>
            <w:vAlign w:val="center"/>
          </w:tcPr>
          <w:p w:rsidR="00EC6F22" w:rsidRDefault="00430DD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EC6F22" w:rsidRDefault="00430DD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r>
      <w:tr w:rsidR="00EC6F22">
        <w:trPr>
          <w:trHeight w:hRule="exact" w:val="567"/>
          <w:jc w:val="center"/>
        </w:trPr>
        <w:tc>
          <w:tcPr>
            <w:tcW w:w="8981" w:type="dxa"/>
            <w:gridSpan w:val="4"/>
            <w:vAlign w:val="center"/>
          </w:tcPr>
          <w:p w:rsidR="00EC6F22" w:rsidRDefault="00430DD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EC6F22" w:rsidRDefault="00430DD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r>
      <w:tr w:rsidR="00EC6F22">
        <w:trPr>
          <w:trHeight w:hRule="exact" w:val="567"/>
          <w:jc w:val="center"/>
        </w:trPr>
        <w:tc>
          <w:tcPr>
            <w:tcW w:w="8981" w:type="dxa"/>
            <w:gridSpan w:val="4"/>
            <w:vAlign w:val="center"/>
          </w:tcPr>
          <w:p w:rsidR="00EC6F22" w:rsidRDefault="00430DD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EC6F22" w:rsidRDefault="00430DD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EC6F22">
        <w:trPr>
          <w:trHeight w:hRule="exact" w:val="567"/>
          <w:jc w:val="center"/>
        </w:trPr>
        <w:tc>
          <w:tcPr>
            <w:tcW w:w="2589" w:type="dxa"/>
            <w:vAlign w:val="center"/>
          </w:tcPr>
          <w:p w:rsidR="00EC6F22" w:rsidRDefault="00430DD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EC6F22" w:rsidRDefault="00430DD6">
            <w:pPr>
              <w:spacing w:line="240" w:lineRule="auto"/>
              <w:ind w:firstLine="0"/>
              <w:jc w:val="center"/>
              <w:rPr>
                <w:rFonts w:ascii="黑体" w:eastAsia="黑体" w:hAnsi="黑体"/>
                <w:sz w:val="20"/>
              </w:rPr>
            </w:pPr>
            <w:r>
              <w:rPr>
                <w:rFonts w:ascii="黑体" w:eastAsia="黑体" w:hAnsi="黑体" w:hint="eastAsia"/>
                <w:sz w:val="20"/>
              </w:rPr>
              <w:t>0</w:t>
            </w:r>
          </w:p>
        </w:tc>
      </w:tr>
    </w:tbl>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0"/>
        <w:rPr>
          <w:rFonts w:ascii="黑体" w:eastAsia="黑体" w:hAnsi="黑体"/>
          <w:sz w:val="30"/>
          <w:szCs w:val="30"/>
        </w:rPr>
      </w:pPr>
    </w:p>
    <w:p w:rsidR="00EC6F22" w:rsidRDefault="00EC6F22">
      <w:pPr>
        <w:spacing w:line="240" w:lineRule="auto"/>
        <w:ind w:firstLineChars="200" w:firstLine="600"/>
        <w:rPr>
          <w:rFonts w:ascii="黑体" w:eastAsia="黑体" w:hAnsi="黑体"/>
          <w:sz w:val="30"/>
          <w:szCs w:val="30"/>
        </w:rPr>
      </w:pPr>
    </w:p>
    <w:p w:rsidR="00EC6F22" w:rsidRDefault="00430DD6" w:rsidP="00DE108D">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EC6F22">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EC6F2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EC6F2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r>
      <w:tr w:rsidR="00EC6F22" w:rsidTr="00065C6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trHeight w:val="779"/>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0" w:type="auto"/>
            <w:vMerge/>
            <w:tcBorders>
              <w:top w:val="nil"/>
              <w:left w:val="single" w:sz="8" w:space="0" w:color="auto"/>
              <w:bottom w:val="inset"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F22" w:rsidTr="00065C6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C6F22" w:rsidRDefault="00430DD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C6F22" w:rsidRDefault="00430DD6" w:rsidP="00065C65">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EC6F22" w:rsidRDefault="00EC6F22">
      <w:pPr>
        <w:spacing w:line="240" w:lineRule="auto"/>
        <w:ind w:firstLineChars="200" w:firstLine="600"/>
        <w:rPr>
          <w:rFonts w:ascii="黑体" w:eastAsia="黑体" w:hAnsi="黑体"/>
          <w:sz w:val="30"/>
          <w:szCs w:val="30"/>
        </w:rPr>
      </w:pPr>
    </w:p>
    <w:p w:rsidR="00EC6F22" w:rsidRDefault="00EC6F22">
      <w:pPr>
        <w:spacing w:line="240" w:lineRule="auto"/>
        <w:ind w:firstLineChars="200" w:firstLine="600"/>
        <w:rPr>
          <w:rFonts w:ascii="黑体" w:eastAsia="黑体" w:hAnsi="黑体"/>
          <w:sz w:val="30"/>
          <w:szCs w:val="30"/>
        </w:rPr>
      </w:pPr>
    </w:p>
    <w:p w:rsidR="00EC6F22" w:rsidRDefault="00EC6F22">
      <w:pPr>
        <w:spacing w:line="240" w:lineRule="auto"/>
        <w:ind w:firstLineChars="200" w:firstLine="600"/>
        <w:rPr>
          <w:rFonts w:ascii="黑体" w:eastAsia="黑体" w:hAnsi="黑体"/>
          <w:sz w:val="30"/>
          <w:szCs w:val="30"/>
        </w:rPr>
      </w:pPr>
    </w:p>
    <w:p w:rsidR="00EC6F22" w:rsidRDefault="00EC6F22">
      <w:pPr>
        <w:spacing w:line="240" w:lineRule="auto"/>
        <w:ind w:firstLineChars="200" w:firstLine="600"/>
        <w:rPr>
          <w:rFonts w:ascii="黑体" w:eastAsia="黑体" w:hAnsi="黑体"/>
          <w:sz w:val="30"/>
          <w:szCs w:val="30"/>
        </w:rPr>
      </w:pPr>
    </w:p>
    <w:p w:rsidR="00EC6F22" w:rsidRDefault="00430DD6" w:rsidP="00DE108D">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EC6F22">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EC6F22">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EC6F22">
        <w:trPr>
          <w:jc w:val="center"/>
        </w:trPr>
        <w:tc>
          <w:tcPr>
            <w:tcW w:w="0" w:type="auto"/>
            <w:vMerge/>
            <w:tcBorders>
              <w:top w:val="nil"/>
              <w:left w:val="single" w:sz="8" w:space="0" w:color="auto"/>
              <w:bottom w:val="single"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C6F22" w:rsidRDefault="00EC6F22">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EC6F22">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F22" w:rsidRDefault="00430DD6" w:rsidP="0065366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EC6F22" w:rsidRDefault="00EC6F22">
      <w:pPr>
        <w:spacing w:line="240" w:lineRule="auto"/>
        <w:ind w:firstLineChars="200" w:firstLine="640"/>
        <w:rPr>
          <w:rFonts w:ascii="黑体" w:eastAsia="黑体" w:hAnsi="黑体"/>
          <w:szCs w:val="32"/>
        </w:rPr>
      </w:pPr>
    </w:p>
    <w:p w:rsidR="00EC6F22" w:rsidRDefault="00430DD6" w:rsidP="00653661">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EC6F22" w:rsidRDefault="00430DD6" w:rsidP="00653661">
      <w:pPr>
        <w:spacing w:line="560" w:lineRule="exact"/>
        <w:ind w:firstLineChars="200" w:firstLine="640"/>
        <w:jc w:val="left"/>
        <w:rPr>
          <w:rFonts w:ascii="楷体_GB2312" w:eastAsia="楷体_GB2312"/>
          <w:szCs w:val="32"/>
        </w:rPr>
      </w:pPr>
      <w:r>
        <w:rPr>
          <w:rFonts w:ascii="楷体_GB2312" w:eastAsia="楷体_GB2312" w:hint="eastAsia"/>
          <w:szCs w:val="32"/>
        </w:rPr>
        <w:t>（一）存在问题</w:t>
      </w:r>
    </w:p>
    <w:p w:rsidR="00EC6F22" w:rsidRDefault="00430DD6" w:rsidP="00653661">
      <w:pPr>
        <w:spacing w:line="560" w:lineRule="exact"/>
        <w:ind w:firstLineChars="200" w:firstLine="640"/>
        <w:rPr>
          <w:rFonts w:ascii="仿宋_GB2312" w:eastAsia="仿宋_GB2312"/>
          <w:szCs w:val="32"/>
        </w:rPr>
      </w:pPr>
      <w:r>
        <w:rPr>
          <w:rFonts w:ascii="仿宋_GB2312" w:eastAsia="仿宋_GB2312" w:hint="eastAsia"/>
          <w:szCs w:val="32"/>
        </w:rPr>
        <w:t>一是政府信息公开相关制度还不够完善</w:t>
      </w:r>
      <w:r w:rsidR="00D6380B">
        <w:rPr>
          <w:rFonts w:ascii="仿宋_GB2312" w:eastAsia="仿宋_GB2312" w:hint="eastAsia"/>
          <w:szCs w:val="32"/>
        </w:rPr>
        <w:t>。</w:t>
      </w:r>
      <w:r>
        <w:rPr>
          <w:rFonts w:ascii="仿宋_GB2312" w:eastAsia="仿宋_GB2312" w:hint="eastAsia"/>
          <w:szCs w:val="32"/>
        </w:rPr>
        <w:t>二是政策解读使用图片、动画模式较少，不够通俗易懂</w:t>
      </w:r>
      <w:r w:rsidR="00D6380B">
        <w:rPr>
          <w:rFonts w:ascii="仿宋_GB2312" w:eastAsia="仿宋_GB2312" w:hint="eastAsia"/>
          <w:szCs w:val="32"/>
        </w:rPr>
        <w:t>。</w:t>
      </w:r>
      <w:r>
        <w:rPr>
          <w:rFonts w:ascii="仿宋_GB2312" w:eastAsia="仿宋_GB2312" w:hint="eastAsia"/>
          <w:szCs w:val="32"/>
        </w:rPr>
        <w:t>三是公开信息的总量有限，群众对信息公开内容关注度不足。</w:t>
      </w:r>
    </w:p>
    <w:p w:rsidR="00EC6F22" w:rsidRDefault="00430DD6" w:rsidP="00653661">
      <w:pPr>
        <w:spacing w:line="560" w:lineRule="exact"/>
        <w:ind w:firstLineChars="200" w:firstLine="640"/>
        <w:jc w:val="left"/>
        <w:rPr>
          <w:rFonts w:ascii="楷体_GB2312" w:eastAsia="楷体_GB2312"/>
          <w:szCs w:val="32"/>
        </w:rPr>
      </w:pPr>
      <w:r>
        <w:rPr>
          <w:rFonts w:ascii="楷体_GB2312" w:eastAsia="楷体_GB2312" w:hint="eastAsia"/>
          <w:szCs w:val="32"/>
        </w:rPr>
        <w:t>（二）改进措施</w:t>
      </w:r>
    </w:p>
    <w:p w:rsidR="00D6380B" w:rsidRDefault="00430DD6" w:rsidP="00653661">
      <w:pPr>
        <w:spacing w:line="560" w:lineRule="exact"/>
        <w:ind w:firstLineChars="200" w:firstLine="640"/>
        <w:rPr>
          <w:rFonts w:ascii="仿宋_GB2312" w:eastAsia="仿宋_GB2312"/>
          <w:szCs w:val="32"/>
        </w:rPr>
      </w:pPr>
      <w:r>
        <w:rPr>
          <w:rFonts w:ascii="仿宋_GB2312" w:eastAsia="仿宋_GB2312" w:hint="eastAsia"/>
          <w:szCs w:val="32"/>
        </w:rPr>
        <w:t>一是进一步加强我单位政府信息公开体系建设，健全相关制度规范，提高政府信息公开工作标准化、规范化水平</w:t>
      </w:r>
      <w:r w:rsidR="00D6380B">
        <w:rPr>
          <w:rFonts w:ascii="仿宋_GB2312" w:eastAsia="仿宋_GB2312" w:hint="eastAsia"/>
          <w:szCs w:val="32"/>
        </w:rPr>
        <w:t>。</w:t>
      </w:r>
    </w:p>
    <w:p w:rsidR="00D6380B" w:rsidRDefault="00430DD6" w:rsidP="00653661">
      <w:pPr>
        <w:spacing w:line="560" w:lineRule="exact"/>
        <w:ind w:firstLineChars="200" w:firstLine="640"/>
        <w:rPr>
          <w:rFonts w:ascii="仿宋_GB2312" w:eastAsia="仿宋_GB2312"/>
          <w:szCs w:val="32"/>
        </w:rPr>
      </w:pPr>
      <w:r>
        <w:rPr>
          <w:rFonts w:ascii="仿宋_GB2312" w:eastAsia="仿宋_GB2312" w:hint="eastAsia"/>
          <w:szCs w:val="32"/>
        </w:rPr>
        <w:t>二是通过添加图片、动画等方式，大力推进重要政策解读工作，提高解读的趣味性、可读性</w:t>
      </w:r>
      <w:r w:rsidR="00D6380B">
        <w:rPr>
          <w:rFonts w:ascii="仿宋_GB2312" w:eastAsia="仿宋_GB2312" w:hint="eastAsia"/>
          <w:szCs w:val="32"/>
        </w:rPr>
        <w:t>。</w:t>
      </w:r>
    </w:p>
    <w:p w:rsidR="00EC6F22" w:rsidRDefault="00430DD6" w:rsidP="00653661">
      <w:pPr>
        <w:spacing w:line="560" w:lineRule="exact"/>
        <w:ind w:firstLineChars="200" w:firstLine="640"/>
        <w:rPr>
          <w:rFonts w:ascii="仿宋_GB2312" w:eastAsia="仿宋_GB2312"/>
          <w:szCs w:val="32"/>
        </w:rPr>
      </w:pPr>
      <w:r>
        <w:rPr>
          <w:rFonts w:ascii="仿宋_GB2312" w:eastAsia="仿宋_GB2312" w:hint="eastAsia"/>
          <w:szCs w:val="32"/>
        </w:rPr>
        <w:t>三是进一步加大本部门政府信息公开力度，拓宽发布渠道，加强</w:t>
      </w:r>
      <w:proofErr w:type="gramStart"/>
      <w:r>
        <w:rPr>
          <w:rFonts w:ascii="仿宋_GB2312" w:eastAsia="仿宋_GB2312" w:hint="eastAsia"/>
          <w:szCs w:val="32"/>
        </w:rPr>
        <w:t>微信公众</w:t>
      </w:r>
      <w:proofErr w:type="gramEnd"/>
      <w:r>
        <w:rPr>
          <w:rFonts w:ascii="仿宋_GB2312" w:eastAsia="仿宋_GB2312" w:hint="eastAsia"/>
          <w:szCs w:val="32"/>
        </w:rPr>
        <w:t>平台建设，做好门户网站和政务新媒体的更新维护工作，提高群众对信息公开内容的关注度，增进群众对退役军人事务工作的支持和认同。</w:t>
      </w:r>
    </w:p>
    <w:p w:rsidR="00EC6F22" w:rsidRDefault="00430DD6" w:rsidP="00653661">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EC6F22" w:rsidRDefault="00430DD6" w:rsidP="00653661">
      <w:pPr>
        <w:spacing w:line="560" w:lineRule="exact"/>
        <w:ind w:firstLineChars="200" w:firstLine="640"/>
        <w:rPr>
          <w:rFonts w:ascii="楷体_GB2312" w:eastAsia="楷体_GB2312"/>
          <w:szCs w:val="32"/>
        </w:rPr>
      </w:pPr>
      <w:r>
        <w:rPr>
          <w:rFonts w:ascii="楷体_GB2312" w:eastAsia="楷体_GB2312" w:hint="eastAsia"/>
          <w:szCs w:val="32"/>
        </w:rPr>
        <w:t>（一）收取信息处理费情况</w:t>
      </w:r>
    </w:p>
    <w:p w:rsidR="00EC6F22" w:rsidRDefault="00430DD6" w:rsidP="00653661">
      <w:pPr>
        <w:spacing w:line="560" w:lineRule="exact"/>
        <w:ind w:firstLineChars="200" w:firstLine="640"/>
        <w:rPr>
          <w:rFonts w:ascii="仿宋_GB2312" w:eastAsia="仿宋_GB2312"/>
          <w:szCs w:val="32"/>
        </w:rPr>
      </w:pPr>
      <w:r>
        <w:rPr>
          <w:rFonts w:ascii="仿宋_GB2312" w:eastAsia="仿宋_GB2312" w:hint="eastAsia"/>
          <w:szCs w:val="32"/>
        </w:rPr>
        <w:t>本机关依申请提供政府信息，按照《国务院办公厅关于印发&lt;政府信息公开信息处理费管理办法&gt;的通知》（国办函〔2020〕109号）和《山东省人民政府办公厅关于做好政府</w:t>
      </w:r>
      <w:r>
        <w:rPr>
          <w:rFonts w:ascii="仿宋_GB2312" w:eastAsia="仿宋_GB2312" w:hint="eastAsia"/>
          <w:szCs w:val="32"/>
        </w:rPr>
        <w:lastRenderedPageBreak/>
        <w:t>信息公开信息处理费管理工作有关事项的通知》（鲁政办字〔2020〕179号）收取信息处理费。2021年，本机关依申请公开政府信息未收取任何费用。</w:t>
      </w:r>
    </w:p>
    <w:p w:rsidR="00EC6F22" w:rsidRDefault="00430DD6" w:rsidP="00653661">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p>
    <w:p w:rsidR="00F774FF" w:rsidRDefault="00430DD6" w:rsidP="00653661">
      <w:pPr>
        <w:spacing w:line="560" w:lineRule="exact"/>
        <w:ind w:firstLineChars="200" w:firstLine="640"/>
        <w:rPr>
          <w:rFonts w:ascii="仿宋_GB2312" w:eastAsia="仿宋_GB2312"/>
          <w:szCs w:val="32"/>
        </w:rPr>
      </w:pPr>
      <w:r>
        <w:rPr>
          <w:rFonts w:ascii="仿宋_GB2312" w:eastAsia="仿宋_GB2312" w:hint="eastAsia"/>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w:t>
      </w:r>
      <w:r w:rsidR="00DE108D" w:rsidRPr="00DE108D">
        <w:rPr>
          <w:rFonts w:ascii="仿宋_GB2312" w:eastAsia="仿宋_GB2312" w:hint="eastAsia"/>
          <w:szCs w:val="32"/>
        </w:rPr>
        <w:t>制定《高青县退役军人事务局2021年政务公开工作实施方案》，把解决退役军人关心、社会关注的热点、难点问题作为政务公开工作的切入点，重点做好退役军人领域信息公开工作，</w:t>
      </w:r>
      <w:r w:rsidR="00DE108D">
        <w:rPr>
          <w:rFonts w:ascii="仿宋_GB2312" w:eastAsia="仿宋_GB2312" w:hint="eastAsia"/>
          <w:szCs w:val="32"/>
        </w:rPr>
        <w:t>围绕退役军人发布就业创业补贴政策</w:t>
      </w:r>
      <w:r w:rsidR="00F774FF">
        <w:rPr>
          <w:rFonts w:ascii="仿宋_GB2312" w:eastAsia="仿宋_GB2312" w:hint="eastAsia"/>
          <w:szCs w:val="32"/>
        </w:rPr>
        <w:t>3条，按季度公开</w:t>
      </w:r>
      <w:r w:rsidR="00F774FF" w:rsidRPr="00F774FF">
        <w:rPr>
          <w:rFonts w:ascii="仿宋_GB2312" w:eastAsia="仿宋_GB2312" w:hint="eastAsia"/>
          <w:szCs w:val="32"/>
        </w:rPr>
        <w:t>退役军人创新创业扶持贷款发放及贴息情况明细</w:t>
      </w:r>
      <w:r w:rsidR="00F774FF">
        <w:rPr>
          <w:rFonts w:ascii="仿宋_GB2312" w:eastAsia="仿宋_GB2312" w:hint="eastAsia"/>
          <w:szCs w:val="32"/>
        </w:rPr>
        <w:t>，</w:t>
      </w:r>
      <w:r w:rsidR="00727698">
        <w:rPr>
          <w:rFonts w:ascii="仿宋_GB2312" w:eastAsia="仿宋_GB2312" w:hint="eastAsia"/>
          <w:szCs w:val="32"/>
        </w:rPr>
        <w:t>助力退役军人就业创业。</w:t>
      </w:r>
    </w:p>
    <w:p w:rsidR="00EC6F22" w:rsidRDefault="00430DD6" w:rsidP="00653661">
      <w:pPr>
        <w:spacing w:line="560" w:lineRule="exact"/>
        <w:ind w:firstLineChars="200" w:firstLine="640"/>
        <w:rPr>
          <w:rFonts w:ascii="楷体_GB2312" w:eastAsia="楷体_GB2312"/>
          <w:szCs w:val="32"/>
        </w:rPr>
      </w:pPr>
      <w:r>
        <w:rPr>
          <w:rFonts w:ascii="楷体_GB2312" w:eastAsia="楷体_GB2312" w:hint="eastAsia"/>
          <w:szCs w:val="32"/>
        </w:rPr>
        <w:t>（三）人大代表建议和政协委员提案办理结果公开情况</w:t>
      </w:r>
    </w:p>
    <w:p w:rsidR="00EC6F22" w:rsidRDefault="00430DD6" w:rsidP="00653661">
      <w:pPr>
        <w:spacing w:line="560" w:lineRule="exact"/>
        <w:ind w:firstLineChars="200" w:firstLine="640"/>
        <w:rPr>
          <w:rFonts w:ascii="仿宋_GB2312" w:eastAsia="仿宋_GB2312"/>
          <w:color w:val="FF0000"/>
          <w:szCs w:val="32"/>
        </w:rPr>
      </w:pPr>
      <w:r>
        <w:rPr>
          <w:rFonts w:ascii="仿宋_GB2312" w:eastAsia="仿宋_GB2312" w:hint="eastAsia"/>
          <w:szCs w:val="32"/>
        </w:rPr>
        <w:t>2021年，本机关未</w:t>
      </w:r>
      <w:proofErr w:type="gramStart"/>
      <w:r>
        <w:rPr>
          <w:rFonts w:ascii="仿宋_GB2312" w:eastAsia="仿宋_GB2312" w:hint="eastAsia"/>
          <w:szCs w:val="32"/>
        </w:rPr>
        <w:t>承办县</w:t>
      </w:r>
      <w:proofErr w:type="gramEnd"/>
      <w:r>
        <w:rPr>
          <w:rFonts w:ascii="仿宋_GB2312" w:eastAsia="仿宋_GB2312" w:hint="eastAsia"/>
          <w:szCs w:val="32"/>
        </w:rPr>
        <w:t>十七届人大五次会议建议、县政协十四届五次会议提案。</w:t>
      </w:r>
    </w:p>
    <w:p w:rsidR="00EC6F22" w:rsidRDefault="00430DD6" w:rsidP="00653661">
      <w:pPr>
        <w:spacing w:line="560" w:lineRule="exact"/>
        <w:ind w:firstLineChars="200" w:firstLine="640"/>
        <w:rPr>
          <w:rFonts w:ascii="楷体_GB2312" w:eastAsia="楷体_GB2312"/>
          <w:szCs w:val="32"/>
        </w:rPr>
      </w:pPr>
      <w:r>
        <w:rPr>
          <w:rFonts w:ascii="楷体_GB2312" w:eastAsia="楷体_GB2312" w:hint="eastAsia"/>
          <w:szCs w:val="32"/>
        </w:rPr>
        <w:t>（四）政务公开工作创新情况</w:t>
      </w:r>
    </w:p>
    <w:p w:rsidR="00EC6F22" w:rsidRDefault="00430DD6" w:rsidP="00653661">
      <w:pPr>
        <w:spacing w:line="560" w:lineRule="exact"/>
        <w:ind w:firstLineChars="200" w:firstLine="640"/>
        <w:rPr>
          <w:rFonts w:ascii="仿宋_GB2312" w:eastAsia="仿宋_GB2312"/>
          <w:szCs w:val="32"/>
        </w:rPr>
      </w:pPr>
      <w:r>
        <w:rPr>
          <w:rFonts w:ascii="仿宋_GB2312" w:eastAsia="仿宋_GB2312" w:hint="eastAsia"/>
          <w:szCs w:val="32"/>
        </w:rPr>
        <w:t>积极推动政策解读创新，在</w:t>
      </w:r>
      <w:proofErr w:type="gramStart"/>
      <w:r>
        <w:rPr>
          <w:rFonts w:ascii="仿宋_GB2312" w:eastAsia="仿宋_GB2312" w:hint="eastAsia"/>
          <w:szCs w:val="32"/>
        </w:rPr>
        <w:t>微信公众号</w:t>
      </w:r>
      <w:proofErr w:type="gramEnd"/>
      <w:r>
        <w:rPr>
          <w:rFonts w:ascii="仿宋_GB2312" w:eastAsia="仿宋_GB2312" w:hint="eastAsia"/>
          <w:szCs w:val="32"/>
        </w:rPr>
        <w:t>“高青退役军人”每</w:t>
      </w:r>
      <w:proofErr w:type="gramStart"/>
      <w:r>
        <w:rPr>
          <w:rFonts w:ascii="仿宋_GB2312" w:eastAsia="仿宋_GB2312" w:hint="eastAsia"/>
          <w:szCs w:val="32"/>
        </w:rPr>
        <w:t>周发布</w:t>
      </w:r>
      <w:proofErr w:type="gramEnd"/>
      <w:r>
        <w:rPr>
          <w:rFonts w:ascii="仿宋_GB2312" w:eastAsia="仿宋_GB2312" w:hint="eastAsia"/>
          <w:szCs w:val="32"/>
        </w:rPr>
        <w:t>的“高青退役军人——工作动态”中添加“政策解读、政策知晓”栏目，通过视频、图片和文字等通俗易懂的形式做好各类退役军人政策公开，使我县退役军人能够及时了解优待政策。</w:t>
      </w:r>
    </w:p>
    <w:p w:rsidR="00EC6F22" w:rsidRDefault="00430DD6" w:rsidP="00653661">
      <w:pPr>
        <w:spacing w:line="560" w:lineRule="exact"/>
        <w:ind w:firstLineChars="200" w:firstLine="640"/>
        <w:rPr>
          <w:rFonts w:ascii="楷体_GB2312" w:eastAsia="楷体_GB2312"/>
          <w:szCs w:val="32"/>
        </w:rPr>
      </w:pPr>
      <w:r>
        <w:rPr>
          <w:rFonts w:ascii="楷体_GB2312" w:eastAsia="楷体_GB2312" w:hint="eastAsia"/>
          <w:szCs w:val="32"/>
        </w:rPr>
        <w:lastRenderedPageBreak/>
        <w:t>（五）有关数据统计说明</w:t>
      </w:r>
    </w:p>
    <w:p w:rsidR="00EC6F22" w:rsidRDefault="00430DD6" w:rsidP="00653661">
      <w:pPr>
        <w:spacing w:line="560" w:lineRule="exact"/>
        <w:ind w:firstLineChars="200" w:firstLine="640"/>
        <w:rPr>
          <w:rFonts w:ascii="楷体_GB2312" w:eastAsia="楷体_GB2312" w:hAnsi="黑体"/>
          <w:sz w:val="30"/>
          <w:szCs w:val="30"/>
        </w:rPr>
      </w:pPr>
      <w:r>
        <w:rPr>
          <w:rFonts w:ascii="仿宋_GB2312" w:eastAsia="仿宋_GB2312" w:hint="eastAsia"/>
          <w:szCs w:val="32"/>
        </w:rPr>
        <w:t>报告中所列数据可能因四舍五入原因与数据直接相加之和存在尾数差异。</w:t>
      </w:r>
    </w:p>
    <w:sectPr w:rsidR="00EC6F22" w:rsidSect="00AF26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509" w:rsidRDefault="009A6509">
      <w:pPr>
        <w:spacing w:line="240" w:lineRule="auto"/>
      </w:pPr>
      <w:r>
        <w:separator/>
      </w:r>
    </w:p>
  </w:endnote>
  <w:endnote w:type="continuationSeparator" w:id="0">
    <w:p w:rsidR="009A6509" w:rsidRDefault="009A6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509" w:rsidRDefault="009A6509">
      <w:pPr>
        <w:spacing w:line="240" w:lineRule="auto"/>
      </w:pPr>
      <w:r>
        <w:separator/>
      </w:r>
    </w:p>
  </w:footnote>
  <w:footnote w:type="continuationSeparator" w:id="0">
    <w:p w:rsidR="009A6509" w:rsidRDefault="009A65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3543"/>
    <w:rsid w:val="0000306D"/>
    <w:rsid w:val="00024945"/>
    <w:rsid w:val="00065C65"/>
    <w:rsid w:val="000F3E81"/>
    <w:rsid w:val="00117733"/>
    <w:rsid w:val="00121DCF"/>
    <w:rsid w:val="00154E26"/>
    <w:rsid w:val="001A755C"/>
    <w:rsid w:val="001C1A96"/>
    <w:rsid w:val="00211942"/>
    <w:rsid w:val="002E3543"/>
    <w:rsid w:val="00320E25"/>
    <w:rsid w:val="00413778"/>
    <w:rsid w:val="00415AB1"/>
    <w:rsid w:val="00430DD6"/>
    <w:rsid w:val="004B60D9"/>
    <w:rsid w:val="004C58BD"/>
    <w:rsid w:val="00565516"/>
    <w:rsid w:val="005714B7"/>
    <w:rsid w:val="00581A7A"/>
    <w:rsid w:val="00591E5D"/>
    <w:rsid w:val="00653661"/>
    <w:rsid w:val="00673AC7"/>
    <w:rsid w:val="00683C30"/>
    <w:rsid w:val="0068531A"/>
    <w:rsid w:val="00704FCD"/>
    <w:rsid w:val="00727698"/>
    <w:rsid w:val="00814447"/>
    <w:rsid w:val="00822DF6"/>
    <w:rsid w:val="008C4ED2"/>
    <w:rsid w:val="008E5CE1"/>
    <w:rsid w:val="0095367A"/>
    <w:rsid w:val="009A6509"/>
    <w:rsid w:val="009B028C"/>
    <w:rsid w:val="009B5D79"/>
    <w:rsid w:val="009D756D"/>
    <w:rsid w:val="00A23B12"/>
    <w:rsid w:val="00A97236"/>
    <w:rsid w:val="00AF26D7"/>
    <w:rsid w:val="00B91ABC"/>
    <w:rsid w:val="00BD0526"/>
    <w:rsid w:val="00C67940"/>
    <w:rsid w:val="00C94B67"/>
    <w:rsid w:val="00CA5893"/>
    <w:rsid w:val="00CC2BE7"/>
    <w:rsid w:val="00CD1D00"/>
    <w:rsid w:val="00D06A84"/>
    <w:rsid w:val="00D238DB"/>
    <w:rsid w:val="00D34424"/>
    <w:rsid w:val="00D57382"/>
    <w:rsid w:val="00D6380B"/>
    <w:rsid w:val="00DC74EC"/>
    <w:rsid w:val="00DD4F20"/>
    <w:rsid w:val="00DE108D"/>
    <w:rsid w:val="00E70230"/>
    <w:rsid w:val="00E7731F"/>
    <w:rsid w:val="00EA0721"/>
    <w:rsid w:val="00EC3C91"/>
    <w:rsid w:val="00EC6F22"/>
    <w:rsid w:val="00EE6ACD"/>
    <w:rsid w:val="00EF5607"/>
    <w:rsid w:val="00F21235"/>
    <w:rsid w:val="00F60B18"/>
    <w:rsid w:val="00F7699B"/>
    <w:rsid w:val="00F774FF"/>
    <w:rsid w:val="00FA216A"/>
    <w:rsid w:val="00FD5381"/>
    <w:rsid w:val="00FE4D5F"/>
    <w:rsid w:val="01CD64A9"/>
    <w:rsid w:val="042B64D1"/>
    <w:rsid w:val="12881196"/>
    <w:rsid w:val="144D324F"/>
    <w:rsid w:val="193227AD"/>
    <w:rsid w:val="24DD18FE"/>
    <w:rsid w:val="28D42EE4"/>
    <w:rsid w:val="3CA164D5"/>
    <w:rsid w:val="44FB7EF7"/>
    <w:rsid w:val="4894580C"/>
    <w:rsid w:val="5DB20C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D7"/>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F26D7"/>
    <w:pPr>
      <w:spacing w:line="240" w:lineRule="auto"/>
    </w:pPr>
    <w:rPr>
      <w:sz w:val="18"/>
      <w:szCs w:val="18"/>
    </w:rPr>
  </w:style>
  <w:style w:type="paragraph" w:styleId="a4">
    <w:name w:val="footer"/>
    <w:basedOn w:val="a"/>
    <w:link w:val="Char0"/>
    <w:uiPriority w:val="99"/>
    <w:unhideWhenUsed/>
    <w:rsid w:val="00AF26D7"/>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rsid w:val="00AF26D7"/>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rsid w:val="00AF26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AF26D7"/>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rsid w:val="00AF26D7"/>
    <w:rPr>
      <w:rFonts w:ascii="Times New Roman" w:eastAsia="方正仿宋_GBK" w:hAnsi="Times New Roman" w:cs="Times New Roman"/>
      <w:snapToGrid w:val="0"/>
      <w:kern w:val="0"/>
      <w:sz w:val="18"/>
      <w:szCs w:val="18"/>
    </w:rPr>
  </w:style>
  <w:style w:type="character" w:customStyle="1" w:styleId="Char">
    <w:name w:val="批注框文本 Char"/>
    <w:basedOn w:val="a0"/>
    <w:link w:val="a3"/>
    <w:uiPriority w:val="99"/>
    <w:semiHidden/>
    <w:qFormat/>
    <w:rsid w:val="00AF26D7"/>
    <w:rPr>
      <w:rFonts w:ascii="Times New Roman" w:eastAsia="方正仿宋_GBK" w:hAnsi="Times New Roman" w:cs="Times New Roman"/>
      <w:snapToGrid w:val="0"/>
      <w:kern w:val="0"/>
      <w:sz w:val="18"/>
      <w:szCs w:val="18"/>
    </w:rPr>
  </w:style>
  <w:style w:type="character" w:styleId="a7">
    <w:name w:val="annotation reference"/>
    <w:basedOn w:val="a0"/>
    <w:uiPriority w:val="99"/>
    <w:semiHidden/>
    <w:unhideWhenUsed/>
    <w:rsid w:val="00D6380B"/>
    <w:rPr>
      <w:sz w:val="21"/>
      <w:szCs w:val="21"/>
    </w:rPr>
  </w:style>
  <w:style w:type="paragraph" w:styleId="a8">
    <w:name w:val="annotation text"/>
    <w:basedOn w:val="a"/>
    <w:link w:val="Char2"/>
    <w:uiPriority w:val="99"/>
    <w:semiHidden/>
    <w:unhideWhenUsed/>
    <w:rsid w:val="00D6380B"/>
    <w:pPr>
      <w:jc w:val="left"/>
    </w:pPr>
  </w:style>
  <w:style w:type="character" w:customStyle="1" w:styleId="Char2">
    <w:name w:val="批注文字 Char"/>
    <w:basedOn w:val="a0"/>
    <w:link w:val="a8"/>
    <w:uiPriority w:val="99"/>
    <w:semiHidden/>
    <w:rsid w:val="00D6380B"/>
    <w:rPr>
      <w:rFonts w:ascii="Times New Roman" w:eastAsia="方正仿宋_GBK" w:hAnsi="Times New Roman" w:cs="Times New Roman"/>
      <w:snapToGrid w:val="0"/>
      <w:sz w:val="32"/>
    </w:rPr>
  </w:style>
  <w:style w:type="paragraph" w:styleId="a9">
    <w:name w:val="annotation subject"/>
    <w:basedOn w:val="a8"/>
    <w:next w:val="a8"/>
    <w:link w:val="Char3"/>
    <w:uiPriority w:val="99"/>
    <w:semiHidden/>
    <w:unhideWhenUsed/>
    <w:rsid w:val="00D6380B"/>
    <w:rPr>
      <w:b/>
      <w:bCs/>
    </w:rPr>
  </w:style>
  <w:style w:type="character" w:customStyle="1" w:styleId="Char3">
    <w:name w:val="批注主题 Char"/>
    <w:basedOn w:val="Char2"/>
    <w:link w:val="a9"/>
    <w:uiPriority w:val="99"/>
    <w:semiHidden/>
    <w:rsid w:val="00D6380B"/>
    <w:rPr>
      <w:rFonts w:ascii="Times New Roman" w:eastAsia="方正仿宋_GBK" w:hAnsi="Times New Roman" w:cs="Times New Roman"/>
      <w:b/>
      <w:bCs/>
      <w:snapToGrid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496</Words>
  <Characters>2833</Characters>
  <Application>Microsoft Office Word</Application>
  <DocSecurity>0</DocSecurity>
  <Lines>23</Lines>
  <Paragraphs>6</Paragraphs>
  <ScaleCrop>false</ScaleCrop>
  <Company>gq</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13</cp:revision>
  <dcterms:created xsi:type="dcterms:W3CDTF">2022-01-20T02:18:00Z</dcterms:created>
  <dcterms:modified xsi:type="dcterms:W3CDTF">2022-01-21T12:44:00Z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6FE9E574FA7A4B788EF85AC38A0F81D2</vt:lpwstr>
  </property>
</Properties>
</file>