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82E" w:rsidRDefault="002F46A5" w:rsidP="00C00141">
      <w:pPr>
        <w:spacing w:line="620" w:lineRule="exact"/>
        <w:ind w:firstLine="883"/>
        <w:jc w:val="center"/>
        <w:rPr>
          <w:rFonts w:eastAsia="方正小标宋简体"/>
          <w:sz w:val="44"/>
          <w:szCs w:val="44"/>
        </w:rPr>
      </w:pPr>
      <w:r>
        <w:rPr>
          <w:rFonts w:eastAsia="方正小标宋简体"/>
          <w:sz w:val="44"/>
          <w:szCs w:val="44"/>
        </w:rPr>
        <w:t>高青县投资促进中心</w:t>
      </w:r>
    </w:p>
    <w:p w:rsidR="000C782E" w:rsidRDefault="002F46A5" w:rsidP="00C00141">
      <w:pPr>
        <w:spacing w:line="620" w:lineRule="exact"/>
        <w:ind w:firstLine="883"/>
        <w:jc w:val="center"/>
        <w:rPr>
          <w:rFonts w:eastAsia="方正小标宋简体"/>
          <w:sz w:val="44"/>
          <w:szCs w:val="44"/>
        </w:rPr>
      </w:pPr>
      <w:r>
        <w:rPr>
          <w:rFonts w:eastAsia="方正小标宋简体"/>
          <w:sz w:val="44"/>
          <w:szCs w:val="44"/>
        </w:rPr>
        <w:t>2023</w:t>
      </w:r>
      <w:r>
        <w:rPr>
          <w:rFonts w:eastAsia="方正小标宋简体"/>
          <w:sz w:val="44"/>
          <w:szCs w:val="44"/>
        </w:rPr>
        <w:t>年政府信息公开工作年度报告</w:t>
      </w:r>
    </w:p>
    <w:p w:rsidR="000C782E" w:rsidRDefault="000C782E" w:rsidP="00C00141">
      <w:pPr>
        <w:spacing w:line="600" w:lineRule="exact"/>
        <w:ind w:firstLineChars="200" w:firstLine="640"/>
        <w:rPr>
          <w:rFonts w:eastAsia="仿宋_GB2312"/>
        </w:rPr>
      </w:pPr>
    </w:p>
    <w:p w:rsidR="000C782E" w:rsidRDefault="002F46A5" w:rsidP="00C00141">
      <w:pPr>
        <w:spacing w:line="600" w:lineRule="exact"/>
        <w:ind w:firstLineChars="200" w:firstLine="640"/>
        <w:rPr>
          <w:rFonts w:eastAsia="仿宋_GB2312"/>
        </w:rPr>
      </w:pPr>
      <w:r>
        <w:rPr>
          <w:rFonts w:eastAsia="仿宋_GB2312"/>
        </w:rPr>
        <w:t>本报告根据《中华人民共和国政府信息公开条例》（国务院令第</w:t>
      </w:r>
      <w:r>
        <w:rPr>
          <w:rFonts w:eastAsia="仿宋_GB2312"/>
        </w:rPr>
        <w:t>711</w:t>
      </w:r>
      <w:r>
        <w:rPr>
          <w:rFonts w:eastAsia="仿宋_GB2312"/>
        </w:rPr>
        <w:t>号，以下简称《条例》）</w:t>
      </w:r>
      <w:r>
        <w:rPr>
          <w:rFonts w:eastAsia="仿宋_GB2312"/>
          <w:szCs w:val="32"/>
        </w:rPr>
        <w:t>和《国务院办公厅政府信息与政务公开办公室关于印发</w:t>
      </w:r>
      <w:r>
        <w:rPr>
          <w:rFonts w:eastAsia="仿宋_GB2312"/>
          <w:szCs w:val="32"/>
        </w:rPr>
        <w:t>&lt;</w:t>
      </w:r>
      <w:r>
        <w:rPr>
          <w:rFonts w:eastAsia="仿宋_GB2312"/>
          <w:szCs w:val="32"/>
        </w:rPr>
        <w:t>中华人民共和国政府信息公开工作年度报告格式</w:t>
      </w:r>
      <w:r>
        <w:rPr>
          <w:rFonts w:eastAsia="仿宋_GB2312"/>
          <w:szCs w:val="32"/>
        </w:rPr>
        <w:t>&gt;</w:t>
      </w:r>
      <w:r>
        <w:rPr>
          <w:rFonts w:eastAsia="仿宋_GB2312"/>
          <w:szCs w:val="32"/>
        </w:rPr>
        <w:t>的通知》（国办公开办函〔</w:t>
      </w:r>
      <w:r>
        <w:rPr>
          <w:rFonts w:eastAsia="仿宋_GB2312"/>
          <w:szCs w:val="32"/>
        </w:rPr>
        <w:t>2021</w:t>
      </w:r>
      <w:r>
        <w:rPr>
          <w:rFonts w:eastAsia="仿宋_GB2312"/>
          <w:szCs w:val="32"/>
        </w:rPr>
        <w:t>〕</w:t>
      </w:r>
      <w:r>
        <w:rPr>
          <w:rFonts w:eastAsia="仿宋_GB2312"/>
          <w:szCs w:val="32"/>
        </w:rPr>
        <w:t>30</w:t>
      </w:r>
      <w:r>
        <w:rPr>
          <w:rFonts w:eastAsia="仿宋_GB2312"/>
          <w:szCs w:val="32"/>
        </w:rPr>
        <w:t>号）相关要求编制</w:t>
      </w:r>
      <w:r>
        <w:rPr>
          <w:rFonts w:eastAsia="仿宋_GB2312"/>
        </w:rPr>
        <w:t>。报告全文</w:t>
      </w:r>
      <w:proofErr w:type="gramStart"/>
      <w:r>
        <w:rPr>
          <w:rFonts w:eastAsia="仿宋_GB2312"/>
        </w:rPr>
        <w:t>分总体</w:t>
      </w:r>
      <w:proofErr w:type="gramEnd"/>
      <w:r>
        <w:rPr>
          <w:rFonts w:eastAsia="仿宋_GB2312"/>
        </w:rPr>
        <w:t>情况、主动公开政府信息情况、收到和处理政府信息公开申请情况、政府信息公开行政复议和行政诉讼情况、存在的主要问题及改进情况、其他需要报告的事项六个部分。</w:t>
      </w:r>
    </w:p>
    <w:p w:rsidR="000C782E" w:rsidRDefault="002F46A5" w:rsidP="00C00141">
      <w:pPr>
        <w:spacing w:line="580" w:lineRule="exact"/>
        <w:ind w:firstLineChars="200" w:firstLine="640"/>
        <w:rPr>
          <w:rFonts w:eastAsia="仿宋_GB2312"/>
        </w:rPr>
      </w:pPr>
      <w:r>
        <w:rPr>
          <w:rFonts w:eastAsia="仿宋_GB2312"/>
        </w:rPr>
        <w:t>报告中所列数据统计期限自</w:t>
      </w:r>
      <w:r>
        <w:rPr>
          <w:rFonts w:eastAsia="仿宋_GB2312"/>
        </w:rPr>
        <w:t>2023</w:t>
      </w:r>
      <w:r>
        <w:rPr>
          <w:rFonts w:eastAsia="仿宋_GB2312"/>
        </w:rPr>
        <w:t>年</w:t>
      </w:r>
      <w:r>
        <w:rPr>
          <w:rFonts w:eastAsia="仿宋_GB2312"/>
        </w:rPr>
        <w:t>1</w:t>
      </w:r>
      <w:r>
        <w:rPr>
          <w:rFonts w:eastAsia="仿宋_GB2312"/>
        </w:rPr>
        <w:t>月</w:t>
      </w:r>
      <w:r>
        <w:rPr>
          <w:rFonts w:eastAsia="仿宋_GB2312"/>
        </w:rPr>
        <w:t>1</w:t>
      </w:r>
      <w:r>
        <w:rPr>
          <w:rFonts w:eastAsia="仿宋_GB2312"/>
        </w:rPr>
        <w:t>日始，至</w:t>
      </w:r>
      <w:r>
        <w:rPr>
          <w:rFonts w:eastAsia="仿宋_GB2312"/>
        </w:rPr>
        <w:t>2023</w:t>
      </w:r>
      <w:r>
        <w:rPr>
          <w:rFonts w:eastAsia="仿宋_GB2312"/>
        </w:rPr>
        <w:t>年</w:t>
      </w:r>
      <w:r>
        <w:rPr>
          <w:rFonts w:eastAsia="仿宋_GB2312"/>
        </w:rPr>
        <w:t>12</w:t>
      </w:r>
      <w:r>
        <w:rPr>
          <w:rFonts w:eastAsia="仿宋_GB2312"/>
        </w:rPr>
        <w:t>月</w:t>
      </w:r>
      <w:r>
        <w:rPr>
          <w:rFonts w:eastAsia="仿宋_GB2312"/>
        </w:rPr>
        <w:t>31</w:t>
      </w:r>
      <w:r>
        <w:rPr>
          <w:rFonts w:eastAsia="仿宋_GB2312"/>
        </w:rPr>
        <w:t>日止。报告电子版可在高青县人民政府门户网站（</w:t>
      </w:r>
      <w:r>
        <w:rPr>
          <w:rFonts w:eastAsia="仿宋_GB2312"/>
        </w:rPr>
        <w:t>www.gaoqing.gov.cn</w:t>
      </w:r>
      <w:r>
        <w:rPr>
          <w:rFonts w:eastAsia="仿宋_GB2312"/>
        </w:rPr>
        <w:t>）查阅和下载。如对报告内容有疑问，请与高青县投资促进中心办公室（地址：山东省淄博市高青县清河路</w:t>
      </w:r>
      <w:r>
        <w:rPr>
          <w:rFonts w:eastAsia="仿宋_GB2312"/>
        </w:rPr>
        <w:t>9</w:t>
      </w:r>
      <w:r>
        <w:rPr>
          <w:rFonts w:eastAsia="仿宋_GB2312"/>
        </w:rPr>
        <w:t>号；邮编：</w:t>
      </w:r>
      <w:r>
        <w:rPr>
          <w:rFonts w:eastAsia="仿宋_GB2312"/>
        </w:rPr>
        <w:t>256300</w:t>
      </w:r>
      <w:r>
        <w:rPr>
          <w:rFonts w:eastAsia="仿宋_GB2312"/>
        </w:rPr>
        <w:t>；电话：</w:t>
      </w:r>
      <w:r>
        <w:rPr>
          <w:rFonts w:eastAsia="仿宋_GB2312"/>
        </w:rPr>
        <w:t>0533-6967699</w:t>
      </w:r>
      <w:r>
        <w:rPr>
          <w:rFonts w:eastAsia="仿宋_GB2312"/>
        </w:rPr>
        <w:t>；邮箱：</w:t>
      </w:r>
      <w:r>
        <w:rPr>
          <w:rFonts w:eastAsia="仿宋_GB2312"/>
        </w:rPr>
        <w:t>gqxzsj@zb.shandong.cn</w:t>
      </w:r>
      <w:r>
        <w:rPr>
          <w:rFonts w:eastAsia="仿宋_GB2312"/>
        </w:rPr>
        <w:t>）。</w:t>
      </w:r>
    </w:p>
    <w:p w:rsidR="00C00141" w:rsidRDefault="002F46A5" w:rsidP="00C00141">
      <w:pPr>
        <w:spacing w:line="600" w:lineRule="exact"/>
        <w:ind w:firstLineChars="200" w:firstLine="640"/>
        <w:rPr>
          <w:rFonts w:eastAsia="黑体"/>
          <w:szCs w:val="32"/>
        </w:rPr>
      </w:pPr>
      <w:r>
        <w:rPr>
          <w:rFonts w:eastAsia="黑体"/>
          <w:szCs w:val="32"/>
        </w:rPr>
        <w:t>一、总体情况</w:t>
      </w:r>
    </w:p>
    <w:p w:rsidR="000C782E" w:rsidRDefault="002F46A5" w:rsidP="00C00141">
      <w:pPr>
        <w:spacing w:line="600" w:lineRule="exact"/>
        <w:ind w:firstLineChars="200" w:firstLine="640"/>
        <w:rPr>
          <w:rFonts w:eastAsia="仿宋_GB2312"/>
        </w:rPr>
      </w:pPr>
      <w:r>
        <w:rPr>
          <w:rFonts w:eastAsia="仿宋_GB2312"/>
        </w:rPr>
        <w:t>2023</w:t>
      </w:r>
      <w:r>
        <w:rPr>
          <w:rFonts w:eastAsia="仿宋_GB2312"/>
        </w:rPr>
        <w:t>年，高青县投资促进中心坚持以习近平新时代中国特色社会主义思想为指导，深入推进政务公开工作，持续完善公开平台、丰富公开载体、拓宽公开渠道，多项举措同步发力，不断提升政务公开工作成效。</w:t>
      </w:r>
    </w:p>
    <w:p w:rsidR="000C782E" w:rsidRDefault="002F46A5">
      <w:pPr>
        <w:spacing w:line="600" w:lineRule="exact"/>
        <w:jc w:val="left"/>
        <w:rPr>
          <w:rFonts w:eastAsia="楷体_GB2312"/>
        </w:rPr>
      </w:pPr>
      <w:r>
        <w:rPr>
          <w:rFonts w:eastAsia="楷体_GB2312"/>
        </w:rPr>
        <w:lastRenderedPageBreak/>
        <w:t>（一）主动公开</w:t>
      </w:r>
    </w:p>
    <w:p w:rsidR="00C00141" w:rsidRDefault="00C00141" w:rsidP="00C00141">
      <w:pPr>
        <w:spacing w:line="580" w:lineRule="exact"/>
        <w:ind w:firstLineChars="200" w:firstLine="640"/>
        <w:rPr>
          <w:rFonts w:eastAsia="仿宋_GB2312"/>
        </w:rPr>
      </w:pPr>
      <w:r w:rsidRPr="00C00141">
        <w:rPr>
          <w:rFonts w:eastAsia="仿宋_GB2312" w:hint="eastAsia"/>
        </w:rPr>
        <w:t>建立健全政务公开工作责任落实机制，</w:t>
      </w:r>
      <w:r>
        <w:rPr>
          <w:rFonts w:eastAsia="仿宋_GB2312" w:hint="eastAsia"/>
        </w:rPr>
        <w:t>制定</w:t>
      </w:r>
      <w:r w:rsidRPr="00C00141">
        <w:rPr>
          <w:rFonts w:eastAsia="仿宋_GB2312"/>
        </w:rPr>
        <w:t>《</w:t>
      </w:r>
      <w:r w:rsidRPr="00C00141">
        <w:rPr>
          <w:rFonts w:eastAsia="仿宋_GB2312" w:hint="eastAsia"/>
        </w:rPr>
        <w:t>高青县投资促进中心</w:t>
      </w:r>
      <w:r>
        <w:rPr>
          <w:rFonts w:eastAsia="仿宋_GB2312" w:hint="eastAsia"/>
        </w:rPr>
        <w:t>2023</w:t>
      </w:r>
      <w:r>
        <w:rPr>
          <w:rFonts w:eastAsia="仿宋_GB2312" w:hint="eastAsia"/>
        </w:rPr>
        <w:t>年</w:t>
      </w:r>
      <w:r w:rsidRPr="00C00141">
        <w:rPr>
          <w:rFonts w:eastAsia="仿宋_GB2312"/>
        </w:rPr>
        <w:t>政务公开工作</w:t>
      </w:r>
      <w:r>
        <w:rPr>
          <w:rFonts w:eastAsia="仿宋_GB2312" w:hint="eastAsia"/>
        </w:rPr>
        <w:t>方案</w:t>
      </w:r>
      <w:r w:rsidRPr="00C00141">
        <w:rPr>
          <w:rFonts w:eastAsia="仿宋_GB2312"/>
        </w:rPr>
        <w:t>》，确保责任落实到位。</w:t>
      </w:r>
      <w:r w:rsidRPr="00C00141">
        <w:rPr>
          <w:rFonts w:eastAsia="仿宋_GB2312"/>
        </w:rPr>
        <w:t>2023</w:t>
      </w:r>
      <w:r w:rsidRPr="00C00141">
        <w:rPr>
          <w:rFonts w:eastAsia="仿宋_GB2312"/>
        </w:rPr>
        <w:t>年通过政府网站主动公开信息</w:t>
      </w:r>
      <w:r w:rsidRPr="00C00141">
        <w:rPr>
          <w:rFonts w:eastAsia="仿宋_GB2312"/>
        </w:rPr>
        <w:t>43</w:t>
      </w:r>
      <w:r w:rsidRPr="00C00141">
        <w:rPr>
          <w:rFonts w:eastAsia="仿宋_GB2312"/>
        </w:rPr>
        <w:t>条，通过政务新媒体公开信息</w:t>
      </w:r>
      <w:r w:rsidRPr="00C00141">
        <w:rPr>
          <w:rFonts w:eastAsia="仿宋_GB2312"/>
        </w:rPr>
        <w:t>200</w:t>
      </w:r>
      <w:r w:rsidRPr="00C00141">
        <w:rPr>
          <w:rFonts w:eastAsia="仿宋_GB2312"/>
        </w:rPr>
        <w:t>条，比上年度增长</w:t>
      </w:r>
      <w:r w:rsidRPr="00C00141">
        <w:rPr>
          <w:rFonts w:eastAsia="仿宋_GB2312"/>
        </w:rPr>
        <w:t>51.88%</w:t>
      </w:r>
      <w:r w:rsidRPr="00C00141">
        <w:rPr>
          <w:rFonts w:eastAsia="仿宋_GB2312"/>
        </w:rPr>
        <w:t>。</w:t>
      </w:r>
      <w:r>
        <w:rPr>
          <w:rFonts w:eastAsia="仿宋_GB2312" w:hint="eastAsia"/>
        </w:rPr>
        <w:t>加强政策解读工作，制作解读材料</w:t>
      </w:r>
      <w:r>
        <w:rPr>
          <w:rFonts w:eastAsia="仿宋_GB2312" w:hint="eastAsia"/>
        </w:rPr>
        <w:t>2</w:t>
      </w:r>
      <w:r>
        <w:rPr>
          <w:rFonts w:eastAsia="仿宋_GB2312" w:hint="eastAsia"/>
        </w:rPr>
        <w:t>篇，并借助政务新媒体进行发布，提高解读材料的知晓度。积极回应关切，通过政府信箱、官方公众</w:t>
      </w:r>
      <w:proofErr w:type="gramStart"/>
      <w:r>
        <w:rPr>
          <w:rFonts w:eastAsia="仿宋_GB2312" w:hint="eastAsia"/>
        </w:rPr>
        <w:t>号及时</w:t>
      </w:r>
      <w:proofErr w:type="gramEnd"/>
      <w:r>
        <w:rPr>
          <w:rFonts w:eastAsia="仿宋_GB2312" w:hint="eastAsia"/>
        </w:rPr>
        <w:t>回复招商政策及项目等问题。</w:t>
      </w:r>
    </w:p>
    <w:p w:rsidR="000C782E" w:rsidRDefault="002F46A5" w:rsidP="00C00141">
      <w:pPr>
        <w:spacing w:line="580" w:lineRule="exact"/>
        <w:ind w:firstLineChars="200" w:firstLine="640"/>
        <w:rPr>
          <w:rFonts w:eastAsia="仿宋_GB2312"/>
          <w:color w:val="000000"/>
          <w:szCs w:val="32"/>
          <w:shd w:val="clear" w:color="auto" w:fill="FFFFFF"/>
        </w:rPr>
      </w:pPr>
      <w:r>
        <w:rPr>
          <w:noProof/>
        </w:rPr>
        <w:drawing>
          <wp:anchor distT="0" distB="0" distL="114300" distR="114300" simplePos="0" relativeHeight="251659264" behindDoc="1" locked="0" layoutInCell="1" allowOverlap="1" wp14:anchorId="1CCCC8CA" wp14:editId="773F9E15">
            <wp:simplePos x="0" y="0"/>
            <wp:positionH relativeFrom="column">
              <wp:posOffset>877570</wp:posOffset>
            </wp:positionH>
            <wp:positionV relativeFrom="paragraph">
              <wp:posOffset>80644</wp:posOffset>
            </wp:positionV>
            <wp:extent cx="4552950" cy="2352675"/>
            <wp:effectExtent l="0" t="0" r="19050" b="9525"/>
            <wp:wrapNone/>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rsidR="000C782E" w:rsidRDefault="000C782E" w:rsidP="00C00141">
      <w:pPr>
        <w:spacing w:line="560" w:lineRule="exact"/>
        <w:ind w:firstLineChars="200" w:firstLine="640"/>
        <w:rPr>
          <w:rFonts w:ascii="仿宋_GB2312" w:eastAsia="仿宋_GB2312"/>
          <w:color w:val="FF0000"/>
          <w:szCs w:val="32"/>
        </w:rPr>
      </w:pPr>
    </w:p>
    <w:p w:rsidR="000C782E" w:rsidRDefault="000C782E" w:rsidP="00C00141">
      <w:pPr>
        <w:spacing w:line="580" w:lineRule="exact"/>
        <w:ind w:firstLineChars="200" w:firstLine="640"/>
        <w:rPr>
          <w:rFonts w:eastAsia="仿宋_GB2312"/>
        </w:rPr>
      </w:pPr>
    </w:p>
    <w:p w:rsidR="000C782E" w:rsidRDefault="000C782E" w:rsidP="00C00141">
      <w:pPr>
        <w:spacing w:line="560" w:lineRule="exact"/>
        <w:ind w:firstLineChars="200" w:firstLine="643"/>
        <w:rPr>
          <w:rFonts w:ascii="黑体" w:eastAsia="黑体" w:hAnsi="黑体"/>
          <w:b/>
          <w:color w:val="FF0000"/>
          <w:szCs w:val="32"/>
        </w:rPr>
      </w:pPr>
    </w:p>
    <w:p w:rsidR="000C782E" w:rsidRDefault="002F46A5" w:rsidP="00C00141">
      <w:pPr>
        <w:spacing w:line="600" w:lineRule="exact"/>
        <w:ind w:firstLine="643"/>
        <w:jc w:val="left"/>
        <w:rPr>
          <w:rFonts w:eastAsia="仿宋_GB2312"/>
          <w:color w:val="FF0000"/>
          <w:szCs w:val="32"/>
        </w:rPr>
      </w:pPr>
      <w:r>
        <w:rPr>
          <w:rFonts w:eastAsia="仿宋_GB2312"/>
          <w:color w:val="FF0000"/>
          <w:szCs w:val="32"/>
        </w:rPr>
        <w:t xml:space="preserve">  </w:t>
      </w:r>
    </w:p>
    <w:p w:rsidR="000C782E" w:rsidRDefault="000C782E" w:rsidP="00C00141">
      <w:pPr>
        <w:spacing w:line="600" w:lineRule="exact"/>
        <w:ind w:firstLine="643"/>
        <w:jc w:val="left"/>
        <w:rPr>
          <w:rFonts w:eastAsia="仿宋_GB2312"/>
          <w:color w:val="FF0000"/>
          <w:szCs w:val="32"/>
        </w:rPr>
      </w:pPr>
    </w:p>
    <w:p w:rsidR="00C00141" w:rsidRDefault="00C00141" w:rsidP="00C00141">
      <w:pPr>
        <w:spacing w:line="600" w:lineRule="exact"/>
        <w:ind w:firstLine="643"/>
        <w:jc w:val="left"/>
        <w:rPr>
          <w:rFonts w:eastAsia="仿宋_GB2312"/>
          <w:color w:val="FF0000"/>
          <w:szCs w:val="32"/>
        </w:rPr>
      </w:pPr>
    </w:p>
    <w:p w:rsidR="000C782E" w:rsidRDefault="002F46A5" w:rsidP="00C00141">
      <w:pPr>
        <w:spacing w:line="600" w:lineRule="exact"/>
        <w:ind w:firstLineChars="100" w:firstLine="320"/>
        <w:jc w:val="left"/>
        <w:rPr>
          <w:rFonts w:eastAsia="楷体_GB2312"/>
        </w:rPr>
      </w:pPr>
      <w:r>
        <w:rPr>
          <w:rFonts w:eastAsia="仿宋_GB2312"/>
          <w:color w:val="FF0000"/>
          <w:szCs w:val="32"/>
        </w:rPr>
        <w:t xml:space="preserve"> </w:t>
      </w:r>
      <w:r>
        <w:rPr>
          <w:rFonts w:eastAsia="楷体_GB2312"/>
        </w:rPr>
        <w:t>（二）依申请公开</w:t>
      </w:r>
    </w:p>
    <w:p w:rsidR="00C00141" w:rsidRDefault="002F46A5" w:rsidP="00C00141">
      <w:pPr>
        <w:spacing w:line="580" w:lineRule="exact"/>
        <w:ind w:firstLineChars="200" w:firstLine="640"/>
        <w:rPr>
          <w:rFonts w:eastAsia="仿宋_GB2312"/>
        </w:rPr>
      </w:pPr>
      <w:r>
        <w:rPr>
          <w:rFonts w:eastAsia="仿宋_GB2312"/>
        </w:rPr>
        <w:t>建立健全依申请公开</w:t>
      </w:r>
      <w:r w:rsidR="00C00141">
        <w:rPr>
          <w:rFonts w:eastAsia="仿宋_GB2312" w:hint="eastAsia"/>
        </w:rPr>
        <w:t>工作</w:t>
      </w:r>
      <w:r>
        <w:rPr>
          <w:rFonts w:eastAsia="仿宋_GB2312"/>
        </w:rPr>
        <w:t>制度，</w:t>
      </w:r>
      <w:proofErr w:type="gramStart"/>
      <w:r w:rsidR="00C00141">
        <w:rPr>
          <w:rFonts w:eastAsia="仿宋_GB2312" w:hint="eastAsia"/>
        </w:rPr>
        <w:t>畅通依</w:t>
      </w:r>
      <w:proofErr w:type="gramEnd"/>
      <w:r w:rsidR="00C00141">
        <w:rPr>
          <w:rFonts w:eastAsia="仿宋_GB2312" w:hint="eastAsia"/>
        </w:rPr>
        <w:t>申请受理渠道，</w:t>
      </w:r>
      <w:r w:rsidR="00C00141">
        <w:rPr>
          <w:rFonts w:eastAsia="仿宋_GB2312"/>
        </w:rPr>
        <w:t>更好地为群众服务。</w:t>
      </w:r>
      <w:r w:rsidR="00C00141">
        <w:rPr>
          <w:rFonts w:eastAsia="仿宋_GB2312"/>
        </w:rPr>
        <w:t>2023</w:t>
      </w:r>
      <w:r w:rsidR="00C00141">
        <w:rPr>
          <w:rFonts w:eastAsia="仿宋_GB2312"/>
        </w:rPr>
        <w:t>年未收到政府信息公开申请，上年度结转</w:t>
      </w:r>
      <w:r w:rsidR="00C00141">
        <w:rPr>
          <w:rFonts w:eastAsia="仿宋_GB2312"/>
        </w:rPr>
        <w:t>0</w:t>
      </w:r>
      <w:r w:rsidR="00C00141">
        <w:rPr>
          <w:rFonts w:eastAsia="仿宋_GB2312"/>
        </w:rPr>
        <w:t>件。未因政府信息公开被申请行政复议、提起行政诉讼。</w:t>
      </w:r>
    </w:p>
    <w:p w:rsidR="000C782E" w:rsidRDefault="002F46A5">
      <w:pPr>
        <w:spacing w:line="600" w:lineRule="exact"/>
        <w:jc w:val="left"/>
        <w:rPr>
          <w:rFonts w:eastAsia="楷体_GB2312"/>
        </w:rPr>
      </w:pPr>
      <w:r>
        <w:rPr>
          <w:rFonts w:eastAsia="楷体_GB2312"/>
        </w:rPr>
        <w:t>（三）政府信息管理</w:t>
      </w:r>
    </w:p>
    <w:p w:rsidR="000C782E" w:rsidRDefault="002F46A5" w:rsidP="00C00141">
      <w:pPr>
        <w:spacing w:line="580" w:lineRule="exact"/>
        <w:ind w:firstLineChars="200" w:firstLine="640"/>
        <w:rPr>
          <w:rFonts w:eastAsia="仿宋_GB2312"/>
        </w:rPr>
      </w:pPr>
      <w:r>
        <w:rPr>
          <w:rFonts w:eastAsia="仿宋_GB2312"/>
        </w:rPr>
        <w:t>按照政务公开工作标准，及时更新政府信息主动公开基本目</w:t>
      </w:r>
      <w:r>
        <w:rPr>
          <w:rFonts w:eastAsia="仿宋_GB2312"/>
        </w:rPr>
        <w:lastRenderedPageBreak/>
        <w:t>录。坚持</w:t>
      </w:r>
      <w:r>
        <w:rPr>
          <w:rFonts w:eastAsia="仿宋_GB2312"/>
        </w:rPr>
        <w:t>“</w:t>
      </w:r>
      <w:r>
        <w:rPr>
          <w:rFonts w:eastAsia="仿宋_GB2312"/>
        </w:rPr>
        <w:t>先审查、后公开</w:t>
      </w:r>
      <w:r>
        <w:rPr>
          <w:rFonts w:eastAsia="仿宋_GB2312"/>
        </w:rPr>
        <w:t>”</w:t>
      </w:r>
      <w:r>
        <w:rPr>
          <w:rFonts w:eastAsia="仿宋_GB2312"/>
        </w:rPr>
        <w:t>的原则，建立健全政府信息公开审核机制，明确专职工作人员开展</w:t>
      </w:r>
      <w:r w:rsidR="002A6BF2">
        <w:rPr>
          <w:rFonts w:eastAsia="仿宋_GB2312" w:hint="eastAsia"/>
        </w:rPr>
        <w:t>审核</w:t>
      </w:r>
      <w:r>
        <w:rPr>
          <w:rFonts w:eastAsia="仿宋_GB2312"/>
        </w:rPr>
        <w:t>工作，任务到岗、责任到人。同时，建立保密审核机制，不断加强政府信息公开保密审查，确保政府信息</w:t>
      </w:r>
      <w:r w:rsidR="002A6BF2">
        <w:rPr>
          <w:rFonts w:eastAsia="仿宋_GB2312" w:hint="eastAsia"/>
        </w:rPr>
        <w:t>公开不泄密</w:t>
      </w:r>
      <w:r>
        <w:rPr>
          <w:rFonts w:eastAsia="仿宋_GB2312"/>
        </w:rPr>
        <w:t>。</w:t>
      </w:r>
    </w:p>
    <w:p w:rsidR="000C782E" w:rsidRDefault="002F46A5">
      <w:pPr>
        <w:spacing w:line="600" w:lineRule="exact"/>
        <w:jc w:val="left"/>
        <w:rPr>
          <w:rFonts w:eastAsia="楷体_GB2312"/>
        </w:rPr>
      </w:pPr>
      <w:r>
        <w:rPr>
          <w:rFonts w:eastAsia="楷体_GB2312"/>
        </w:rPr>
        <w:t>（四）政府信息公开平台建设</w:t>
      </w:r>
    </w:p>
    <w:p w:rsidR="000C782E" w:rsidRDefault="002A6BF2" w:rsidP="00C00141">
      <w:pPr>
        <w:spacing w:line="580" w:lineRule="exact"/>
        <w:ind w:firstLineChars="200" w:firstLine="640"/>
        <w:rPr>
          <w:rFonts w:eastAsia="仿宋_GB2312"/>
          <w:szCs w:val="32"/>
        </w:rPr>
      </w:pPr>
      <w:r>
        <w:rPr>
          <w:rFonts w:eastAsia="仿宋_GB2312" w:hint="eastAsia"/>
          <w:szCs w:val="32"/>
        </w:rPr>
        <w:t>“投资高青”</w:t>
      </w:r>
      <w:proofErr w:type="gramStart"/>
      <w:r>
        <w:rPr>
          <w:rFonts w:eastAsia="仿宋_GB2312" w:hint="eastAsia"/>
          <w:szCs w:val="32"/>
        </w:rPr>
        <w:t>微信公众号</w:t>
      </w:r>
      <w:proofErr w:type="gramEnd"/>
      <w:r>
        <w:rPr>
          <w:rFonts w:eastAsia="仿宋_GB2312" w:hint="eastAsia"/>
          <w:szCs w:val="32"/>
        </w:rPr>
        <w:t>开设</w:t>
      </w:r>
      <w:r w:rsidR="002F46A5">
        <w:rPr>
          <w:rFonts w:eastAsia="仿宋_GB2312"/>
          <w:szCs w:val="32"/>
        </w:rPr>
        <w:t>“</w:t>
      </w:r>
      <w:r w:rsidR="002F46A5">
        <w:rPr>
          <w:rFonts w:eastAsia="仿宋_GB2312"/>
          <w:szCs w:val="32"/>
        </w:rPr>
        <w:t>产业链招商工作指挥部</w:t>
      </w:r>
      <w:r w:rsidR="002F46A5">
        <w:rPr>
          <w:rFonts w:eastAsia="仿宋_GB2312"/>
          <w:szCs w:val="32"/>
        </w:rPr>
        <w:t>”</w:t>
      </w:r>
      <w:r w:rsidR="002F46A5">
        <w:rPr>
          <w:rFonts w:eastAsia="仿宋_GB2312"/>
          <w:szCs w:val="32"/>
        </w:rPr>
        <w:t>、</w:t>
      </w:r>
      <w:r w:rsidR="002F46A5">
        <w:rPr>
          <w:rFonts w:eastAsia="仿宋_GB2312"/>
          <w:szCs w:val="32"/>
        </w:rPr>
        <w:t>“</w:t>
      </w:r>
      <w:r w:rsidR="002F46A5">
        <w:rPr>
          <w:rFonts w:eastAsia="仿宋_GB2312"/>
          <w:szCs w:val="32"/>
        </w:rPr>
        <w:t>招商</w:t>
      </w:r>
      <w:r w:rsidR="002F46A5">
        <w:rPr>
          <w:rFonts w:eastAsia="仿宋_GB2312"/>
          <w:szCs w:val="32"/>
        </w:rPr>
        <w:t>‘</w:t>
      </w:r>
      <w:r w:rsidR="002F46A5">
        <w:rPr>
          <w:rFonts w:eastAsia="仿宋_GB2312"/>
          <w:szCs w:val="32"/>
        </w:rPr>
        <w:t>竞技场</w:t>
      </w:r>
      <w:r w:rsidR="002F46A5">
        <w:rPr>
          <w:rFonts w:eastAsia="仿宋_GB2312"/>
          <w:szCs w:val="32"/>
        </w:rPr>
        <w:t>’”“</w:t>
      </w:r>
      <w:r w:rsidR="002F46A5">
        <w:rPr>
          <w:rFonts w:eastAsia="仿宋_GB2312"/>
          <w:szCs w:val="32"/>
        </w:rPr>
        <w:t>高青投促</w:t>
      </w:r>
      <w:r w:rsidR="002F46A5">
        <w:rPr>
          <w:rFonts w:eastAsia="仿宋_GB2312"/>
          <w:szCs w:val="32"/>
        </w:rPr>
        <w:t>”</w:t>
      </w:r>
      <w:r>
        <w:rPr>
          <w:rFonts w:eastAsia="仿宋_GB2312" w:hint="eastAsia"/>
          <w:szCs w:val="32"/>
        </w:rPr>
        <w:t>专栏</w:t>
      </w:r>
      <w:r w:rsidR="002F46A5">
        <w:rPr>
          <w:rFonts w:eastAsia="仿宋_GB2312"/>
          <w:szCs w:val="32"/>
        </w:rPr>
        <w:t>，及时</w:t>
      </w:r>
      <w:r>
        <w:rPr>
          <w:rFonts w:eastAsia="仿宋_GB2312" w:hint="eastAsia"/>
          <w:szCs w:val="32"/>
        </w:rPr>
        <w:t>公开</w:t>
      </w:r>
      <w:r w:rsidR="002F46A5">
        <w:rPr>
          <w:rFonts w:eastAsia="仿宋_GB2312"/>
          <w:szCs w:val="32"/>
        </w:rPr>
        <w:t>指挥部、各产业链招商专班工作情况和招商工作动态，方便公众及时、便捷、精准了解招商引资工作开展情况。</w:t>
      </w:r>
      <w:r>
        <w:rPr>
          <w:rFonts w:eastAsia="仿宋_GB2312"/>
          <w:szCs w:val="32"/>
        </w:rPr>
        <w:t>梳理</w:t>
      </w:r>
      <w:r>
        <w:rPr>
          <w:rFonts w:eastAsia="仿宋_GB2312" w:hint="eastAsia"/>
          <w:szCs w:val="32"/>
        </w:rPr>
        <w:t>政府网站</w:t>
      </w:r>
      <w:r>
        <w:rPr>
          <w:rFonts w:eastAsia="仿宋_GB2312"/>
          <w:szCs w:val="32"/>
        </w:rPr>
        <w:t>政务公开栏目，</w:t>
      </w:r>
      <w:r>
        <w:rPr>
          <w:rFonts w:eastAsia="仿宋_GB2312" w:hint="eastAsia"/>
          <w:szCs w:val="32"/>
        </w:rPr>
        <w:t>新开设</w:t>
      </w:r>
      <w:r>
        <w:rPr>
          <w:rFonts w:eastAsia="仿宋_GB2312"/>
          <w:szCs w:val="32"/>
        </w:rPr>
        <w:t>机关简介、领导信息、机构设置</w:t>
      </w:r>
      <w:r>
        <w:rPr>
          <w:rFonts w:eastAsia="仿宋_GB2312" w:hint="eastAsia"/>
          <w:szCs w:val="32"/>
        </w:rPr>
        <w:t>3</w:t>
      </w:r>
      <w:r>
        <w:rPr>
          <w:rFonts w:eastAsia="仿宋_GB2312" w:hint="eastAsia"/>
          <w:szCs w:val="32"/>
        </w:rPr>
        <w:t>个栏目，全面公开机构职能信息。</w:t>
      </w:r>
    </w:p>
    <w:p w:rsidR="000C782E" w:rsidRDefault="002F46A5">
      <w:pPr>
        <w:spacing w:line="600" w:lineRule="exact"/>
        <w:jc w:val="left"/>
        <w:rPr>
          <w:rFonts w:eastAsia="楷体_GB2312"/>
        </w:rPr>
      </w:pPr>
      <w:r>
        <w:rPr>
          <w:rFonts w:eastAsia="楷体_GB2312"/>
        </w:rPr>
        <w:t>（五）监督保障</w:t>
      </w:r>
    </w:p>
    <w:p w:rsidR="000E79EA" w:rsidRDefault="002F46A5" w:rsidP="000E79EA">
      <w:pPr>
        <w:spacing w:line="580" w:lineRule="exact"/>
        <w:ind w:firstLineChars="200" w:firstLine="640"/>
        <w:rPr>
          <w:rFonts w:eastAsia="黑体"/>
          <w:szCs w:val="32"/>
        </w:rPr>
      </w:pPr>
      <w:r>
        <w:rPr>
          <w:rFonts w:eastAsia="仿宋_GB2312"/>
          <w:szCs w:val="32"/>
        </w:rPr>
        <w:t>完善</w:t>
      </w:r>
      <w:r w:rsidR="000E79EA">
        <w:rPr>
          <w:rFonts w:eastAsia="仿宋_GB2312" w:hint="eastAsia"/>
          <w:szCs w:val="32"/>
        </w:rPr>
        <w:t>政务公开</w:t>
      </w:r>
      <w:r>
        <w:rPr>
          <w:rFonts w:eastAsia="仿宋_GB2312"/>
          <w:szCs w:val="32"/>
        </w:rPr>
        <w:t>工作领导机制，</w:t>
      </w:r>
      <w:r w:rsidR="000E79EA">
        <w:rPr>
          <w:rFonts w:eastAsia="仿宋_GB2312" w:hint="eastAsia"/>
          <w:szCs w:val="32"/>
        </w:rPr>
        <w:t>政务公开领导小组召开</w:t>
      </w:r>
      <w:r w:rsidR="000E79EA">
        <w:rPr>
          <w:rFonts w:eastAsia="仿宋_GB2312" w:hint="eastAsia"/>
          <w:szCs w:val="32"/>
        </w:rPr>
        <w:t>2</w:t>
      </w:r>
      <w:r w:rsidR="000E79EA">
        <w:rPr>
          <w:rFonts w:eastAsia="仿宋_GB2312" w:hint="eastAsia"/>
          <w:szCs w:val="32"/>
        </w:rPr>
        <w:t>次会议部署重点任务。</w:t>
      </w:r>
      <w:r w:rsidR="000E79EA">
        <w:rPr>
          <w:rFonts w:eastAsia="仿宋_GB2312"/>
          <w:szCs w:val="32"/>
        </w:rPr>
        <w:t>综合科</w:t>
      </w:r>
      <w:r w:rsidR="000E79EA">
        <w:rPr>
          <w:rFonts w:eastAsia="仿宋_GB2312" w:hint="eastAsia"/>
          <w:szCs w:val="32"/>
        </w:rPr>
        <w:t>定期对各科室政务公开工作开展情况进行检查，并限期要求整改单位，督促各科室落实工作任务。配备</w:t>
      </w:r>
      <w:r w:rsidR="000E79EA">
        <w:rPr>
          <w:rFonts w:eastAsia="仿宋_GB2312" w:hint="eastAsia"/>
          <w:szCs w:val="32"/>
        </w:rPr>
        <w:t>1</w:t>
      </w:r>
      <w:r w:rsidR="000E79EA">
        <w:rPr>
          <w:rFonts w:eastAsia="仿宋_GB2312" w:hint="eastAsia"/>
          <w:szCs w:val="32"/>
        </w:rPr>
        <w:t>名专职人员。</w:t>
      </w:r>
      <w:r w:rsidR="000E79EA">
        <w:rPr>
          <w:rFonts w:eastAsia="仿宋_GB2312"/>
          <w:szCs w:val="32"/>
        </w:rPr>
        <w:t>通过以会代训、</w:t>
      </w:r>
      <w:r w:rsidR="000E79EA">
        <w:rPr>
          <w:rFonts w:eastAsia="仿宋_GB2312" w:hint="eastAsia"/>
          <w:szCs w:val="32"/>
        </w:rPr>
        <w:t>研讨交流</w:t>
      </w:r>
      <w:r w:rsidR="000E79EA">
        <w:rPr>
          <w:rFonts w:eastAsia="仿宋_GB2312"/>
          <w:szCs w:val="32"/>
        </w:rPr>
        <w:t>等方式</w:t>
      </w:r>
      <w:r w:rsidR="000E79EA">
        <w:rPr>
          <w:rFonts w:eastAsia="仿宋_GB2312" w:hint="eastAsia"/>
          <w:szCs w:val="32"/>
        </w:rPr>
        <w:t>开展政务公开培训</w:t>
      </w:r>
      <w:r w:rsidR="000E79EA">
        <w:rPr>
          <w:rFonts w:eastAsia="仿宋_GB2312" w:hint="eastAsia"/>
          <w:szCs w:val="32"/>
        </w:rPr>
        <w:t>3</w:t>
      </w:r>
      <w:r w:rsidR="000E79EA">
        <w:rPr>
          <w:rFonts w:eastAsia="仿宋_GB2312" w:hint="eastAsia"/>
          <w:szCs w:val="32"/>
        </w:rPr>
        <w:t>次</w:t>
      </w:r>
      <w:r w:rsidR="000E79EA">
        <w:rPr>
          <w:rFonts w:eastAsia="仿宋_GB2312"/>
          <w:szCs w:val="32"/>
        </w:rPr>
        <w:t>，提高</w:t>
      </w:r>
      <w:r w:rsidR="000E79EA">
        <w:rPr>
          <w:rFonts w:eastAsia="仿宋_GB2312" w:hint="eastAsia"/>
          <w:szCs w:val="32"/>
        </w:rPr>
        <w:t>了</w:t>
      </w:r>
      <w:r w:rsidR="000E79EA">
        <w:rPr>
          <w:rFonts w:eastAsia="仿宋_GB2312"/>
          <w:szCs w:val="32"/>
        </w:rPr>
        <w:t>工作人员履行职责过程中公开政府信息的自觉性。</w:t>
      </w:r>
    </w:p>
    <w:p w:rsidR="000E79EA" w:rsidRDefault="000E79EA" w:rsidP="000E79EA">
      <w:pPr>
        <w:rPr>
          <w:rFonts w:eastAsia="黑体"/>
          <w:szCs w:val="32"/>
        </w:rPr>
      </w:pPr>
      <w:r>
        <w:rPr>
          <w:rFonts w:eastAsia="黑体"/>
          <w:szCs w:val="32"/>
        </w:rPr>
        <w:br w:type="page"/>
      </w:r>
    </w:p>
    <w:p w:rsidR="000C782E" w:rsidRDefault="002F46A5" w:rsidP="00C00141">
      <w:pPr>
        <w:spacing w:afterLines="50" w:after="156" w:line="240" w:lineRule="auto"/>
        <w:ind w:firstLineChars="200" w:firstLine="640"/>
        <w:rPr>
          <w:rFonts w:eastAsia="黑体"/>
          <w:szCs w:val="32"/>
        </w:rPr>
      </w:pPr>
      <w:r>
        <w:rPr>
          <w:rFonts w:eastAsia="黑体"/>
          <w:szCs w:val="32"/>
        </w:rPr>
        <w:lastRenderedPageBreak/>
        <w:t>二、主动公开政府信息情况</w:t>
      </w:r>
    </w:p>
    <w:tbl>
      <w:tblPr>
        <w:tblStyle w:val="a7"/>
        <w:tblW w:w="0" w:type="auto"/>
        <w:jc w:val="center"/>
        <w:tblLook w:val="04A0" w:firstRow="1" w:lastRow="0" w:firstColumn="1" w:lastColumn="0" w:noHBand="0" w:noVBand="1"/>
      </w:tblPr>
      <w:tblGrid>
        <w:gridCol w:w="2589"/>
        <w:gridCol w:w="2130"/>
        <w:gridCol w:w="2131"/>
        <w:gridCol w:w="2131"/>
      </w:tblGrid>
      <w:tr w:rsidR="000C782E">
        <w:trPr>
          <w:trHeight w:hRule="exact" w:val="567"/>
          <w:jc w:val="center"/>
        </w:trPr>
        <w:tc>
          <w:tcPr>
            <w:tcW w:w="8981" w:type="dxa"/>
            <w:gridSpan w:val="4"/>
            <w:vAlign w:val="center"/>
          </w:tcPr>
          <w:p w:rsidR="000C782E" w:rsidRDefault="002F46A5" w:rsidP="000E79EA">
            <w:pPr>
              <w:spacing w:line="240" w:lineRule="auto"/>
              <w:ind w:firstLine="0"/>
              <w:jc w:val="center"/>
              <w:rPr>
                <w:rFonts w:eastAsia="黑体"/>
                <w:sz w:val="20"/>
              </w:rPr>
            </w:pPr>
            <w:r>
              <w:rPr>
                <w:rFonts w:eastAsia="宋体"/>
                <w:snapToGrid/>
                <w:color w:val="000000"/>
                <w:sz w:val="20"/>
              </w:rPr>
              <w:t>第二十条第（一）项</w:t>
            </w:r>
          </w:p>
        </w:tc>
      </w:tr>
      <w:tr w:rsidR="000C782E">
        <w:trPr>
          <w:trHeight w:hRule="exact" w:val="567"/>
          <w:jc w:val="center"/>
        </w:trPr>
        <w:tc>
          <w:tcPr>
            <w:tcW w:w="2589" w:type="dxa"/>
            <w:vAlign w:val="center"/>
          </w:tcPr>
          <w:p w:rsidR="000C782E" w:rsidRDefault="002F46A5" w:rsidP="000E79EA">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信息内容</w:t>
            </w:r>
          </w:p>
        </w:tc>
        <w:tc>
          <w:tcPr>
            <w:tcW w:w="2130" w:type="dxa"/>
            <w:vAlign w:val="center"/>
          </w:tcPr>
          <w:p w:rsidR="000C782E" w:rsidRDefault="002F46A5" w:rsidP="000E79EA">
            <w:pPr>
              <w:widowControl/>
              <w:autoSpaceDE/>
              <w:autoSpaceDN/>
              <w:snapToGrid/>
              <w:spacing w:line="240" w:lineRule="auto"/>
              <w:ind w:firstLine="0"/>
              <w:jc w:val="center"/>
              <w:rPr>
                <w:rFonts w:eastAsia="宋体"/>
                <w:snapToGrid/>
                <w:sz w:val="20"/>
              </w:rPr>
            </w:pPr>
            <w:r>
              <w:rPr>
                <w:rFonts w:eastAsia="宋体"/>
                <w:snapToGrid/>
                <w:color w:val="000000"/>
                <w:sz w:val="20"/>
              </w:rPr>
              <w:t>本年</w:t>
            </w:r>
            <w:r>
              <w:rPr>
                <w:rFonts w:eastAsia="宋体"/>
                <w:snapToGrid/>
                <w:sz w:val="20"/>
              </w:rPr>
              <w:t>制发件数</w:t>
            </w:r>
          </w:p>
        </w:tc>
        <w:tc>
          <w:tcPr>
            <w:tcW w:w="2131" w:type="dxa"/>
            <w:vAlign w:val="center"/>
          </w:tcPr>
          <w:p w:rsidR="000C782E" w:rsidRDefault="002F46A5" w:rsidP="000E79EA">
            <w:pPr>
              <w:widowControl/>
              <w:autoSpaceDE/>
              <w:autoSpaceDN/>
              <w:snapToGrid/>
              <w:spacing w:line="240" w:lineRule="auto"/>
              <w:ind w:firstLine="0"/>
              <w:jc w:val="center"/>
              <w:rPr>
                <w:rFonts w:eastAsia="宋体"/>
                <w:snapToGrid/>
                <w:sz w:val="20"/>
              </w:rPr>
            </w:pPr>
            <w:r>
              <w:rPr>
                <w:rFonts w:eastAsia="宋体"/>
                <w:snapToGrid/>
                <w:color w:val="000000"/>
                <w:sz w:val="20"/>
              </w:rPr>
              <w:t>本年废止件数</w:t>
            </w:r>
          </w:p>
        </w:tc>
        <w:tc>
          <w:tcPr>
            <w:tcW w:w="2131" w:type="dxa"/>
            <w:vAlign w:val="center"/>
          </w:tcPr>
          <w:p w:rsidR="000C782E" w:rsidRDefault="002F46A5" w:rsidP="000E79EA">
            <w:pPr>
              <w:widowControl/>
              <w:autoSpaceDE/>
              <w:autoSpaceDN/>
              <w:snapToGrid/>
              <w:spacing w:line="240" w:lineRule="auto"/>
              <w:ind w:firstLine="0"/>
              <w:jc w:val="center"/>
              <w:rPr>
                <w:rFonts w:eastAsia="宋体"/>
                <w:snapToGrid/>
                <w:sz w:val="20"/>
              </w:rPr>
            </w:pPr>
            <w:r>
              <w:rPr>
                <w:rFonts w:eastAsia="宋体"/>
                <w:snapToGrid/>
                <w:color w:val="000000"/>
                <w:sz w:val="20"/>
              </w:rPr>
              <w:t>现行有效件</w:t>
            </w:r>
            <w:r>
              <w:rPr>
                <w:rFonts w:eastAsia="宋体"/>
                <w:snapToGrid/>
                <w:sz w:val="20"/>
              </w:rPr>
              <w:t>数</w:t>
            </w:r>
          </w:p>
        </w:tc>
      </w:tr>
      <w:tr w:rsidR="000C782E">
        <w:trPr>
          <w:trHeight w:hRule="exact" w:val="567"/>
          <w:jc w:val="center"/>
        </w:trPr>
        <w:tc>
          <w:tcPr>
            <w:tcW w:w="2589" w:type="dxa"/>
            <w:vAlign w:val="center"/>
          </w:tcPr>
          <w:p w:rsidR="000C782E" w:rsidRDefault="002F46A5" w:rsidP="000E79EA">
            <w:pPr>
              <w:widowControl/>
              <w:autoSpaceDE/>
              <w:autoSpaceDN/>
              <w:snapToGrid/>
              <w:spacing w:line="240" w:lineRule="auto"/>
              <w:ind w:firstLine="0"/>
              <w:rPr>
                <w:rFonts w:eastAsia="宋体"/>
                <w:snapToGrid/>
                <w:color w:val="000000"/>
                <w:sz w:val="20"/>
              </w:rPr>
            </w:pPr>
            <w:r>
              <w:rPr>
                <w:rFonts w:eastAsia="宋体"/>
                <w:snapToGrid/>
                <w:color w:val="000000"/>
                <w:sz w:val="20"/>
              </w:rPr>
              <w:t>规章</w:t>
            </w:r>
          </w:p>
        </w:tc>
        <w:tc>
          <w:tcPr>
            <w:tcW w:w="2130" w:type="dxa"/>
            <w:vAlign w:val="center"/>
          </w:tcPr>
          <w:p w:rsidR="000C782E" w:rsidRDefault="002F46A5" w:rsidP="000E79EA">
            <w:pPr>
              <w:spacing w:line="240" w:lineRule="auto"/>
              <w:ind w:firstLine="0"/>
              <w:jc w:val="center"/>
              <w:rPr>
                <w:rFonts w:eastAsia="黑体"/>
                <w:sz w:val="20"/>
              </w:rPr>
            </w:pPr>
            <w:r>
              <w:rPr>
                <w:rFonts w:eastAsia="黑体"/>
                <w:sz w:val="20"/>
              </w:rPr>
              <w:t>0</w:t>
            </w:r>
          </w:p>
        </w:tc>
        <w:tc>
          <w:tcPr>
            <w:tcW w:w="2131" w:type="dxa"/>
            <w:vAlign w:val="center"/>
          </w:tcPr>
          <w:p w:rsidR="000C782E" w:rsidRDefault="002F46A5" w:rsidP="000E79EA">
            <w:pPr>
              <w:spacing w:line="240" w:lineRule="auto"/>
              <w:ind w:firstLine="0"/>
              <w:jc w:val="center"/>
              <w:rPr>
                <w:rFonts w:eastAsia="黑体"/>
                <w:sz w:val="20"/>
              </w:rPr>
            </w:pPr>
            <w:r>
              <w:rPr>
                <w:rFonts w:eastAsia="黑体"/>
                <w:sz w:val="20"/>
              </w:rPr>
              <w:t>0</w:t>
            </w:r>
          </w:p>
        </w:tc>
        <w:tc>
          <w:tcPr>
            <w:tcW w:w="2131" w:type="dxa"/>
            <w:vAlign w:val="center"/>
          </w:tcPr>
          <w:p w:rsidR="000C782E" w:rsidRDefault="002F46A5" w:rsidP="000E79EA">
            <w:pPr>
              <w:spacing w:line="240" w:lineRule="auto"/>
              <w:ind w:firstLine="0"/>
              <w:jc w:val="center"/>
              <w:rPr>
                <w:rFonts w:eastAsia="黑体"/>
                <w:sz w:val="20"/>
              </w:rPr>
            </w:pPr>
            <w:r>
              <w:rPr>
                <w:rFonts w:eastAsia="黑体"/>
                <w:sz w:val="20"/>
              </w:rPr>
              <w:t>0</w:t>
            </w:r>
          </w:p>
        </w:tc>
      </w:tr>
      <w:tr w:rsidR="000C782E">
        <w:trPr>
          <w:trHeight w:hRule="exact" w:val="567"/>
          <w:jc w:val="center"/>
        </w:trPr>
        <w:tc>
          <w:tcPr>
            <w:tcW w:w="2589" w:type="dxa"/>
            <w:vAlign w:val="center"/>
          </w:tcPr>
          <w:p w:rsidR="000C782E" w:rsidRDefault="002F46A5" w:rsidP="000E79EA">
            <w:pPr>
              <w:widowControl/>
              <w:autoSpaceDE/>
              <w:autoSpaceDN/>
              <w:snapToGrid/>
              <w:spacing w:line="240" w:lineRule="auto"/>
              <w:ind w:firstLine="0"/>
              <w:rPr>
                <w:rFonts w:eastAsia="宋体"/>
                <w:snapToGrid/>
                <w:color w:val="000000"/>
                <w:sz w:val="20"/>
              </w:rPr>
            </w:pPr>
            <w:r>
              <w:rPr>
                <w:rFonts w:eastAsia="宋体"/>
                <w:snapToGrid/>
                <w:color w:val="000000"/>
                <w:sz w:val="20"/>
              </w:rPr>
              <w:t>行政规范性文件</w:t>
            </w:r>
          </w:p>
        </w:tc>
        <w:tc>
          <w:tcPr>
            <w:tcW w:w="2130" w:type="dxa"/>
            <w:vAlign w:val="center"/>
          </w:tcPr>
          <w:p w:rsidR="000C782E" w:rsidRDefault="002F46A5" w:rsidP="000E79EA">
            <w:pPr>
              <w:spacing w:line="240" w:lineRule="auto"/>
              <w:ind w:firstLine="0"/>
              <w:jc w:val="center"/>
              <w:rPr>
                <w:rFonts w:eastAsia="黑体"/>
                <w:sz w:val="20"/>
              </w:rPr>
            </w:pPr>
            <w:r>
              <w:rPr>
                <w:rFonts w:eastAsia="黑体"/>
                <w:sz w:val="20"/>
              </w:rPr>
              <w:t>0</w:t>
            </w:r>
          </w:p>
        </w:tc>
        <w:tc>
          <w:tcPr>
            <w:tcW w:w="2131" w:type="dxa"/>
            <w:vAlign w:val="center"/>
          </w:tcPr>
          <w:p w:rsidR="000C782E" w:rsidRDefault="002F46A5" w:rsidP="000E79EA">
            <w:pPr>
              <w:spacing w:line="240" w:lineRule="auto"/>
              <w:ind w:firstLine="0"/>
              <w:jc w:val="center"/>
              <w:rPr>
                <w:rFonts w:eastAsia="黑体"/>
                <w:sz w:val="20"/>
              </w:rPr>
            </w:pPr>
            <w:r>
              <w:rPr>
                <w:rFonts w:eastAsia="黑体"/>
                <w:sz w:val="20"/>
              </w:rPr>
              <w:t>0</w:t>
            </w:r>
          </w:p>
        </w:tc>
        <w:tc>
          <w:tcPr>
            <w:tcW w:w="2131" w:type="dxa"/>
            <w:vAlign w:val="center"/>
          </w:tcPr>
          <w:p w:rsidR="000C782E" w:rsidRDefault="002F46A5" w:rsidP="000E79EA">
            <w:pPr>
              <w:spacing w:line="240" w:lineRule="auto"/>
              <w:ind w:firstLine="0"/>
              <w:jc w:val="center"/>
              <w:rPr>
                <w:rFonts w:eastAsia="黑体"/>
                <w:sz w:val="20"/>
              </w:rPr>
            </w:pPr>
            <w:r>
              <w:rPr>
                <w:rFonts w:eastAsia="黑体"/>
                <w:sz w:val="20"/>
              </w:rPr>
              <w:t>0</w:t>
            </w:r>
          </w:p>
        </w:tc>
      </w:tr>
      <w:tr w:rsidR="000C782E">
        <w:trPr>
          <w:trHeight w:hRule="exact" w:val="567"/>
          <w:jc w:val="center"/>
        </w:trPr>
        <w:tc>
          <w:tcPr>
            <w:tcW w:w="8981" w:type="dxa"/>
            <w:gridSpan w:val="4"/>
            <w:vAlign w:val="center"/>
          </w:tcPr>
          <w:p w:rsidR="000C782E" w:rsidRDefault="002F46A5" w:rsidP="000E79EA">
            <w:pPr>
              <w:spacing w:line="240" w:lineRule="auto"/>
              <w:ind w:firstLine="0"/>
              <w:jc w:val="center"/>
              <w:rPr>
                <w:rFonts w:eastAsia="宋体"/>
                <w:snapToGrid/>
                <w:color w:val="000000"/>
                <w:sz w:val="20"/>
              </w:rPr>
            </w:pPr>
            <w:r>
              <w:rPr>
                <w:rFonts w:eastAsia="宋体"/>
                <w:snapToGrid/>
                <w:color w:val="000000"/>
                <w:sz w:val="20"/>
              </w:rPr>
              <w:t>第二十条第（五）项</w:t>
            </w:r>
          </w:p>
        </w:tc>
      </w:tr>
      <w:tr w:rsidR="000C782E">
        <w:trPr>
          <w:trHeight w:hRule="exact" w:val="567"/>
          <w:jc w:val="center"/>
        </w:trPr>
        <w:tc>
          <w:tcPr>
            <w:tcW w:w="2589" w:type="dxa"/>
            <w:vAlign w:val="center"/>
          </w:tcPr>
          <w:p w:rsidR="000C782E" w:rsidRDefault="002F46A5" w:rsidP="000E79EA">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信息内容</w:t>
            </w:r>
          </w:p>
        </w:tc>
        <w:tc>
          <w:tcPr>
            <w:tcW w:w="6392" w:type="dxa"/>
            <w:gridSpan w:val="3"/>
            <w:vAlign w:val="center"/>
          </w:tcPr>
          <w:p w:rsidR="000C782E" w:rsidRDefault="002F46A5" w:rsidP="000E79EA">
            <w:pPr>
              <w:spacing w:line="240" w:lineRule="auto"/>
              <w:ind w:firstLine="0"/>
              <w:jc w:val="center"/>
              <w:rPr>
                <w:rFonts w:eastAsia="黑体"/>
                <w:sz w:val="20"/>
              </w:rPr>
            </w:pPr>
            <w:r>
              <w:rPr>
                <w:rFonts w:eastAsia="宋体"/>
                <w:snapToGrid/>
                <w:color w:val="000000"/>
                <w:sz w:val="20"/>
              </w:rPr>
              <w:t>本年处理决定数量</w:t>
            </w:r>
          </w:p>
        </w:tc>
      </w:tr>
      <w:tr w:rsidR="000C782E">
        <w:trPr>
          <w:trHeight w:hRule="exact" w:val="567"/>
          <w:jc w:val="center"/>
        </w:trPr>
        <w:tc>
          <w:tcPr>
            <w:tcW w:w="2589" w:type="dxa"/>
            <w:vAlign w:val="center"/>
          </w:tcPr>
          <w:p w:rsidR="000C782E" w:rsidRDefault="002F46A5" w:rsidP="000E79EA">
            <w:pPr>
              <w:widowControl/>
              <w:autoSpaceDE/>
              <w:autoSpaceDN/>
              <w:snapToGrid/>
              <w:spacing w:line="240" w:lineRule="auto"/>
              <w:ind w:firstLine="0"/>
              <w:rPr>
                <w:rFonts w:eastAsia="宋体"/>
                <w:snapToGrid/>
                <w:color w:val="000000"/>
                <w:sz w:val="20"/>
              </w:rPr>
            </w:pPr>
            <w:r>
              <w:rPr>
                <w:rFonts w:eastAsia="宋体"/>
                <w:snapToGrid/>
                <w:color w:val="000000"/>
                <w:sz w:val="20"/>
              </w:rPr>
              <w:t>行政许可</w:t>
            </w:r>
          </w:p>
        </w:tc>
        <w:tc>
          <w:tcPr>
            <w:tcW w:w="6392" w:type="dxa"/>
            <w:gridSpan w:val="3"/>
            <w:vAlign w:val="center"/>
          </w:tcPr>
          <w:p w:rsidR="000C782E" w:rsidRDefault="002F46A5" w:rsidP="000E79EA">
            <w:pPr>
              <w:spacing w:line="240" w:lineRule="auto"/>
              <w:ind w:firstLine="0"/>
              <w:jc w:val="center"/>
              <w:rPr>
                <w:rFonts w:eastAsia="黑体"/>
                <w:sz w:val="20"/>
              </w:rPr>
            </w:pPr>
            <w:r>
              <w:rPr>
                <w:rFonts w:eastAsia="黑体"/>
                <w:sz w:val="20"/>
              </w:rPr>
              <w:t>0</w:t>
            </w:r>
          </w:p>
        </w:tc>
      </w:tr>
      <w:tr w:rsidR="000C782E">
        <w:trPr>
          <w:trHeight w:hRule="exact" w:val="567"/>
          <w:jc w:val="center"/>
        </w:trPr>
        <w:tc>
          <w:tcPr>
            <w:tcW w:w="8981" w:type="dxa"/>
            <w:gridSpan w:val="4"/>
            <w:vAlign w:val="center"/>
          </w:tcPr>
          <w:p w:rsidR="000C782E" w:rsidRDefault="002F46A5" w:rsidP="000E79EA">
            <w:pPr>
              <w:spacing w:line="240" w:lineRule="auto"/>
              <w:ind w:firstLine="0"/>
              <w:jc w:val="center"/>
              <w:rPr>
                <w:rFonts w:eastAsia="宋体"/>
                <w:snapToGrid/>
                <w:color w:val="000000"/>
                <w:sz w:val="20"/>
              </w:rPr>
            </w:pPr>
            <w:r>
              <w:rPr>
                <w:rFonts w:eastAsia="宋体"/>
                <w:snapToGrid/>
                <w:color w:val="000000"/>
                <w:sz w:val="20"/>
              </w:rPr>
              <w:t>第二十条第（六）项</w:t>
            </w:r>
          </w:p>
        </w:tc>
      </w:tr>
      <w:tr w:rsidR="000C782E">
        <w:trPr>
          <w:trHeight w:hRule="exact" w:val="567"/>
          <w:jc w:val="center"/>
        </w:trPr>
        <w:tc>
          <w:tcPr>
            <w:tcW w:w="2589" w:type="dxa"/>
            <w:vAlign w:val="center"/>
          </w:tcPr>
          <w:p w:rsidR="000C782E" w:rsidRDefault="002F46A5" w:rsidP="000E79EA">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信息内容</w:t>
            </w:r>
          </w:p>
        </w:tc>
        <w:tc>
          <w:tcPr>
            <w:tcW w:w="6392" w:type="dxa"/>
            <w:gridSpan w:val="3"/>
            <w:vAlign w:val="center"/>
          </w:tcPr>
          <w:p w:rsidR="000C782E" w:rsidRDefault="002F46A5" w:rsidP="000E79EA">
            <w:pPr>
              <w:spacing w:line="240" w:lineRule="auto"/>
              <w:ind w:firstLine="0"/>
              <w:jc w:val="center"/>
              <w:rPr>
                <w:rFonts w:eastAsia="黑体"/>
                <w:sz w:val="20"/>
              </w:rPr>
            </w:pPr>
            <w:r>
              <w:rPr>
                <w:rFonts w:eastAsia="宋体"/>
                <w:snapToGrid/>
                <w:color w:val="000000"/>
                <w:sz w:val="20"/>
              </w:rPr>
              <w:t>本年处理决定数量</w:t>
            </w:r>
          </w:p>
        </w:tc>
      </w:tr>
      <w:tr w:rsidR="000C782E">
        <w:trPr>
          <w:trHeight w:hRule="exact" w:val="567"/>
          <w:jc w:val="center"/>
        </w:trPr>
        <w:tc>
          <w:tcPr>
            <w:tcW w:w="2589" w:type="dxa"/>
            <w:vAlign w:val="center"/>
          </w:tcPr>
          <w:p w:rsidR="000C782E" w:rsidRDefault="002F46A5" w:rsidP="000E79EA">
            <w:pPr>
              <w:widowControl/>
              <w:autoSpaceDE/>
              <w:autoSpaceDN/>
              <w:snapToGrid/>
              <w:spacing w:line="240" w:lineRule="auto"/>
              <w:ind w:firstLine="0"/>
              <w:rPr>
                <w:rFonts w:eastAsia="宋体"/>
                <w:snapToGrid/>
                <w:color w:val="000000"/>
                <w:sz w:val="20"/>
              </w:rPr>
            </w:pPr>
            <w:r>
              <w:rPr>
                <w:rFonts w:eastAsia="宋体"/>
                <w:snapToGrid/>
                <w:color w:val="000000"/>
                <w:sz w:val="20"/>
              </w:rPr>
              <w:t>行政处罚</w:t>
            </w:r>
          </w:p>
        </w:tc>
        <w:tc>
          <w:tcPr>
            <w:tcW w:w="6392" w:type="dxa"/>
            <w:gridSpan w:val="3"/>
            <w:vAlign w:val="center"/>
          </w:tcPr>
          <w:p w:rsidR="000C782E" w:rsidRDefault="002F46A5" w:rsidP="000E79EA">
            <w:pPr>
              <w:spacing w:line="240" w:lineRule="auto"/>
              <w:ind w:firstLine="0"/>
              <w:jc w:val="center"/>
              <w:rPr>
                <w:rFonts w:eastAsia="黑体"/>
                <w:sz w:val="20"/>
              </w:rPr>
            </w:pPr>
            <w:r>
              <w:rPr>
                <w:rFonts w:eastAsia="黑体"/>
                <w:sz w:val="20"/>
              </w:rPr>
              <w:t>0</w:t>
            </w:r>
          </w:p>
        </w:tc>
      </w:tr>
      <w:tr w:rsidR="000C782E">
        <w:trPr>
          <w:trHeight w:hRule="exact" w:val="567"/>
          <w:jc w:val="center"/>
        </w:trPr>
        <w:tc>
          <w:tcPr>
            <w:tcW w:w="2589" w:type="dxa"/>
            <w:vAlign w:val="center"/>
          </w:tcPr>
          <w:p w:rsidR="000C782E" w:rsidRDefault="002F46A5" w:rsidP="000E79EA">
            <w:pPr>
              <w:widowControl/>
              <w:autoSpaceDE/>
              <w:autoSpaceDN/>
              <w:snapToGrid/>
              <w:spacing w:line="240" w:lineRule="auto"/>
              <w:ind w:firstLine="0"/>
              <w:rPr>
                <w:rFonts w:eastAsia="宋体"/>
                <w:snapToGrid/>
                <w:color w:val="000000"/>
                <w:sz w:val="20"/>
              </w:rPr>
            </w:pPr>
            <w:r>
              <w:rPr>
                <w:rFonts w:eastAsia="宋体"/>
                <w:snapToGrid/>
                <w:color w:val="000000"/>
                <w:sz w:val="20"/>
              </w:rPr>
              <w:t>行政强制</w:t>
            </w:r>
          </w:p>
        </w:tc>
        <w:tc>
          <w:tcPr>
            <w:tcW w:w="6392" w:type="dxa"/>
            <w:gridSpan w:val="3"/>
            <w:vAlign w:val="center"/>
          </w:tcPr>
          <w:p w:rsidR="000C782E" w:rsidRDefault="002F46A5" w:rsidP="000E79EA">
            <w:pPr>
              <w:spacing w:line="240" w:lineRule="auto"/>
              <w:ind w:firstLine="0"/>
              <w:jc w:val="center"/>
              <w:rPr>
                <w:rFonts w:eastAsia="黑体"/>
                <w:sz w:val="20"/>
              </w:rPr>
            </w:pPr>
            <w:r>
              <w:rPr>
                <w:rFonts w:eastAsia="黑体"/>
                <w:sz w:val="20"/>
              </w:rPr>
              <w:t>0</w:t>
            </w:r>
          </w:p>
        </w:tc>
      </w:tr>
      <w:tr w:rsidR="000C782E">
        <w:trPr>
          <w:trHeight w:hRule="exact" w:val="567"/>
          <w:jc w:val="center"/>
        </w:trPr>
        <w:tc>
          <w:tcPr>
            <w:tcW w:w="8981" w:type="dxa"/>
            <w:gridSpan w:val="4"/>
            <w:vAlign w:val="center"/>
          </w:tcPr>
          <w:p w:rsidR="000C782E" w:rsidRDefault="002F46A5" w:rsidP="000E79EA">
            <w:pPr>
              <w:spacing w:line="240" w:lineRule="auto"/>
              <w:ind w:firstLine="0"/>
              <w:jc w:val="center"/>
              <w:rPr>
                <w:rFonts w:eastAsia="宋体"/>
                <w:snapToGrid/>
                <w:color w:val="000000"/>
                <w:sz w:val="20"/>
              </w:rPr>
            </w:pPr>
            <w:r>
              <w:rPr>
                <w:rFonts w:eastAsia="宋体"/>
                <w:snapToGrid/>
                <w:color w:val="000000"/>
                <w:sz w:val="20"/>
              </w:rPr>
              <w:t>第二十条第（八）项</w:t>
            </w:r>
          </w:p>
        </w:tc>
      </w:tr>
      <w:tr w:rsidR="000C782E">
        <w:trPr>
          <w:trHeight w:hRule="exact" w:val="567"/>
          <w:jc w:val="center"/>
        </w:trPr>
        <w:tc>
          <w:tcPr>
            <w:tcW w:w="2589" w:type="dxa"/>
            <w:vAlign w:val="center"/>
          </w:tcPr>
          <w:p w:rsidR="000C782E" w:rsidRDefault="002F46A5" w:rsidP="000E79EA">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信息内容</w:t>
            </w:r>
          </w:p>
        </w:tc>
        <w:tc>
          <w:tcPr>
            <w:tcW w:w="6392" w:type="dxa"/>
            <w:gridSpan w:val="3"/>
            <w:vAlign w:val="center"/>
          </w:tcPr>
          <w:p w:rsidR="000C782E" w:rsidRDefault="002F46A5" w:rsidP="000E79EA">
            <w:pPr>
              <w:spacing w:line="240" w:lineRule="auto"/>
              <w:ind w:firstLine="0"/>
              <w:jc w:val="center"/>
              <w:rPr>
                <w:rFonts w:eastAsia="黑体"/>
                <w:sz w:val="20"/>
              </w:rPr>
            </w:pPr>
            <w:r>
              <w:rPr>
                <w:rFonts w:eastAsia="宋体"/>
                <w:snapToGrid/>
                <w:color w:val="000000"/>
                <w:sz w:val="20"/>
              </w:rPr>
              <w:t>本年收费金额（单位：万元）</w:t>
            </w:r>
          </w:p>
        </w:tc>
      </w:tr>
      <w:tr w:rsidR="000C782E">
        <w:trPr>
          <w:trHeight w:hRule="exact" w:val="567"/>
          <w:jc w:val="center"/>
        </w:trPr>
        <w:tc>
          <w:tcPr>
            <w:tcW w:w="2589" w:type="dxa"/>
            <w:vAlign w:val="center"/>
          </w:tcPr>
          <w:p w:rsidR="000C782E" w:rsidRDefault="002F46A5" w:rsidP="000E79EA">
            <w:pPr>
              <w:widowControl/>
              <w:autoSpaceDE/>
              <w:autoSpaceDN/>
              <w:snapToGrid/>
              <w:spacing w:line="240" w:lineRule="auto"/>
              <w:ind w:firstLine="0"/>
              <w:rPr>
                <w:rFonts w:eastAsia="宋体"/>
                <w:snapToGrid/>
                <w:color w:val="000000"/>
                <w:sz w:val="20"/>
              </w:rPr>
            </w:pPr>
            <w:r>
              <w:rPr>
                <w:rFonts w:eastAsia="宋体"/>
                <w:snapToGrid/>
                <w:color w:val="000000"/>
                <w:sz w:val="20"/>
              </w:rPr>
              <w:t>行政事业性收费</w:t>
            </w:r>
          </w:p>
        </w:tc>
        <w:tc>
          <w:tcPr>
            <w:tcW w:w="6392" w:type="dxa"/>
            <w:gridSpan w:val="3"/>
            <w:vAlign w:val="center"/>
          </w:tcPr>
          <w:p w:rsidR="000C782E" w:rsidRDefault="002F46A5" w:rsidP="000E79EA">
            <w:pPr>
              <w:spacing w:line="240" w:lineRule="auto"/>
              <w:ind w:firstLine="0"/>
              <w:jc w:val="center"/>
              <w:rPr>
                <w:rFonts w:eastAsia="黑体"/>
                <w:sz w:val="20"/>
              </w:rPr>
            </w:pPr>
            <w:r>
              <w:rPr>
                <w:rFonts w:eastAsia="黑体"/>
                <w:sz w:val="20"/>
              </w:rPr>
              <w:t>0</w:t>
            </w:r>
          </w:p>
        </w:tc>
      </w:tr>
    </w:tbl>
    <w:p w:rsidR="000C782E" w:rsidRDefault="000C782E" w:rsidP="00C00141">
      <w:pPr>
        <w:spacing w:line="240" w:lineRule="auto"/>
        <w:ind w:firstLine="602"/>
        <w:rPr>
          <w:rFonts w:eastAsia="黑体"/>
          <w:sz w:val="30"/>
          <w:szCs w:val="30"/>
        </w:rPr>
      </w:pPr>
    </w:p>
    <w:p w:rsidR="000C782E" w:rsidRDefault="000C782E" w:rsidP="00C00141">
      <w:pPr>
        <w:spacing w:line="240" w:lineRule="auto"/>
        <w:ind w:firstLine="602"/>
        <w:outlineLvl w:val="0"/>
        <w:rPr>
          <w:rFonts w:eastAsia="黑体"/>
          <w:sz w:val="30"/>
          <w:szCs w:val="30"/>
        </w:rPr>
      </w:pPr>
    </w:p>
    <w:p w:rsidR="000C782E" w:rsidRDefault="000C782E" w:rsidP="00C00141">
      <w:pPr>
        <w:spacing w:line="240" w:lineRule="auto"/>
        <w:ind w:firstLine="602"/>
        <w:rPr>
          <w:rFonts w:eastAsia="黑体"/>
          <w:sz w:val="30"/>
          <w:szCs w:val="30"/>
        </w:rPr>
      </w:pPr>
    </w:p>
    <w:p w:rsidR="000C782E" w:rsidRDefault="000C782E" w:rsidP="00C00141">
      <w:pPr>
        <w:spacing w:line="240" w:lineRule="auto"/>
        <w:ind w:firstLine="602"/>
        <w:rPr>
          <w:rFonts w:eastAsia="黑体"/>
          <w:sz w:val="30"/>
          <w:szCs w:val="30"/>
        </w:rPr>
      </w:pPr>
    </w:p>
    <w:p w:rsidR="000C782E" w:rsidRDefault="000C782E" w:rsidP="00C00141">
      <w:pPr>
        <w:spacing w:line="240" w:lineRule="auto"/>
        <w:ind w:firstLine="602"/>
        <w:rPr>
          <w:rFonts w:eastAsia="黑体"/>
          <w:sz w:val="30"/>
          <w:szCs w:val="30"/>
        </w:rPr>
      </w:pPr>
    </w:p>
    <w:p w:rsidR="000C782E" w:rsidRDefault="000C782E" w:rsidP="00C00141">
      <w:pPr>
        <w:spacing w:line="240" w:lineRule="auto"/>
        <w:ind w:firstLine="602"/>
        <w:rPr>
          <w:rFonts w:eastAsia="黑体"/>
          <w:sz w:val="30"/>
          <w:szCs w:val="30"/>
        </w:rPr>
      </w:pPr>
    </w:p>
    <w:p w:rsidR="000C782E" w:rsidRDefault="000C782E" w:rsidP="00C00141">
      <w:pPr>
        <w:spacing w:line="240" w:lineRule="auto"/>
        <w:ind w:firstLine="602"/>
        <w:rPr>
          <w:rFonts w:eastAsia="黑体"/>
          <w:sz w:val="30"/>
          <w:szCs w:val="30"/>
        </w:rPr>
      </w:pPr>
    </w:p>
    <w:p w:rsidR="000C782E" w:rsidRDefault="000C782E" w:rsidP="00C00141">
      <w:pPr>
        <w:spacing w:line="240" w:lineRule="auto"/>
        <w:ind w:firstLine="602"/>
        <w:rPr>
          <w:rFonts w:eastAsia="黑体"/>
          <w:sz w:val="30"/>
          <w:szCs w:val="30"/>
        </w:rPr>
      </w:pPr>
    </w:p>
    <w:p w:rsidR="000C782E" w:rsidRDefault="000C782E" w:rsidP="00C00141">
      <w:pPr>
        <w:spacing w:line="240" w:lineRule="auto"/>
        <w:ind w:firstLine="602"/>
        <w:rPr>
          <w:rFonts w:eastAsia="黑体"/>
          <w:sz w:val="30"/>
          <w:szCs w:val="30"/>
        </w:rPr>
      </w:pPr>
    </w:p>
    <w:p w:rsidR="000C782E" w:rsidRDefault="000C782E" w:rsidP="00C00141">
      <w:pPr>
        <w:spacing w:line="240" w:lineRule="auto"/>
        <w:ind w:firstLine="602"/>
        <w:rPr>
          <w:rFonts w:eastAsia="黑体"/>
          <w:sz w:val="30"/>
          <w:szCs w:val="30"/>
        </w:rPr>
      </w:pPr>
    </w:p>
    <w:p w:rsidR="000C782E" w:rsidRDefault="000C782E" w:rsidP="00C00141">
      <w:pPr>
        <w:spacing w:afterLines="50" w:after="156" w:line="240" w:lineRule="auto"/>
        <w:ind w:firstLineChars="200" w:firstLine="640"/>
        <w:rPr>
          <w:rFonts w:eastAsia="黑体"/>
          <w:szCs w:val="32"/>
        </w:rPr>
      </w:pPr>
    </w:p>
    <w:p w:rsidR="000C782E" w:rsidRDefault="002F46A5" w:rsidP="00C00141">
      <w:pPr>
        <w:spacing w:afterLines="50" w:after="156" w:line="240" w:lineRule="auto"/>
        <w:ind w:firstLineChars="200" w:firstLine="640"/>
        <w:rPr>
          <w:rFonts w:eastAsia="黑体"/>
          <w:szCs w:val="32"/>
        </w:rPr>
      </w:pPr>
      <w:r>
        <w:rPr>
          <w:rFonts w:eastAsia="黑体"/>
          <w:szCs w:val="32"/>
        </w:rPr>
        <w:lastRenderedPageBreak/>
        <w:t>三、收到和处理政府信息公开申请情况</w:t>
      </w:r>
    </w:p>
    <w:tbl>
      <w:tblPr>
        <w:tblW w:w="9935" w:type="dxa"/>
        <w:jc w:val="center"/>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0C782E">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0C782E" w:rsidRDefault="002F46A5" w:rsidP="000E79EA">
            <w:pPr>
              <w:widowControl/>
              <w:autoSpaceDE/>
              <w:autoSpaceDN/>
              <w:snapToGrid/>
              <w:spacing w:line="240" w:lineRule="auto"/>
              <w:ind w:firstLine="0"/>
              <w:jc w:val="left"/>
              <w:rPr>
                <w:rFonts w:eastAsia="宋体"/>
                <w:snapToGrid/>
                <w:sz w:val="24"/>
                <w:szCs w:val="24"/>
              </w:rPr>
            </w:pPr>
            <w:r>
              <w:rPr>
                <w:rFonts w:eastAsia="楷体"/>
                <w:snapToGrid/>
                <w:sz w:val="20"/>
              </w:rPr>
              <w:t>（本列数据的勾</w:t>
            </w:r>
            <w:proofErr w:type="gramStart"/>
            <w:r>
              <w:rPr>
                <w:rFonts w:eastAsia="楷体"/>
                <w:snapToGrid/>
                <w:sz w:val="20"/>
              </w:rPr>
              <w:t>稽</w:t>
            </w:r>
            <w:proofErr w:type="gramEnd"/>
            <w:r>
              <w:rPr>
                <w:rFonts w:eastAsia="楷体"/>
                <w:snapToGrid/>
                <w:sz w:val="20"/>
              </w:rPr>
              <w:t>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0C782E" w:rsidRDefault="002F46A5" w:rsidP="000E79EA">
            <w:pPr>
              <w:widowControl/>
              <w:autoSpaceDE/>
              <w:autoSpaceDN/>
              <w:snapToGrid/>
              <w:spacing w:line="240" w:lineRule="auto"/>
              <w:ind w:firstLine="0"/>
              <w:jc w:val="center"/>
              <w:rPr>
                <w:rFonts w:eastAsia="宋体"/>
                <w:snapToGrid/>
                <w:sz w:val="24"/>
                <w:szCs w:val="24"/>
              </w:rPr>
            </w:pPr>
            <w:r>
              <w:rPr>
                <w:rFonts w:eastAsia="宋体"/>
                <w:snapToGrid/>
                <w:sz w:val="20"/>
              </w:rPr>
              <w:t>申请人情况</w:t>
            </w:r>
          </w:p>
        </w:tc>
      </w:tr>
      <w:tr w:rsidR="000C782E">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0C782E" w:rsidRDefault="000C782E" w:rsidP="000E79EA">
            <w:pPr>
              <w:widowControl/>
              <w:autoSpaceDE/>
              <w:autoSpaceDN/>
              <w:snapToGrid/>
              <w:spacing w:line="240" w:lineRule="auto"/>
              <w:ind w:firstLine="0"/>
              <w:jc w:val="left"/>
              <w:rPr>
                <w:rFonts w:eastAsia="宋体"/>
                <w:snapToGrid/>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0E79EA">
            <w:pPr>
              <w:widowControl/>
              <w:autoSpaceDE/>
              <w:autoSpaceDN/>
              <w:snapToGrid/>
              <w:spacing w:line="240" w:lineRule="auto"/>
              <w:ind w:firstLine="0"/>
              <w:jc w:val="center"/>
              <w:rPr>
                <w:rFonts w:eastAsia="宋体"/>
                <w:snapToGrid/>
                <w:sz w:val="24"/>
                <w:szCs w:val="24"/>
              </w:rPr>
            </w:pPr>
            <w:r>
              <w:rPr>
                <w:rFonts w:eastAsia="宋体"/>
                <w:snapToGrid/>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0C782E" w:rsidRDefault="002F46A5" w:rsidP="000E79EA">
            <w:pPr>
              <w:widowControl/>
              <w:autoSpaceDE/>
              <w:autoSpaceDN/>
              <w:snapToGrid/>
              <w:spacing w:line="240" w:lineRule="auto"/>
              <w:ind w:firstLine="0"/>
              <w:jc w:val="center"/>
              <w:rPr>
                <w:rFonts w:eastAsia="宋体"/>
                <w:snapToGrid/>
                <w:sz w:val="24"/>
                <w:szCs w:val="24"/>
              </w:rPr>
            </w:pPr>
            <w:r>
              <w:rPr>
                <w:rFonts w:eastAsia="宋体"/>
                <w:snapToGrid/>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0C782E" w:rsidRDefault="002F46A5" w:rsidP="000E79EA">
            <w:pPr>
              <w:widowControl/>
              <w:autoSpaceDE/>
              <w:autoSpaceDN/>
              <w:snapToGrid/>
              <w:spacing w:line="240" w:lineRule="auto"/>
              <w:ind w:firstLine="0"/>
              <w:jc w:val="center"/>
              <w:rPr>
                <w:rFonts w:eastAsia="宋体"/>
                <w:snapToGrid/>
                <w:sz w:val="24"/>
                <w:szCs w:val="24"/>
              </w:rPr>
            </w:pPr>
            <w:r>
              <w:rPr>
                <w:rFonts w:eastAsia="宋体"/>
                <w:snapToGrid/>
                <w:sz w:val="20"/>
              </w:rPr>
              <w:t>总计</w:t>
            </w:r>
          </w:p>
        </w:tc>
      </w:tr>
      <w:tr w:rsidR="000C782E">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0C782E" w:rsidRDefault="000C782E" w:rsidP="000E79EA">
            <w:pPr>
              <w:widowControl/>
              <w:autoSpaceDE/>
              <w:autoSpaceDN/>
              <w:snapToGrid/>
              <w:spacing w:line="240" w:lineRule="auto"/>
              <w:ind w:firstLine="0"/>
              <w:jc w:val="left"/>
              <w:rPr>
                <w:rFonts w:eastAsia="宋体"/>
                <w:snapToGrid/>
                <w:sz w:val="24"/>
                <w:szCs w:val="24"/>
              </w:rPr>
            </w:pPr>
          </w:p>
        </w:tc>
        <w:tc>
          <w:tcPr>
            <w:tcW w:w="850" w:type="dxa"/>
            <w:vMerge/>
            <w:tcBorders>
              <w:top w:val="nil"/>
              <w:left w:val="nil"/>
              <w:bottom w:val="single" w:sz="8" w:space="0" w:color="auto"/>
              <w:right w:val="single" w:sz="8" w:space="0" w:color="auto"/>
            </w:tcBorders>
            <w:vAlign w:val="center"/>
          </w:tcPr>
          <w:p w:rsidR="000C782E" w:rsidRDefault="000C782E" w:rsidP="000E79EA">
            <w:pPr>
              <w:widowControl/>
              <w:autoSpaceDE/>
              <w:autoSpaceDN/>
              <w:snapToGrid/>
              <w:spacing w:line="240" w:lineRule="auto"/>
              <w:ind w:firstLine="0"/>
              <w:jc w:val="left"/>
              <w:rPr>
                <w:rFonts w:eastAsia="宋体"/>
                <w:snapToGrid/>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0E79EA">
            <w:pPr>
              <w:widowControl/>
              <w:autoSpaceDE/>
              <w:autoSpaceDN/>
              <w:snapToGrid/>
              <w:spacing w:line="240" w:lineRule="auto"/>
              <w:ind w:firstLine="0"/>
              <w:jc w:val="center"/>
              <w:rPr>
                <w:rFonts w:eastAsia="宋体"/>
                <w:snapToGrid/>
                <w:sz w:val="24"/>
                <w:szCs w:val="24"/>
              </w:rPr>
            </w:pPr>
            <w:r>
              <w:rPr>
                <w:rFonts w:eastAsia="宋体"/>
                <w:snapToGrid/>
                <w:sz w:val="20"/>
              </w:rPr>
              <w:t>商业</w:t>
            </w:r>
          </w:p>
          <w:p w:rsidR="000C782E" w:rsidRDefault="002F46A5" w:rsidP="000E79EA">
            <w:pPr>
              <w:widowControl/>
              <w:autoSpaceDE/>
              <w:autoSpaceDN/>
              <w:snapToGrid/>
              <w:spacing w:line="240" w:lineRule="auto"/>
              <w:ind w:firstLine="0"/>
              <w:jc w:val="center"/>
              <w:rPr>
                <w:rFonts w:eastAsia="宋体"/>
                <w:snapToGrid/>
                <w:sz w:val="24"/>
                <w:szCs w:val="24"/>
              </w:rPr>
            </w:pPr>
            <w:r>
              <w:rPr>
                <w:rFonts w:eastAsia="宋体"/>
                <w:snapToGrid/>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0E79EA">
            <w:pPr>
              <w:widowControl/>
              <w:autoSpaceDE/>
              <w:autoSpaceDN/>
              <w:snapToGrid/>
              <w:spacing w:line="240" w:lineRule="auto"/>
              <w:ind w:firstLine="0"/>
              <w:jc w:val="center"/>
              <w:rPr>
                <w:rFonts w:eastAsia="宋体"/>
                <w:snapToGrid/>
                <w:sz w:val="24"/>
                <w:szCs w:val="24"/>
              </w:rPr>
            </w:pPr>
            <w:r>
              <w:rPr>
                <w:rFonts w:eastAsia="宋体"/>
                <w:snapToGrid/>
                <w:sz w:val="20"/>
              </w:rPr>
              <w:t>科研</w:t>
            </w:r>
          </w:p>
          <w:p w:rsidR="000C782E" w:rsidRDefault="002F46A5" w:rsidP="000E79EA">
            <w:pPr>
              <w:widowControl/>
              <w:autoSpaceDE/>
              <w:autoSpaceDN/>
              <w:snapToGrid/>
              <w:spacing w:line="240" w:lineRule="auto"/>
              <w:ind w:firstLine="0"/>
              <w:jc w:val="center"/>
              <w:rPr>
                <w:rFonts w:eastAsia="宋体"/>
                <w:snapToGrid/>
                <w:sz w:val="24"/>
                <w:szCs w:val="24"/>
              </w:rPr>
            </w:pPr>
            <w:r>
              <w:rPr>
                <w:rFonts w:eastAsia="宋体"/>
                <w:snapToGrid/>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0C782E" w:rsidRDefault="002F46A5" w:rsidP="000E79EA">
            <w:pPr>
              <w:widowControl/>
              <w:autoSpaceDE/>
              <w:autoSpaceDN/>
              <w:snapToGrid/>
              <w:spacing w:line="240" w:lineRule="auto"/>
              <w:ind w:firstLine="0"/>
              <w:jc w:val="center"/>
              <w:rPr>
                <w:rFonts w:eastAsia="宋体"/>
                <w:snapToGrid/>
                <w:sz w:val="24"/>
                <w:szCs w:val="24"/>
              </w:rPr>
            </w:pPr>
            <w:r>
              <w:rPr>
                <w:rFonts w:eastAsia="宋体"/>
                <w:snapToGrid/>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0C782E" w:rsidRDefault="002F46A5" w:rsidP="000E79EA">
            <w:pPr>
              <w:widowControl/>
              <w:autoSpaceDE/>
              <w:autoSpaceDN/>
              <w:snapToGrid/>
              <w:spacing w:line="240" w:lineRule="auto"/>
              <w:ind w:firstLine="0"/>
              <w:jc w:val="center"/>
              <w:rPr>
                <w:rFonts w:eastAsia="宋体"/>
                <w:snapToGrid/>
                <w:sz w:val="24"/>
                <w:szCs w:val="24"/>
              </w:rPr>
            </w:pPr>
            <w:r>
              <w:rPr>
                <w:rFonts w:eastAsia="宋体"/>
                <w:snapToGrid/>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0C782E" w:rsidRDefault="002F46A5" w:rsidP="000E79EA">
            <w:pPr>
              <w:widowControl/>
              <w:autoSpaceDE/>
              <w:autoSpaceDN/>
              <w:snapToGrid/>
              <w:spacing w:line="240" w:lineRule="auto"/>
              <w:ind w:firstLine="0"/>
              <w:jc w:val="center"/>
              <w:rPr>
                <w:rFonts w:eastAsia="宋体"/>
                <w:snapToGrid/>
                <w:sz w:val="24"/>
                <w:szCs w:val="24"/>
              </w:rPr>
            </w:pPr>
            <w:r>
              <w:rPr>
                <w:rFonts w:eastAsia="宋体"/>
                <w:snapToGrid/>
                <w:sz w:val="20"/>
              </w:rPr>
              <w:t>其他</w:t>
            </w:r>
          </w:p>
        </w:tc>
        <w:tc>
          <w:tcPr>
            <w:tcW w:w="756" w:type="dxa"/>
            <w:vMerge/>
            <w:tcBorders>
              <w:top w:val="single" w:sz="8" w:space="0" w:color="auto"/>
              <w:left w:val="nil"/>
              <w:bottom w:val="inset" w:sz="8" w:space="0" w:color="auto"/>
              <w:right w:val="single" w:sz="8" w:space="0" w:color="auto"/>
            </w:tcBorders>
            <w:vAlign w:val="center"/>
          </w:tcPr>
          <w:p w:rsidR="000C782E" w:rsidRDefault="000C782E" w:rsidP="000E79EA">
            <w:pPr>
              <w:widowControl/>
              <w:autoSpaceDE/>
              <w:autoSpaceDN/>
              <w:snapToGrid/>
              <w:spacing w:line="240" w:lineRule="auto"/>
              <w:ind w:firstLine="0"/>
              <w:jc w:val="left"/>
              <w:rPr>
                <w:rFonts w:eastAsia="宋体"/>
                <w:snapToGrid/>
                <w:sz w:val="24"/>
                <w:szCs w:val="24"/>
              </w:rPr>
            </w:pPr>
          </w:p>
        </w:tc>
      </w:tr>
      <w:tr w:rsidR="000C782E" w:rsidTr="006B3777">
        <w:trPr>
          <w:trHeight w:val="327"/>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0C782E" w:rsidRDefault="002F46A5" w:rsidP="000E79EA">
            <w:pPr>
              <w:widowControl/>
              <w:autoSpaceDE/>
              <w:autoSpaceDN/>
              <w:snapToGrid/>
              <w:spacing w:line="240" w:lineRule="auto"/>
              <w:ind w:firstLine="0"/>
              <w:jc w:val="left"/>
              <w:rPr>
                <w:rFonts w:eastAsia="宋体"/>
                <w:snapToGrid/>
                <w:sz w:val="24"/>
                <w:szCs w:val="24"/>
              </w:rPr>
            </w:pPr>
            <w:r>
              <w:rPr>
                <w:rFonts w:eastAsia="宋体"/>
                <w:snapToGrid/>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r>
      <w:tr w:rsidR="000C782E" w:rsidTr="006B3777">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0C782E" w:rsidRDefault="002F46A5" w:rsidP="000E79EA">
            <w:pPr>
              <w:widowControl/>
              <w:autoSpaceDE/>
              <w:autoSpaceDN/>
              <w:snapToGrid/>
              <w:spacing w:line="240" w:lineRule="auto"/>
              <w:ind w:firstLine="0"/>
              <w:jc w:val="left"/>
              <w:rPr>
                <w:rFonts w:eastAsia="宋体"/>
                <w:snapToGrid/>
                <w:sz w:val="24"/>
                <w:szCs w:val="24"/>
              </w:rPr>
            </w:pPr>
            <w:r>
              <w:rPr>
                <w:rFonts w:eastAsia="宋体"/>
                <w:snapToGrid/>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r>
      <w:tr w:rsidR="000C782E" w:rsidTr="006B3777">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0C782E" w:rsidRDefault="002F46A5" w:rsidP="000E79EA">
            <w:pPr>
              <w:widowControl/>
              <w:autoSpaceDE/>
              <w:autoSpaceDN/>
              <w:snapToGrid/>
              <w:spacing w:line="240" w:lineRule="auto"/>
              <w:ind w:firstLine="0"/>
              <w:jc w:val="left"/>
              <w:rPr>
                <w:rFonts w:eastAsia="宋体"/>
                <w:snapToGrid/>
                <w:sz w:val="24"/>
                <w:szCs w:val="24"/>
              </w:rPr>
            </w:pPr>
            <w:r>
              <w:rPr>
                <w:rFonts w:eastAsia="宋体"/>
                <w:snapToGrid/>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0E79EA">
            <w:pPr>
              <w:widowControl/>
              <w:autoSpaceDE/>
              <w:autoSpaceDN/>
              <w:snapToGrid/>
              <w:spacing w:line="240" w:lineRule="auto"/>
              <w:ind w:firstLine="0"/>
              <w:jc w:val="left"/>
              <w:rPr>
                <w:rFonts w:eastAsia="宋体"/>
                <w:snapToGrid/>
                <w:sz w:val="24"/>
                <w:szCs w:val="24"/>
              </w:rPr>
            </w:pPr>
            <w:r>
              <w:rPr>
                <w:rFonts w:eastAsia="宋体"/>
                <w:snapToGrid/>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r>
      <w:tr w:rsidR="000C782E" w:rsidTr="006B3777">
        <w:trPr>
          <w:jc w:val="center"/>
        </w:trPr>
        <w:tc>
          <w:tcPr>
            <w:tcW w:w="0" w:type="auto"/>
            <w:vMerge/>
            <w:tcBorders>
              <w:top w:val="nil"/>
              <w:left w:val="single" w:sz="8" w:space="0" w:color="auto"/>
              <w:bottom w:val="inset" w:sz="8" w:space="0" w:color="auto"/>
              <w:right w:val="single" w:sz="8" w:space="0" w:color="auto"/>
            </w:tcBorders>
            <w:vAlign w:val="center"/>
          </w:tcPr>
          <w:p w:rsidR="000C782E" w:rsidRDefault="000C782E" w:rsidP="000E79EA">
            <w:pPr>
              <w:widowControl/>
              <w:autoSpaceDE/>
              <w:autoSpaceDN/>
              <w:snapToGrid/>
              <w:spacing w:line="240" w:lineRule="auto"/>
              <w:ind w:firstLine="0"/>
              <w:jc w:val="left"/>
              <w:rPr>
                <w:rFonts w:eastAsia="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0E79EA">
            <w:pPr>
              <w:widowControl/>
              <w:autoSpaceDE/>
              <w:autoSpaceDN/>
              <w:snapToGrid/>
              <w:spacing w:line="240" w:lineRule="auto"/>
              <w:ind w:firstLine="0"/>
              <w:jc w:val="left"/>
              <w:rPr>
                <w:rFonts w:eastAsia="宋体"/>
                <w:snapToGrid/>
                <w:sz w:val="24"/>
                <w:szCs w:val="24"/>
              </w:rPr>
            </w:pPr>
            <w:r>
              <w:rPr>
                <w:rFonts w:eastAsia="宋体"/>
                <w:snapToGrid/>
                <w:sz w:val="20"/>
              </w:rPr>
              <w:t>（二）部分公开</w:t>
            </w:r>
            <w:r>
              <w:rPr>
                <w:rFonts w:eastAsia="楷体"/>
                <w:snapToGrid/>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r>
      <w:tr w:rsidR="000C782E" w:rsidTr="006B3777">
        <w:trPr>
          <w:jc w:val="center"/>
        </w:trPr>
        <w:tc>
          <w:tcPr>
            <w:tcW w:w="0" w:type="auto"/>
            <w:vMerge/>
            <w:tcBorders>
              <w:top w:val="nil"/>
              <w:left w:val="single" w:sz="8" w:space="0" w:color="auto"/>
              <w:bottom w:val="inset" w:sz="8" w:space="0" w:color="auto"/>
              <w:right w:val="single" w:sz="8" w:space="0" w:color="auto"/>
            </w:tcBorders>
            <w:vAlign w:val="center"/>
          </w:tcPr>
          <w:p w:rsidR="000C782E" w:rsidRDefault="000C782E" w:rsidP="000E79EA">
            <w:pPr>
              <w:widowControl/>
              <w:autoSpaceDE/>
              <w:autoSpaceDN/>
              <w:snapToGrid/>
              <w:spacing w:line="240" w:lineRule="auto"/>
              <w:ind w:firstLine="0"/>
              <w:jc w:val="left"/>
              <w:rPr>
                <w:rFonts w:eastAsia="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0C782E" w:rsidRDefault="002F46A5" w:rsidP="000E79EA">
            <w:pPr>
              <w:widowControl/>
              <w:autoSpaceDE/>
              <w:autoSpaceDN/>
              <w:snapToGrid/>
              <w:spacing w:line="240" w:lineRule="auto"/>
              <w:ind w:firstLine="0"/>
              <w:jc w:val="left"/>
              <w:rPr>
                <w:rFonts w:eastAsia="宋体"/>
                <w:snapToGrid/>
                <w:sz w:val="24"/>
                <w:szCs w:val="24"/>
              </w:rPr>
            </w:pPr>
            <w:r>
              <w:rPr>
                <w:rFonts w:eastAsia="宋体"/>
                <w:snapToGrid/>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0C782E" w:rsidRDefault="002F46A5" w:rsidP="000E79EA">
            <w:pPr>
              <w:widowControl/>
              <w:autoSpaceDE/>
              <w:autoSpaceDN/>
              <w:snapToGrid/>
              <w:spacing w:line="240" w:lineRule="auto"/>
              <w:ind w:firstLine="0"/>
              <w:jc w:val="left"/>
              <w:rPr>
                <w:rFonts w:eastAsia="宋体"/>
                <w:snapToGrid/>
                <w:sz w:val="24"/>
                <w:szCs w:val="24"/>
              </w:rPr>
            </w:pPr>
            <w:r>
              <w:rPr>
                <w:rFonts w:eastAsia="宋体"/>
                <w:snapToGrid/>
                <w:sz w:val="20"/>
              </w:rPr>
              <w:t>1.</w:t>
            </w:r>
            <w:r>
              <w:rPr>
                <w:rFonts w:eastAsia="宋体"/>
                <w:snapToGrid/>
                <w:sz w:val="20"/>
              </w:rPr>
              <w:t>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r>
      <w:tr w:rsidR="000C782E" w:rsidTr="006B3777">
        <w:trPr>
          <w:jc w:val="center"/>
        </w:trPr>
        <w:tc>
          <w:tcPr>
            <w:tcW w:w="0" w:type="auto"/>
            <w:vMerge/>
            <w:tcBorders>
              <w:top w:val="nil"/>
              <w:left w:val="single" w:sz="8" w:space="0" w:color="auto"/>
              <w:bottom w:val="inset" w:sz="8" w:space="0" w:color="auto"/>
              <w:right w:val="single" w:sz="8" w:space="0" w:color="auto"/>
            </w:tcBorders>
            <w:vAlign w:val="center"/>
          </w:tcPr>
          <w:p w:rsidR="000C782E" w:rsidRDefault="000C782E" w:rsidP="000E79EA">
            <w:pPr>
              <w:widowControl/>
              <w:autoSpaceDE/>
              <w:autoSpaceDN/>
              <w:snapToGrid/>
              <w:spacing w:line="240" w:lineRule="auto"/>
              <w:ind w:firstLine="0"/>
              <w:jc w:val="left"/>
              <w:rPr>
                <w:rFonts w:eastAsia="宋体"/>
                <w:snapToGrid/>
                <w:sz w:val="24"/>
                <w:szCs w:val="24"/>
              </w:rPr>
            </w:pPr>
          </w:p>
        </w:tc>
        <w:tc>
          <w:tcPr>
            <w:tcW w:w="0" w:type="auto"/>
            <w:vMerge/>
            <w:tcBorders>
              <w:top w:val="nil"/>
              <w:left w:val="nil"/>
              <w:bottom w:val="inset" w:sz="8" w:space="0" w:color="auto"/>
              <w:right w:val="single" w:sz="8" w:space="0" w:color="auto"/>
            </w:tcBorders>
            <w:vAlign w:val="center"/>
          </w:tcPr>
          <w:p w:rsidR="000C782E" w:rsidRDefault="000C782E" w:rsidP="000E79EA">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0C782E" w:rsidRDefault="002F46A5" w:rsidP="000E79EA">
            <w:pPr>
              <w:widowControl/>
              <w:autoSpaceDE/>
              <w:autoSpaceDN/>
              <w:snapToGrid/>
              <w:spacing w:line="240" w:lineRule="auto"/>
              <w:ind w:firstLine="0"/>
              <w:jc w:val="left"/>
              <w:rPr>
                <w:rFonts w:eastAsia="宋体"/>
                <w:snapToGrid/>
                <w:sz w:val="24"/>
                <w:szCs w:val="24"/>
              </w:rPr>
            </w:pPr>
            <w:r>
              <w:rPr>
                <w:rFonts w:eastAsia="宋体"/>
                <w:snapToGrid/>
                <w:sz w:val="20"/>
              </w:rPr>
              <w:t>2.</w:t>
            </w:r>
            <w:r>
              <w:rPr>
                <w:rFonts w:eastAsia="宋体"/>
                <w:snapToGrid/>
                <w:sz w:val="20"/>
              </w:rPr>
              <w:t>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r>
      <w:tr w:rsidR="000C782E" w:rsidTr="006B3777">
        <w:trPr>
          <w:jc w:val="center"/>
        </w:trPr>
        <w:tc>
          <w:tcPr>
            <w:tcW w:w="0" w:type="auto"/>
            <w:vMerge/>
            <w:tcBorders>
              <w:top w:val="nil"/>
              <w:left w:val="single" w:sz="8" w:space="0" w:color="auto"/>
              <w:bottom w:val="inset" w:sz="8" w:space="0" w:color="auto"/>
              <w:right w:val="single" w:sz="8" w:space="0" w:color="auto"/>
            </w:tcBorders>
            <w:vAlign w:val="center"/>
          </w:tcPr>
          <w:p w:rsidR="000C782E" w:rsidRDefault="000C782E" w:rsidP="000E79EA">
            <w:pPr>
              <w:widowControl/>
              <w:autoSpaceDE/>
              <w:autoSpaceDN/>
              <w:snapToGrid/>
              <w:spacing w:line="240" w:lineRule="auto"/>
              <w:ind w:firstLine="0"/>
              <w:jc w:val="left"/>
              <w:rPr>
                <w:rFonts w:eastAsia="宋体"/>
                <w:snapToGrid/>
                <w:sz w:val="24"/>
                <w:szCs w:val="24"/>
              </w:rPr>
            </w:pPr>
          </w:p>
        </w:tc>
        <w:tc>
          <w:tcPr>
            <w:tcW w:w="0" w:type="auto"/>
            <w:vMerge/>
            <w:tcBorders>
              <w:top w:val="nil"/>
              <w:left w:val="nil"/>
              <w:bottom w:val="inset" w:sz="8" w:space="0" w:color="auto"/>
              <w:right w:val="single" w:sz="8" w:space="0" w:color="auto"/>
            </w:tcBorders>
            <w:vAlign w:val="center"/>
          </w:tcPr>
          <w:p w:rsidR="000C782E" w:rsidRDefault="000C782E" w:rsidP="000E79EA">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0C782E" w:rsidRDefault="002F46A5" w:rsidP="000E79EA">
            <w:pPr>
              <w:widowControl/>
              <w:autoSpaceDE/>
              <w:autoSpaceDN/>
              <w:snapToGrid/>
              <w:spacing w:line="240" w:lineRule="auto"/>
              <w:ind w:firstLine="0"/>
              <w:jc w:val="left"/>
              <w:rPr>
                <w:rFonts w:eastAsia="宋体"/>
                <w:snapToGrid/>
                <w:sz w:val="24"/>
                <w:szCs w:val="24"/>
              </w:rPr>
            </w:pPr>
            <w:r>
              <w:rPr>
                <w:rFonts w:eastAsia="宋体"/>
                <w:snapToGrid/>
                <w:sz w:val="20"/>
              </w:rPr>
              <w:t>3.</w:t>
            </w:r>
            <w:r>
              <w:rPr>
                <w:rFonts w:eastAsia="宋体"/>
                <w:snapToGrid/>
                <w:sz w:val="20"/>
              </w:rPr>
              <w:t>危及</w:t>
            </w:r>
            <w:r>
              <w:rPr>
                <w:rFonts w:eastAsia="宋体"/>
                <w:snapToGrid/>
                <w:sz w:val="20"/>
              </w:rPr>
              <w:t>“</w:t>
            </w:r>
            <w:r>
              <w:rPr>
                <w:rFonts w:eastAsia="宋体"/>
                <w:snapToGrid/>
                <w:sz w:val="20"/>
              </w:rPr>
              <w:t>三安全</w:t>
            </w:r>
            <w:proofErr w:type="gramStart"/>
            <w:r>
              <w:rPr>
                <w:rFonts w:eastAsia="宋体"/>
                <w:snapToGrid/>
                <w:sz w:val="20"/>
              </w:rPr>
              <w:t>一</w:t>
            </w:r>
            <w:proofErr w:type="gramEnd"/>
            <w:r>
              <w:rPr>
                <w:rFonts w:eastAsia="宋体"/>
                <w:snapToGrid/>
                <w:sz w:val="20"/>
              </w:rPr>
              <w:t>稳定</w:t>
            </w:r>
            <w:r>
              <w:rPr>
                <w:rFonts w:eastAsia="宋体"/>
                <w:snapToGrid/>
                <w:sz w:val="20"/>
              </w:rPr>
              <w:t>”</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r>
      <w:tr w:rsidR="000C782E" w:rsidTr="006B3777">
        <w:trPr>
          <w:jc w:val="center"/>
        </w:trPr>
        <w:tc>
          <w:tcPr>
            <w:tcW w:w="0" w:type="auto"/>
            <w:vMerge/>
            <w:tcBorders>
              <w:top w:val="nil"/>
              <w:left w:val="single" w:sz="8" w:space="0" w:color="auto"/>
              <w:bottom w:val="inset" w:sz="8" w:space="0" w:color="auto"/>
              <w:right w:val="single" w:sz="8" w:space="0" w:color="auto"/>
            </w:tcBorders>
            <w:vAlign w:val="center"/>
          </w:tcPr>
          <w:p w:rsidR="000C782E" w:rsidRDefault="000C782E" w:rsidP="000E79EA">
            <w:pPr>
              <w:widowControl/>
              <w:autoSpaceDE/>
              <w:autoSpaceDN/>
              <w:snapToGrid/>
              <w:spacing w:line="240" w:lineRule="auto"/>
              <w:ind w:firstLine="0"/>
              <w:jc w:val="left"/>
              <w:rPr>
                <w:rFonts w:eastAsia="宋体"/>
                <w:snapToGrid/>
                <w:sz w:val="24"/>
                <w:szCs w:val="24"/>
              </w:rPr>
            </w:pPr>
          </w:p>
        </w:tc>
        <w:tc>
          <w:tcPr>
            <w:tcW w:w="0" w:type="auto"/>
            <w:vMerge/>
            <w:tcBorders>
              <w:top w:val="nil"/>
              <w:left w:val="nil"/>
              <w:bottom w:val="inset" w:sz="8" w:space="0" w:color="auto"/>
              <w:right w:val="single" w:sz="8" w:space="0" w:color="auto"/>
            </w:tcBorders>
            <w:vAlign w:val="center"/>
          </w:tcPr>
          <w:p w:rsidR="000C782E" w:rsidRDefault="000C782E" w:rsidP="000E79EA">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0C782E" w:rsidRDefault="002F46A5" w:rsidP="000E79EA">
            <w:pPr>
              <w:widowControl/>
              <w:autoSpaceDE/>
              <w:autoSpaceDN/>
              <w:snapToGrid/>
              <w:spacing w:line="240" w:lineRule="auto"/>
              <w:ind w:firstLine="0"/>
              <w:jc w:val="left"/>
              <w:rPr>
                <w:rFonts w:eastAsia="宋体"/>
                <w:snapToGrid/>
                <w:sz w:val="24"/>
                <w:szCs w:val="24"/>
              </w:rPr>
            </w:pPr>
            <w:r>
              <w:rPr>
                <w:rFonts w:eastAsia="宋体"/>
                <w:snapToGrid/>
                <w:sz w:val="20"/>
              </w:rPr>
              <w:t>4.</w:t>
            </w:r>
            <w:r>
              <w:rPr>
                <w:rFonts w:eastAsia="宋体"/>
                <w:snapToGrid/>
                <w:sz w:val="20"/>
              </w:rPr>
              <w:t>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r>
      <w:tr w:rsidR="000C782E" w:rsidTr="006B3777">
        <w:trPr>
          <w:jc w:val="center"/>
        </w:trPr>
        <w:tc>
          <w:tcPr>
            <w:tcW w:w="0" w:type="auto"/>
            <w:vMerge/>
            <w:tcBorders>
              <w:top w:val="nil"/>
              <w:left w:val="single" w:sz="8" w:space="0" w:color="auto"/>
              <w:bottom w:val="inset" w:sz="8" w:space="0" w:color="auto"/>
              <w:right w:val="single" w:sz="8" w:space="0" w:color="auto"/>
            </w:tcBorders>
            <w:vAlign w:val="center"/>
          </w:tcPr>
          <w:p w:rsidR="000C782E" w:rsidRDefault="000C782E" w:rsidP="000E79EA">
            <w:pPr>
              <w:widowControl/>
              <w:autoSpaceDE/>
              <w:autoSpaceDN/>
              <w:snapToGrid/>
              <w:spacing w:line="240" w:lineRule="auto"/>
              <w:ind w:firstLine="0"/>
              <w:jc w:val="left"/>
              <w:rPr>
                <w:rFonts w:eastAsia="宋体"/>
                <w:snapToGrid/>
                <w:sz w:val="24"/>
                <w:szCs w:val="24"/>
              </w:rPr>
            </w:pPr>
          </w:p>
        </w:tc>
        <w:tc>
          <w:tcPr>
            <w:tcW w:w="0" w:type="auto"/>
            <w:vMerge/>
            <w:tcBorders>
              <w:top w:val="nil"/>
              <w:left w:val="nil"/>
              <w:bottom w:val="inset" w:sz="8" w:space="0" w:color="auto"/>
              <w:right w:val="single" w:sz="8" w:space="0" w:color="auto"/>
            </w:tcBorders>
            <w:vAlign w:val="center"/>
          </w:tcPr>
          <w:p w:rsidR="000C782E" w:rsidRDefault="000C782E" w:rsidP="000E79EA">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0C782E" w:rsidRDefault="002F46A5" w:rsidP="000E79EA">
            <w:pPr>
              <w:widowControl/>
              <w:autoSpaceDE/>
              <w:autoSpaceDN/>
              <w:snapToGrid/>
              <w:spacing w:line="240" w:lineRule="auto"/>
              <w:ind w:firstLine="0"/>
              <w:jc w:val="left"/>
              <w:rPr>
                <w:rFonts w:eastAsia="宋体"/>
                <w:snapToGrid/>
                <w:sz w:val="24"/>
                <w:szCs w:val="24"/>
              </w:rPr>
            </w:pPr>
            <w:r>
              <w:rPr>
                <w:rFonts w:eastAsia="宋体"/>
                <w:snapToGrid/>
                <w:sz w:val="20"/>
              </w:rPr>
              <w:t>5.</w:t>
            </w:r>
            <w:r>
              <w:rPr>
                <w:rFonts w:eastAsia="宋体"/>
                <w:snapToGrid/>
                <w:sz w:val="20"/>
              </w:rPr>
              <w:t>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r>
      <w:tr w:rsidR="000C782E" w:rsidTr="006B3777">
        <w:trPr>
          <w:jc w:val="center"/>
        </w:trPr>
        <w:tc>
          <w:tcPr>
            <w:tcW w:w="0" w:type="auto"/>
            <w:vMerge/>
            <w:tcBorders>
              <w:top w:val="nil"/>
              <w:left w:val="single" w:sz="8" w:space="0" w:color="auto"/>
              <w:bottom w:val="inset" w:sz="8" w:space="0" w:color="auto"/>
              <w:right w:val="single" w:sz="8" w:space="0" w:color="auto"/>
            </w:tcBorders>
            <w:vAlign w:val="center"/>
          </w:tcPr>
          <w:p w:rsidR="000C782E" w:rsidRDefault="000C782E" w:rsidP="000E79EA">
            <w:pPr>
              <w:widowControl/>
              <w:autoSpaceDE/>
              <w:autoSpaceDN/>
              <w:snapToGrid/>
              <w:spacing w:line="240" w:lineRule="auto"/>
              <w:ind w:firstLine="0"/>
              <w:jc w:val="left"/>
              <w:rPr>
                <w:rFonts w:eastAsia="宋体"/>
                <w:snapToGrid/>
                <w:sz w:val="24"/>
                <w:szCs w:val="24"/>
              </w:rPr>
            </w:pPr>
          </w:p>
        </w:tc>
        <w:tc>
          <w:tcPr>
            <w:tcW w:w="0" w:type="auto"/>
            <w:vMerge/>
            <w:tcBorders>
              <w:top w:val="nil"/>
              <w:left w:val="nil"/>
              <w:bottom w:val="inset" w:sz="8" w:space="0" w:color="auto"/>
              <w:right w:val="single" w:sz="8" w:space="0" w:color="auto"/>
            </w:tcBorders>
            <w:vAlign w:val="center"/>
          </w:tcPr>
          <w:p w:rsidR="000C782E" w:rsidRDefault="000C782E" w:rsidP="000E79EA">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0C782E" w:rsidRDefault="002F46A5" w:rsidP="000E79EA">
            <w:pPr>
              <w:widowControl/>
              <w:autoSpaceDE/>
              <w:autoSpaceDN/>
              <w:snapToGrid/>
              <w:spacing w:line="240" w:lineRule="auto"/>
              <w:ind w:firstLine="0"/>
              <w:jc w:val="left"/>
              <w:rPr>
                <w:rFonts w:eastAsia="宋体"/>
                <w:snapToGrid/>
                <w:sz w:val="24"/>
                <w:szCs w:val="24"/>
              </w:rPr>
            </w:pPr>
            <w:r>
              <w:rPr>
                <w:rFonts w:eastAsia="宋体"/>
                <w:snapToGrid/>
                <w:sz w:val="20"/>
              </w:rPr>
              <w:t>6.</w:t>
            </w:r>
            <w:r>
              <w:rPr>
                <w:rFonts w:eastAsia="宋体"/>
                <w:snapToGrid/>
                <w:sz w:val="20"/>
              </w:rPr>
              <w:t>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r>
      <w:tr w:rsidR="000C782E" w:rsidTr="006B3777">
        <w:trPr>
          <w:jc w:val="center"/>
        </w:trPr>
        <w:tc>
          <w:tcPr>
            <w:tcW w:w="0" w:type="auto"/>
            <w:vMerge/>
            <w:tcBorders>
              <w:top w:val="nil"/>
              <w:left w:val="single" w:sz="8" w:space="0" w:color="auto"/>
              <w:bottom w:val="inset" w:sz="8" w:space="0" w:color="auto"/>
              <w:right w:val="single" w:sz="8" w:space="0" w:color="auto"/>
            </w:tcBorders>
            <w:vAlign w:val="center"/>
          </w:tcPr>
          <w:p w:rsidR="000C782E" w:rsidRDefault="000C782E" w:rsidP="000E79EA">
            <w:pPr>
              <w:widowControl/>
              <w:autoSpaceDE/>
              <w:autoSpaceDN/>
              <w:snapToGrid/>
              <w:spacing w:line="240" w:lineRule="auto"/>
              <w:ind w:firstLine="0"/>
              <w:jc w:val="left"/>
              <w:rPr>
                <w:rFonts w:eastAsia="宋体"/>
                <w:snapToGrid/>
                <w:sz w:val="24"/>
                <w:szCs w:val="24"/>
              </w:rPr>
            </w:pPr>
          </w:p>
        </w:tc>
        <w:tc>
          <w:tcPr>
            <w:tcW w:w="0" w:type="auto"/>
            <w:vMerge/>
            <w:tcBorders>
              <w:top w:val="nil"/>
              <w:left w:val="nil"/>
              <w:bottom w:val="inset" w:sz="8" w:space="0" w:color="auto"/>
              <w:right w:val="single" w:sz="8" w:space="0" w:color="auto"/>
            </w:tcBorders>
            <w:vAlign w:val="center"/>
          </w:tcPr>
          <w:p w:rsidR="000C782E" w:rsidRDefault="000C782E" w:rsidP="000E79EA">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0C782E" w:rsidRDefault="002F46A5" w:rsidP="000E79EA">
            <w:pPr>
              <w:widowControl/>
              <w:autoSpaceDE/>
              <w:autoSpaceDN/>
              <w:snapToGrid/>
              <w:spacing w:line="240" w:lineRule="auto"/>
              <w:ind w:firstLine="0"/>
              <w:jc w:val="left"/>
              <w:rPr>
                <w:rFonts w:eastAsia="宋体"/>
                <w:snapToGrid/>
                <w:sz w:val="24"/>
                <w:szCs w:val="24"/>
              </w:rPr>
            </w:pPr>
            <w:r>
              <w:rPr>
                <w:rFonts w:eastAsia="宋体"/>
                <w:snapToGrid/>
                <w:sz w:val="20"/>
              </w:rPr>
              <w:t>7.</w:t>
            </w:r>
            <w:r>
              <w:rPr>
                <w:rFonts w:eastAsia="宋体"/>
                <w:snapToGrid/>
                <w:sz w:val="20"/>
              </w:rPr>
              <w:t>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r>
      <w:tr w:rsidR="000C782E" w:rsidTr="006B3777">
        <w:trPr>
          <w:jc w:val="center"/>
        </w:trPr>
        <w:tc>
          <w:tcPr>
            <w:tcW w:w="0" w:type="auto"/>
            <w:vMerge/>
            <w:tcBorders>
              <w:top w:val="nil"/>
              <w:left w:val="single" w:sz="8" w:space="0" w:color="auto"/>
              <w:bottom w:val="inset" w:sz="8" w:space="0" w:color="auto"/>
              <w:right w:val="single" w:sz="8" w:space="0" w:color="auto"/>
            </w:tcBorders>
            <w:vAlign w:val="center"/>
          </w:tcPr>
          <w:p w:rsidR="000C782E" w:rsidRDefault="000C782E" w:rsidP="000E79EA">
            <w:pPr>
              <w:widowControl/>
              <w:autoSpaceDE/>
              <w:autoSpaceDN/>
              <w:snapToGrid/>
              <w:spacing w:line="240" w:lineRule="auto"/>
              <w:ind w:firstLine="0"/>
              <w:jc w:val="left"/>
              <w:rPr>
                <w:rFonts w:eastAsia="宋体"/>
                <w:snapToGrid/>
                <w:sz w:val="24"/>
                <w:szCs w:val="24"/>
              </w:rPr>
            </w:pPr>
          </w:p>
        </w:tc>
        <w:tc>
          <w:tcPr>
            <w:tcW w:w="0" w:type="auto"/>
            <w:vMerge/>
            <w:tcBorders>
              <w:top w:val="nil"/>
              <w:left w:val="nil"/>
              <w:bottom w:val="inset" w:sz="8" w:space="0" w:color="auto"/>
              <w:right w:val="single" w:sz="8" w:space="0" w:color="auto"/>
            </w:tcBorders>
            <w:vAlign w:val="center"/>
          </w:tcPr>
          <w:p w:rsidR="000C782E" w:rsidRDefault="000C782E" w:rsidP="000E79EA">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0C782E" w:rsidRDefault="002F46A5" w:rsidP="000E79EA">
            <w:pPr>
              <w:widowControl/>
              <w:autoSpaceDE/>
              <w:autoSpaceDN/>
              <w:snapToGrid/>
              <w:spacing w:line="240" w:lineRule="auto"/>
              <w:ind w:firstLine="0"/>
              <w:jc w:val="left"/>
              <w:rPr>
                <w:rFonts w:eastAsia="宋体"/>
                <w:snapToGrid/>
                <w:sz w:val="24"/>
                <w:szCs w:val="24"/>
              </w:rPr>
            </w:pPr>
            <w:r>
              <w:rPr>
                <w:rFonts w:eastAsia="宋体"/>
                <w:snapToGrid/>
                <w:sz w:val="20"/>
              </w:rPr>
              <w:t>8.</w:t>
            </w:r>
            <w:r>
              <w:rPr>
                <w:rFonts w:eastAsia="宋体"/>
                <w:snapToGrid/>
                <w:sz w:val="20"/>
              </w:rPr>
              <w:t>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r>
      <w:tr w:rsidR="000C782E" w:rsidTr="006B3777">
        <w:trPr>
          <w:jc w:val="center"/>
        </w:trPr>
        <w:tc>
          <w:tcPr>
            <w:tcW w:w="0" w:type="auto"/>
            <w:vMerge/>
            <w:tcBorders>
              <w:top w:val="nil"/>
              <w:left w:val="single" w:sz="8" w:space="0" w:color="auto"/>
              <w:bottom w:val="inset" w:sz="8" w:space="0" w:color="auto"/>
              <w:right w:val="single" w:sz="8" w:space="0" w:color="auto"/>
            </w:tcBorders>
            <w:vAlign w:val="center"/>
          </w:tcPr>
          <w:p w:rsidR="000C782E" w:rsidRDefault="000C782E" w:rsidP="000E79EA">
            <w:pPr>
              <w:widowControl/>
              <w:autoSpaceDE/>
              <w:autoSpaceDN/>
              <w:snapToGrid/>
              <w:spacing w:line="240" w:lineRule="auto"/>
              <w:ind w:firstLine="0"/>
              <w:jc w:val="left"/>
              <w:rPr>
                <w:rFonts w:eastAsia="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0C782E" w:rsidRDefault="002F46A5" w:rsidP="000E79EA">
            <w:pPr>
              <w:widowControl/>
              <w:autoSpaceDE/>
              <w:autoSpaceDN/>
              <w:snapToGrid/>
              <w:spacing w:line="240" w:lineRule="auto"/>
              <w:ind w:firstLine="0"/>
              <w:jc w:val="left"/>
              <w:rPr>
                <w:rFonts w:eastAsia="宋体"/>
                <w:snapToGrid/>
                <w:sz w:val="24"/>
                <w:szCs w:val="24"/>
              </w:rPr>
            </w:pPr>
            <w:r>
              <w:rPr>
                <w:rFonts w:eastAsia="宋体"/>
                <w:snapToGrid/>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0C782E" w:rsidRDefault="002F46A5" w:rsidP="000E79EA">
            <w:pPr>
              <w:widowControl/>
              <w:autoSpaceDE/>
              <w:autoSpaceDN/>
              <w:snapToGrid/>
              <w:spacing w:line="240" w:lineRule="auto"/>
              <w:ind w:firstLine="0"/>
              <w:jc w:val="left"/>
              <w:rPr>
                <w:rFonts w:eastAsia="宋体"/>
                <w:snapToGrid/>
                <w:sz w:val="24"/>
                <w:szCs w:val="24"/>
              </w:rPr>
            </w:pPr>
            <w:r>
              <w:rPr>
                <w:rFonts w:eastAsia="宋体"/>
                <w:snapToGrid/>
                <w:sz w:val="20"/>
              </w:rPr>
              <w:t>1.</w:t>
            </w:r>
            <w:r>
              <w:rPr>
                <w:rFonts w:eastAsia="宋体"/>
                <w:snapToGrid/>
                <w:sz w:val="20"/>
              </w:rPr>
              <w:t>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r>
      <w:tr w:rsidR="000C782E" w:rsidTr="006B3777">
        <w:trPr>
          <w:jc w:val="center"/>
        </w:trPr>
        <w:tc>
          <w:tcPr>
            <w:tcW w:w="0" w:type="auto"/>
            <w:vMerge/>
            <w:tcBorders>
              <w:top w:val="nil"/>
              <w:left w:val="single" w:sz="8" w:space="0" w:color="auto"/>
              <w:bottom w:val="inset" w:sz="8" w:space="0" w:color="auto"/>
              <w:right w:val="single" w:sz="8" w:space="0" w:color="auto"/>
            </w:tcBorders>
            <w:vAlign w:val="center"/>
          </w:tcPr>
          <w:p w:rsidR="000C782E" w:rsidRDefault="000C782E" w:rsidP="000E79EA">
            <w:pPr>
              <w:widowControl/>
              <w:autoSpaceDE/>
              <w:autoSpaceDN/>
              <w:snapToGrid/>
              <w:spacing w:line="240" w:lineRule="auto"/>
              <w:ind w:firstLine="0"/>
              <w:jc w:val="left"/>
              <w:rPr>
                <w:rFonts w:eastAsia="宋体"/>
                <w:snapToGrid/>
                <w:sz w:val="24"/>
                <w:szCs w:val="24"/>
              </w:rPr>
            </w:pPr>
          </w:p>
        </w:tc>
        <w:tc>
          <w:tcPr>
            <w:tcW w:w="0" w:type="auto"/>
            <w:vMerge/>
            <w:tcBorders>
              <w:top w:val="nil"/>
              <w:left w:val="nil"/>
              <w:bottom w:val="inset" w:sz="8" w:space="0" w:color="auto"/>
              <w:right w:val="single" w:sz="8" w:space="0" w:color="auto"/>
            </w:tcBorders>
            <w:vAlign w:val="center"/>
          </w:tcPr>
          <w:p w:rsidR="000C782E" w:rsidRDefault="000C782E" w:rsidP="000E79EA">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0C782E" w:rsidRDefault="002F46A5" w:rsidP="000E79EA">
            <w:pPr>
              <w:widowControl/>
              <w:autoSpaceDE/>
              <w:autoSpaceDN/>
              <w:snapToGrid/>
              <w:spacing w:line="240" w:lineRule="auto"/>
              <w:ind w:firstLine="0"/>
              <w:jc w:val="left"/>
              <w:rPr>
                <w:rFonts w:eastAsia="宋体"/>
                <w:snapToGrid/>
                <w:sz w:val="24"/>
                <w:szCs w:val="24"/>
              </w:rPr>
            </w:pPr>
            <w:r>
              <w:rPr>
                <w:rFonts w:eastAsia="宋体"/>
                <w:snapToGrid/>
                <w:sz w:val="20"/>
              </w:rPr>
              <w:t>2.</w:t>
            </w:r>
            <w:r>
              <w:rPr>
                <w:rFonts w:eastAsia="宋体"/>
                <w:snapToGrid/>
                <w:sz w:val="20"/>
              </w:rPr>
              <w:t>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r>
      <w:tr w:rsidR="000C782E" w:rsidTr="006B3777">
        <w:trPr>
          <w:jc w:val="center"/>
        </w:trPr>
        <w:tc>
          <w:tcPr>
            <w:tcW w:w="0" w:type="auto"/>
            <w:vMerge/>
            <w:tcBorders>
              <w:top w:val="nil"/>
              <w:left w:val="single" w:sz="8" w:space="0" w:color="auto"/>
              <w:bottom w:val="inset" w:sz="8" w:space="0" w:color="auto"/>
              <w:right w:val="single" w:sz="8" w:space="0" w:color="auto"/>
            </w:tcBorders>
            <w:vAlign w:val="center"/>
          </w:tcPr>
          <w:p w:rsidR="000C782E" w:rsidRDefault="000C782E" w:rsidP="000E79EA">
            <w:pPr>
              <w:widowControl/>
              <w:autoSpaceDE/>
              <w:autoSpaceDN/>
              <w:snapToGrid/>
              <w:spacing w:line="240" w:lineRule="auto"/>
              <w:ind w:firstLine="0"/>
              <w:jc w:val="left"/>
              <w:rPr>
                <w:rFonts w:eastAsia="宋体"/>
                <w:snapToGrid/>
                <w:sz w:val="24"/>
                <w:szCs w:val="24"/>
              </w:rPr>
            </w:pPr>
          </w:p>
        </w:tc>
        <w:tc>
          <w:tcPr>
            <w:tcW w:w="0" w:type="auto"/>
            <w:vMerge/>
            <w:tcBorders>
              <w:top w:val="nil"/>
              <w:left w:val="nil"/>
              <w:bottom w:val="inset" w:sz="8" w:space="0" w:color="auto"/>
              <w:right w:val="single" w:sz="8" w:space="0" w:color="auto"/>
            </w:tcBorders>
            <w:vAlign w:val="center"/>
          </w:tcPr>
          <w:p w:rsidR="000C782E" w:rsidRDefault="000C782E" w:rsidP="000E79EA">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0C782E" w:rsidRDefault="002F46A5" w:rsidP="000E79EA">
            <w:pPr>
              <w:widowControl/>
              <w:autoSpaceDE/>
              <w:autoSpaceDN/>
              <w:snapToGrid/>
              <w:spacing w:line="240" w:lineRule="auto"/>
              <w:ind w:firstLine="0"/>
              <w:jc w:val="left"/>
              <w:rPr>
                <w:rFonts w:eastAsia="宋体"/>
                <w:snapToGrid/>
                <w:sz w:val="24"/>
                <w:szCs w:val="24"/>
              </w:rPr>
            </w:pPr>
            <w:r>
              <w:rPr>
                <w:rFonts w:eastAsia="宋体"/>
                <w:snapToGrid/>
                <w:sz w:val="20"/>
              </w:rPr>
              <w:t>3.</w:t>
            </w:r>
            <w:r>
              <w:rPr>
                <w:rFonts w:eastAsia="宋体"/>
                <w:snapToGrid/>
                <w:sz w:val="20"/>
              </w:rPr>
              <w:t>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r>
      <w:tr w:rsidR="000C782E" w:rsidTr="006B3777">
        <w:trPr>
          <w:jc w:val="center"/>
        </w:trPr>
        <w:tc>
          <w:tcPr>
            <w:tcW w:w="0" w:type="auto"/>
            <w:vMerge/>
            <w:tcBorders>
              <w:top w:val="nil"/>
              <w:left w:val="single" w:sz="8" w:space="0" w:color="auto"/>
              <w:bottom w:val="inset" w:sz="8" w:space="0" w:color="auto"/>
              <w:right w:val="single" w:sz="8" w:space="0" w:color="auto"/>
            </w:tcBorders>
            <w:vAlign w:val="center"/>
          </w:tcPr>
          <w:p w:rsidR="000C782E" w:rsidRDefault="000C782E" w:rsidP="000E79EA">
            <w:pPr>
              <w:widowControl/>
              <w:autoSpaceDE/>
              <w:autoSpaceDN/>
              <w:snapToGrid/>
              <w:spacing w:line="240" w:lineRule="auto"/>
              <w:ind w:firstLine="0"/>
              <w:jc w:val="left"/>
              <w:rPr>
                <w:rFonts w:eastAsia="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0C782E" w:rsidRDefault="002F46A5" w:rsidP="000E79EA">
            <w:pPr>
              <w:widowControl/>
              <w:autoSpaceDE/>
              <w:autoSpaceDN/>
              <w:snapToGrid/>
              <w:spacing w:line="240" w:lineRule="auto"/>
              <w:ind w:firstLine="0"/>
              <w:jc w:val="left"/>
              <w:rPr>
                <w:rFonts w:eastAsia="宋体"/>
                <w:snapToGrid/>
                <w:sz w:val="24"/>
                <w:szCs w:val="24"/>
              </w:rPr>
            </w:pPr>
            <w:r>
              <w:rPr>
                <w:rFonts w:eastAsia="宋体"/>
                <w:snapToGrid/>
                <w:sz w:val="20"/>
              </w:rPr>
              <w:t>（五）</w:t>
            </w:r>
            <w:proofErr w:type="gramStart"/>
            <w:r>
              <w:rPr>
                <w:rFonts w:eastAsia="宋体"/>
                <w:snapToGrid/>
                <w:sz w:val="20"/>
              </w:rPr>
              <w:t>不予处理</w:t>
            </w:r>
            <w:proofErr w:type="gramEnd"/>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0C782E" w:rsidRDefault="002F46A5" w:rsidP="000E79EA">
            <w:pPr>
              <w:widowControl/>
              <w:autoSpaceDE/>
              <w:autoSpaceDN/>
              <w:snapToGrid/>
              <w:spacing w:line="240" w:lineRule="auto"/>
              <w:ind w:firstLine="0"/>
              <w:jc w:val="left"/>
              <w:rPr>
                <w:rFonts w:eastAsia="宋体"/>
                <w:snapToGrid/>
                <w:sz w:val="24"/>
                <w:szCs w:val="24"/>
              </w:rPr>
            </w:pPr>
            <w:r>
              <w:rPr>
                <w:rFonts w:eastAsia="宋体"/>
                <w:snapToGrid/>
                <w:sz w:val="20"/>
              </w:rPr>
              <w:t>1.</w:t>
            </w:r>
            <w:r>
              <w:rPr>
                <w:rFonts w:eastAsia="宋体"/>
                <w:snapToGrid/>
                <w:sz w:val="20"/>
              </w:rPr>
              <w:t>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r>
      <w:tr w:rsidR="000C782E" w:rsidTr="006B3777">
        <w:trPr>
          <w:jc w:val="center"/>
        </w:trPr>
        <w:tc>
          <w:tcPr>
            <w:tcW w:w="0" w:type="auto"/>
            <w:vMerge/>
            <w:tcBorders>
              <w:top w:val="nil"/>
              <w:left w:val="single" w:sz="8" w:space="0" w:color="auto"/>
              <w:bottom w:val="inset" w:sz="8" w:space="0" w:color="auto"/>
              <w:right w:val="single" w:sz="8" w:space="0" w:color="auto"/>
            </w:tcBorders>
            <w:vAlign w:val="center"/>
          </w:tcPr>
          <w:p w:rsidR="000C782E" w:rsidRDefault="000C782E" w:rsidP="000E79EA">
            <w:pPr>
              <w:widowControl/>
              <w:autoSpaceDE/>
              <w:autoSpaceDN/>
              <w:snapToGrid/>
              <w:spacing w:line="240" w:lineRule="auto"/>
              <w:ind w:firstLine="0"/>
              <w:jc w:val="left"/>
              <w:rPr>
                <w:rFonts w:eastAsia="宋体"/>
                <w:snapToGrid/>
                <w:sz w:val="24"/>
                <w:szCs w:val="24"/>
              </w:rPr>
            </w:pPr>
          </w:p>
        </w:tc>
        <w:tc>
          <w:tcPr>
            <w:tcW w:w="0" w:type="auto"/>
            <w:vMerge/>
            <w:tcBorders>
              <w:top w:val="nil"/>
              <w:left w:val="nil"/>
              <w:bottom w:val="inset" w:sz="8" w:space="0" w:color="auto"/>
              <w:right w:val="single" w:sz="8" w:space="0" w:color="auto"/>
            </w:tcBorders>
            <w:vAlign w:val="center"/>
          </w:tcPr>
          <w:p w:rsidR="000C782E" w:rsidRDefault="000C782E" w:rsidP="000E79EA">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0C782E" w:rsidRDefault="002F46A5" w:rsidP="000E79EA">
            <w:pPr>
              <w:widowControl/>
              <w:autoSpaceDE/>
              <w:autoSpaceDN/>
              <w:snapToGrid/>
              <w:spacing w:line="240" w:lineRule="auto"/>
              <w:ind w:firstLine="0"/>
              <w:jc w:val="left"/>
              <w:rPr>
                <w:rFonts w:eastAsia="宋体"/>
                <w:snapToGrid/>
                <w:sz w:val="24"/>
                <w:szCs w:val="24"/>
              </w:rPr>
            </w:pPr>
            <w:r>
              <w:rPr>
                <w:rFonts w:eastAsia="宋体"/>
                <w:snapToGrid/>
                <w:sz w:val="20"/>
              </w:rPr>
              <w:t>2.</w:t>
            </w:r>
            <w:r>
              <w:rPr>
                <w:rFonts w:eastAsia="宋体"/>
                <w:snapToGrid/>
                <w:sz w:val="20"/>
              </w:rPr>
              <w:t>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r>
      <w:tr w:rsidR="000C782E" w:rsidTr="006B3777">
        <w:trPr>
          <w:jc w:val="center"/>
        </w:trPr>
        <w:tc>
          <w:tcPr>
            <w:tcW w:w="0" w:type="auto"/>
            <w:vMerge/>
            <w:tcBorders>
              <w:top w:val="nil"/>
              <w:left w:val="single" w:sz="8" w:space="0" w:color="auto"/>
              <w:bottom w:val="inset" w:sz="8" w:space="0" w:color="auto"/>
              <w:right w:val="single" w:sz="8" w:space="0" w:color="auto"/>
            </w:tcBorders>
            <w:vAlign w:val="center"/>
          </w:tcPr>
          <w:p w:rsidR="000C782E" w:rsidRDefault="000C782E" w:rsidP="000E79EA">
            <w:pPr>
              <w:widowControl/>
              <w:autoSpaceDE/>
              <w:autoSpaceDN/>
              <w:snapToGrid/>
              <w:spacing w:line="240" w:lineRule="auto"/>
              <w:ind w:firstLine="0"/>
              <w:jc w:val="left"/>
              <w:rPr>
                <w:rFonts w:eastAsia="宋体"/>
                <w:snapToGrid/>
                <w:sz w:val="24"/>
                <w:szCs w:val="24"/>
              </w:rPr>
            </w:pPr>
          </w:p>
        </w:tc>
        <w:tc>
          <w:tcPr>
            <w:tcW w:w="0" w:type="auto"/>
            <w:vMerge/>
            <w:tcBorders>
              <w:top w:val="nil"/>
              <w:left w:val="nil"/>
              <w:bottom w:val="inset" w:sz="8" w:space="0" w:color="auto"/>
              <w:right w:val="single" w:sz="8" w:space="0" w:color="auto"/>
            </w:tcBorders>
            <w:vAlign w:val="center"/>
          </w:tcPr>
          <w:p w:rsidR="000C782E" w:rsidRDefault="000C782E" w:rsidP="000E79EA">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0C782E" w:rsidRDefault="002F46A5" w:rsidP="000E79EA">
            <w:pPr>
              <w:widowControl/>
              <w:autoSpaceDE/>
              <w:autoSpaceDN/>
              <w:snapToGrid/>
              <w:spacing w:line="240" w:lineRule="auto"/>
              <w:ind w:firstLine="0"/>
              <w:jc w:val="left"/>
              <w:rPr>
                <w:rFonts w:eastAsia="宋体"/>
                <w:snapToGrid/>
                <w:sz w:val="24"/>
                <w:szCs w:val="24"/>
              </w:rPr>
            </w:pPr>
            <w:r>
              <w:rPr>
                <w:rFonts w:eastAsia="宋体"/>
                <w:snapToGrid/>
                <w:sz w:val="20"/>
              </w:rPr>
              <w:t>3.</w:t>
            </w:r>
            <w:r>
              <w:rPr>
                <w:rFonts w:eastAsia="宋体"/>
                <w:snapToGrid/>
                <w:sz w:val="20"/>
              </w:rPr>
              <w:t>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r>
      <w:tr w:rsidR="000C782E" w:rsidTr="006B3777">
        <w:trPr>
          <w:jc w:val="center"/>
        </w:trPr>
        <w:tc>
          <w:tcPr>
            <w:tcW w:w="0" w:type="auto"/>
            <w:vMerge/>
            <w:tcBorders>
              <w:top w:val="nil"/>
              <w:left w:val="single" w:sz="8" w:space="0" w:color="auto"/>
              <w:bottom w:val="inset" w:sz="8" w:space="0" w:color="auto"/>
              <w:right w:val="single" w:sz="8" w:space="0" w:color="auto"/>
            </w:tcBorders>
            <w:vAlign w:val="center"/>
          </w:tcPr>
          <w:p w:rsidR="000C782E" w:rsidRDefault="000C782E" w:rsidP="000E79EA">
            <w:pPr>
              <w:widowControl/>
              <w:autoSpaceDE/>
              <w:autoSpaceDN/>
              <w:snapToGrid/>
              <w:spacing w:line="240" w:lineRule="auto"/>
              <w:ind w:firstLine="0"/>
              <w:jc w:val="left"/>
              <w:rPr>
                <w:rFonts w:eastAsia="宋体"/>
                <w:snapToGrid/>
                <w:sz w:val="24"/>
                <w:szCs w:val="24"/>
              </w:rPr>
            </w:pPr>
          </w:p>
        </w:tc>
        <w:tc>
          <w:tcPr>
            <w:tcW w:w="0" w:type="auto"/>
            <w:vMerge/>
            <w:tcBorders>
              <w:top w:val="nil"/>
              <w:left w:val="nil"/>
              <w:bottom w:val="inset" w:sz="8" w:space="0" w:color="auto"/>
              <w:right w:val="single" w:sz="8" w:space="0" w:color="auto"/>
            </w:tcBorders>
            <w:vAlign w:val="center"/>
          </w:tcPr>
          <w:p w:rsidR="000C782E" w:rsidRDefault="000C782E" w:rsidP="000E79EA">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0C782E" w:rsidRDefault="002F46A5" w:rsidP="000E79EA">
            <w:pPr>
              <w:widowControl/>
              <w:autoSpaceDE/>
              <w:autoSpaceDN/>
              <w:snapToGrid/>
              <w:spacing w:line="240" w:lineRule="auto"/>
              <w:ind w:firstLine="0"/>
              <w:jc w:val="left"/>
              <w:rPr>
                <w:rFonts w:eastAsia="宋体"/>
                <w:snapToGrid/>
                <w:sz w:val="24"/>
                <w:szCs w:val="24"/>
              </w:rPr>
            </w:pPr>
            <w:r>
              <w:rPr>
                <w:rFonts w:eastAsia="宋体"/>
                <w:snapToGrid/>
                <w:sz w:val="20"/>
              </w:rPr>
              <w:t>4.</w:t>
            </w:r>
            <w:r>
              <w:rPr>
                <w:rFonts w:eastAsia="宋体"/>
                <w:snapToGrid/>
                <w:sz w:val="20"/>
              </w:rPr>
              <w:t>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r>
      <w:tr w:rsidR="000C782E" w:rsidTr="006B3777">
        <w:trPr>
          <w:trHeight w:val="779"/>
          <w:jc w:val="center"/>
        </w:trPr>
        <w:tc>
          <w:tcPr>
            <w:tcW w:w="0" w:type="auto"/>
            <w:vMerge/>
            <w:tcBorders>
              <w:top w:val="nil"/>
              <w:left w:val="single" w:sz="8" w:space="0" w:color="auto"/>
              <w:bottom w:val="inset" w:sz="8" w:space="0" w:color="auto"/>
              <w:right w:val="single" w:sz="8" w:space="0" w:color="auto"/>
            </w:tcBorders>
            <w:vAlign w:val="center"/>
          </w:tcPr>
          <w:p w:rsidR="000C782E" w:rsidRDefault="000C782E" w:rsidP="000E79EA">
            <w:pPr>
              <w:widowControl/>
              <w:autoSpaceDE/>
              <w:autoSpaceDN/>
              <w:snapToGrid/>
              <w:spacing w:line="240" w:lineRule="auto"/>
              <w:ind w:firstLine="0"/>
              <w:jc w:val="left"/>
              <w:rPr>
                <w:rFonts w:eastAsia="宋体"/>
                <w:snapToGrid/>
                <w:sz w:val="24"/>
                <w:szCs w:val="24"/>
              </w:rPr>
            </w:pPr>
          </w:p>
        </w:tc>
        <w:tc>
          <w:tcPr>
            <w:tcW w:w="0" w:type="auto"/>
            <w:vMerge/>
            <w:tcBorders>
              <w:top w:val="nil"/>
              <w:left w:val="nil"/>
              <w:bottom w:val="inset" w:sz="8" w:space="0" w:color="auto"/>
              <w:right w:val="single" w:sz="8" w:space="0" w:color="auto"/>
            </w:tcBorders>
            <w:vAlign w:val="center"/>
          </w:tcPr>
          <w:p w:rsidR="000C782E" w:rsidRDefault="000C782E" w:rsidP="000E79EA">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0C782E" w:rsidRDefault="002F46A5" w:rsidP="000E79EA">
            <w:pPr>
              <w:widowControl/>
              <w:autoSpaceDE/>
              <w:autoSpaceDN/>
              <w:snapToGrid/>
              <w:spacing w:line="240" w:lineRule="auto"/>
              <w:ind w:firstLine="0"/>
              <w:rPr>
                <w:rFonts w:eastAsia="宋体"/>
                <w:snapToGrid/>
                <w:sz w:val="24"/>
                <w:szCs w:val="24"/>
              </w:rPr>
            </w:pPr>
            <w:r>
              <w:rPr>
                <w:rFonts w:eastAsia="宋体"/>
                <w:snapToGrid/>
                <w:sz w:val="20"/>
              </w:rPr>
              <w:t>5.</w:t>
            </w:r>
            <w:r>
              <w:rPr>
                <w:rFonts w:eastAsia="宋体"/>
                <w:snapToGrid/>
                <w:sz w:val="20"/>
              </w:rPr>
              <w:t>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r>
      <w:tr w:rsidR="000C782E" w:rsidTr="006B3777">
        <w:trPr>
          <w:jc w:val="center"/>
        </w:trPr>
        <w:tc>
          <w:tcPr>
            <w:tcW w:w="0" w:type="auto"/>
            <w:vMerge/>
            <w:tcBorders>
              <w:top w:val="nil"/>
              <w:left w:val="single" w:sz="8" w:space="0" w:color="auto"/>
              <w:bottom w:val="inset" w:sz="8" w:space="0" w:color="auto"/>
              <w:right w:val="single" w:sz="8" w:space="0" w:color="auto"/>
            </w:tcBorders>
            <w:vAlign w:val="center"/>
          </w:tcPr>
          <w:p w:rsidR="000C782E" w:rsidRDefault="000C782E" w:rsidP="000E79EA">
            <w:pPr>
              <w:widowControl/>
              <w:autoSpaceDE/>
              <w:autoSpaceDN/>
              <w:snapToGrid/>
              <w:spacing w:line="240" w:lineRule="auto"/>
              <w:ind w:firstLine="0"/>
              <w:jc w:val="left"/>
              <w:rPr>
                <w:rFonts w:eastAsia="宋体"/>
                <w:snapToGrid/>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0C782E" w:rsidRDefault="002F46A5" w:rsidP="000E79EA">
            <w:pPr>
              <w:widowControl/>
              <w:autoSpaceDE/>
              <w:autoSpaceDN/>
              <w:snapToGrid/>
              <w:spacing w:line="240" w:lineRule="auto"/>
              <w:ind w:firstLine="0"/>
              <w:jc w:val="left"/>
              <w:rPr>
                <w:rFonts w:eastAsia="宋体"/>
                <w:snapToGrid/>
                <w:sz w:val="24"/>
                <w:szCs w:val="24"/>
              </w:rPr>
            </w:pPr>
            <w:r>
              <w:rPr>
                <w:rFonts w:eastAsia="宋体"/>
                <w:snapToGrid/>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0E79EA">
            <w:pPr>
              <w:widowControl/>
              <w:autoSpaceDE/>
              <w:autoSpaceDN/>
              <w:snapToGrid/>
              <w:spacing w:line="240" w:lineRule="auto"/>
              <w:ind w:firstLine="0"/>
              <w:rPr>
                <w:rFonts w:eastAsia="宋体"/>
                <w:snapToGrid/>
                <w:sz w:val="24"/>
                <w:szCs w:val="24"/>
              </w:rPr>
            </w:pPr>
            <w:r>
              <w:rPr>
                <w:rFonts w:eastAsia="宋体"/>
                <w:snapToGrid/>
                <w:sz w:val="20"/>
              </w:rPr>
              <w:t>1.</w:t>
            </w:r>
            <w:r>
              <w:rPr>
                <w:rFonts w:eastAsia="宋体"/>
                <w:snapToGrid/>
                <w:sz w:val="20"/>
              </w:rPr>
              <w:t>申请人无正当理由逾期</w:t>
            </w:r>
            <w:proofErr w:type="gramStart"/>
            <w:r>
              <w:rPr>
                <w:rFonts w:eastAsia="宋体"/>
                <w:snapToGrid/>
                <w:sz w:val="20"/>
              </w:rPr>
              <w:t>不</w:t>
            </w:r>
            <w:proofErr w:type="gramEnd"/>
            <w:r>
              <w:rPr>
                <w:rFonts w:eastAsia="宋体"/>
                <w:snapToGrid/>
                <w:sz w:val="20"/>
              </w:rPr>
              <w:t>补正、行政机关</w:t>
            </w:r>
            <w:proofErr w:type="gramStart"/>
            <w:r>
              <w:rPr>
                <w:rFonts w:eastAsia="宋体"/>
                <w:snapToGrid/>
                <w:sz w:val="20"/>
              </w:rPr>
              <w:t>不</w:t>
            </w:r>
            <w:proofErr w:type="gramEnd"/>
            <w:r>
              <w:rPr>
                <w:rFonts w:eastAsia="宋体"/>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r>
      <w:tr w:rsidR="000C782E" w:rsidTr="006B3777">
        <w:trPr>
          <w:jc w:val="center"/>
        </w:trPr>
        <w:tc>
          <w:tcPr>
            <w:tcW w:w="0" w:type="auto"/>
            <w:vMerge/>
            <w:tcBorders>
              <w:top w:val="nil"/>
              <w:left w:val="single" w:sz="8" w:space="0" w:color="auto"/>
              <w:bottom w:val="inset" w:sz="8" w:space="0" w:color="auto"/>
              <w:right w:val="single" w:sz="8" w:space="0" w:color="auto"/>
            </w:tcBorders>
            <w:vAlign w:val="center"/>
          </w:tcPr>
          <w:p w:rsidR="000C782E" w:rsidRDefault="000C782E" w:rsidP="000E79EA">
            <w:pPr>
              <w:widowControl/>
              <w:autoSpaceDE/>
              <w:autoSpaceDN/>
              <w:snapToGrid/>
              <w:spacing w:line="240" w:lineRule="auto"/>
              <w:ind w:firstLine="0"/>
              <w:jc w:val="left"/>
              <w:rPr>
                <w:rFonts w:eastAsia="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0C782E" w:rsidRDefault="000C782E" w:rsidP="000E79EA">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0E79EA">
            <w:pPr>
              <w:widowControl/>
              <w:autoSpaceDE/>
              <w:autoSpaceDN/>
              <w:snapToGrid/>
              <w:spacing w:line="240" w:lineRule="auto"/>
              <w:ind w:firstLine="0"/>
              <w:rPr>
                <w:rFonts w:eastAsia="宋体"/>
                <w:snapToGrid/>
                <w:sz w:val="24"/>
                <w:szCs w:val="24"/>
              </w:rPr>
            </w:pPr>
            <w:r>
              <w:rPr>
                <w:rFonts w:eastAsia="宋体"/>
                <w:snapToGrid/>
                <w:sz w:val="20"/>
              </w:rPr>
              <w:t>2.</w:t>
            </w:r>
            <w:r>
              <w:rPr>
                <w:rFonts w:eastAsia="宋体"/>
                <w:snapToGrid/>
                <w:sz w:val="20"/>
              </w:rPr>
              <w:t>申请人逾期未按收费通知要求缴纳费用、行政机关</w:t>
            </w:r>
            <w:proofErr w:type="gramStart"/>
            <w:r>
              <w:rPr>
                <w:rFonts w:eastAsia="宋体"/>
                <w:snapToGrid/>
                <w:sz w:val="20"/>
              </w:rPr>
              <w:t>不</w:t>
            </w:r>
            <w:proofErr w:type="gramEnd"/>
            <w:r>
              <w:rPr>
                <w:rFonts w:eastAsia="宋体"/>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r>
      <w:tr w:rsidR="000C782E" w:rsidTr="006B3777">
        <w:trPr>
          <w:jc w:val="center"/>
        </w:trPr>
        <w:tc>
          <w:tcPr>
            <w:tcW w:w="0" w:type="auto"/>
            <w:vMerge/>
            <w:tcBorders>
              <w:top w:val="nil"/>
              <w:left w:val="single" w:sz="8" w:space="0" w:color="auto"/>
              <w:bottom w:val="inset" w:sz="8" w:space="0" w:color="auto"/>
              <w:right w:val="single" w:sz="8" w:space="0" w:color="auto"/>
            </w:tcBorders>
            <w:vAlign w:val="center"/>
          </w:tcPr>
          <w:p w:rsidR="000C782E" w:rsidRDefault="000C782E" w:rsidP="000E79EA">
            <w:pPr>
              <w:widowControl/>
              <w:autoSpaceDE/>
              <w:autoSpaceDN/>
              <w:snapToGrid/>
              <w:spacing w:line="240" w:lineRule="auto"/>
              <w:ind w:firstLine="0"/>
              <w:jc w:val="left"/>
              <w:rPr>
                <w:rFonts w:eastAsia="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0C782E" w:rsidRDefault="000C782E" w:rsidP="000E79EA">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0E79EA">
            <w:pPr>
              <w:widowControl/>
              <w:autoSpaceDE/>
              <w:autoSpaceDN/>
              <w:snapToGrid/>
              <w:spacing w:line="240" w:lineRule="auto"/>
              <w:ind w:firstLine="0"/>
              <w:jc w:val="left"/>
              <w:rPr>
                <w:rFonts w:eastAsia="宋体"/>
                <w:snapToGrid/>
                <w:sz w:val="24"/>
                <w:szCs w:val="24"/>
              </w:rPr>
            </w:pPr>
            <w:r>
              <w:rPr>
                <w:rFonts w:eastAsia="宋体"/>
                <w:snapToGrid/>
                <w:sz w:val="20"/>
              </w:rPr>
              <w:t>3.</w:t>
            </w:r>
            <w:r>
              <w:rPr>
                <w:rFonts w:eastAsia="宋体"/>
                <w:snapToGrid/>
                <w:sz w:val="20"/>
              </w:rPr>
              <w:t>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r>
      <w:tr w:rsidR="000C782E" w:rsidTr="006B3777">
        <w:trPr>
          <w:jc w:val="center"/>
        </w:trPr>
        <w:tc>
          <w:tcPr>
            <w:tcW w:w="0" w:type="auto"/>
            <w:vMerge/>
            <w:tcBorders>
              <w:top w:val="nil"/>
              <w:left w:val="single" w:sz="8" w:space="0" w:color="auto"/>
              <w:bottom w:val="inset" w:sz="8" w:space="0" w:color="auto"/>
              <w:right w:val="single" w:sz="8" w:space="0" w:color="auto"/>
            </w:tcBorders>
            <w:vAlign w:val="center"/>
          </w:tcPr>
          <w:p w:rsidR="000C782E" w:rsidRDefault="000C782E" w:rsidP="000E79EA">
            <w:pPr>
              <w:widowControl/>
              <w:autoSpaceDE/>
              <w:autoSpaceDN/>
              <w:snapToGrid/>
              <w:spacing w:line="240" w:lineRule="auto"/>
              <w:ind w:firstLine="0"/>
              <w:jc w:val="left"/>
              <w:rPr>
                <w:rFonts w:eastAsia="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0E79EA">
            <w:pPr>
              <w:widowControl/>
              <w:autoSpaceDE/>
              <w:autoSpaceDN/>
              <w:snapToGrid/>
              <w:spacing w:line="240" w:lineRule="auto"/>
              <w:ind w:firstLine="0"/>
              <w:jc w:val="left"/>
              <w:rPr>
                <w:rFonts w:eastAsia="宋体"/>
                <w:snapToGrid/>
                <w:sz w:val="24"/>
                <w:szCs w:val="24"/>
              </w:rPr>
            </w:pPr>
            <w:r>
              <w:rPr>
                <w:rFonts w:eastAsia="宋体"/>
                <w:snapToGrid/>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r>
      <w:tr w:rsidR="000C782E" w:rsidTr="006B3777">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0C782E" w:rsidRDefault="002F46A5" w:rsidP="000E79EA">
            <w:pPr>
              <w:widowControl/>
              <w:autoSpaceDE/>
              <w:autoSpaceDN/>
              <w:snapToGrid/>
              <w:spacing w:line="240" w:lineRule="auto"/>
              <w:ind w:firstLine="0"/>
              <w:jc w:val="left"/>
              <w:rPr>
                <w:rFonts w:eastAsia="宋体"/>
                <w:snapToGrid/>
                <w:sz w:val="24"/>
                <w:szCs w:val="24"/>
              </w:rPr>
            </w:pPr>
            <w:r>
              <w:rPr>
                <w:rFonts w:eastAsia="宋体"/>
                <w:snapToGrid/>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0C782E" w:rsidRDefault="002F46A5" w:rsidP="006B3777">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r>
    </w:tbl>
    <w:p w:rsidR="000C782E" w:rsidRDefault="000C782E" w:rsidP="00C00141">
      <w:pPr>
        <w:spacing w:line="240" w:lineRule="auto"/>
        <w:ind w:firstLineChars="200" w:firstLine="600"/>
        <w:rPr>
          <w:rFonts w:eastAsia="黑体"/>
          <w:sz w:val="30"/>
          <w:szCs w:val="30"/>
        </w:rPr>
      </w:pPr>
    </w:p>
    <w:p w:rsidR="000C782E" w:rsidRDefault="002F46A5" w:rsidP="00C00141">
      <w:pPr>
        <w:spacing w:afterLines="50" w:after="156" w:line="240" w:lineRule="auto"/>
        <w:ind w:firstLineChars="200" w:firstLine="640"/>
        <w:rPr>
          <w:rFonts w:eastAsia="黑体"/>
          <w:sz w:val="30"/>
          <w:szCs w:val="30"/>
        </w:rPr>
      </w:pPr>
      <w:r>
        <w:rPr>
          <w:rFonts w:eastAsia="黑体"/>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0C782E">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C782E" w:rsidRDefault="002F46A5" w:rsidP="000E79EA">
            <w:pPr>
              <w:widowControl/>
              <w:autoSpaceDE/>
              <w:autoSpaceDN/>
              <w:snapToGrid/>
              <w:spacing w:line="240" w:lineRule="auto"/>
              <w:ind w:firstLine="0"/>
              <w:jc w:val="center"/>
              <w:rPr>
                <w:rFonts w:eastAsia="宋体"/>
                <w:snapToGrid/>
                <w:sz w:val="24"/>
                <w:szCs w:val="24"/>
              </w:rPr>
            </w:pPr>
            <w:r>
              <w:rPr>
                <w:rFonts w:eastAsia="宋体"/>
                <w:snapToGrid/>
                <w:sz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C782E" w:rsidRDefault="002F46A5" w:rsidP="000E79EA">
            <w:pPr>
              <w:widowControl/>
              <w:autoSpaceDE/>
              <w:autoSpaceDN/>
              <w:snapToGrid/>
              <w:spacing w:line="240" w:lineRule="auto"/>
              <w:ind w:firstLine="0"/>
              <w:jc w:val="center"/>
              <w:rPr>
                <w:rFonts w:eastAsia="宋体"/>
                <w:snapToGrid/>
                <w:sz w:val="24"/>
                <w:szCs w:val="24"/>
              </w:rPr>
            </w:pPr>
            <w:r>
              <w:rPr>
                <w:rFonts w:eastAsia="宋体"/>
                <w:snapToGrid/>
                <w:sz w:val="20"/>
              </w:rPr>
              <w:t>行政诉讼</w:t>
            </w:r>
          </w:p>
        </w:tc>
      </w:tr>
      <w:tr w:rsidR="000C782E">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782E" w:rsidRDefault="002F46A5" w:rsidP="000E79EA">
            <w:pPr>
              <w:widowControl/>
              <w:autoSpaceDE/>
              <w:autoSpaceDN/>
              <w:snapToGrid/>
              <w:spacing w:line="240" w:lineRule="auto"/>
              <w:ind w:firstLine="0"/>
              <w:jc w:val="center"/>
              <w:rPr>
                <w:rFonts w:eastAsia="宋体"/>
                <w:snapToGrid/>
                <w:sz w:val="24"/>
                <w:szCs w:val="24"/>
              </w:rPr>
            </w:pPr>
            <w:r>
              <w:rPr>
                <w:rFonts w:eastAsia="宋体"/>
                <w:snapToGrid/>
                <w:sz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782E" w:rsidRDefault="002F46A5" w:rsidP="000E79EA">
            <w:pPr>
              <w:widowControl/>
              <w:autoSpaceDE/>
              <w:autoSpaceDN/>
              <w:snapToGrid/>
              <w:spacing w:line="240" w:lineRule="auto"/>
              <w:ind w:firstLine="0"/>
              <w:jc w:val="center"/>
              <w:rPr>
                <w:rFonts w:eastAsia="宋体"/>
                <w:snapToGrid/>
                <w:sz w:val="24"/>
                <w:szCs w:val="24"/>
              </w:rPr>
            </w:pPr>
            <w:r>
              <w:rPr>
                <w:rFonts w:eastAsia="宋体"/>
                <w:snapToGrid/>
                <w:sz w:val="20"/>
              </w:rPr>
              <w:t>结果</w:t>
            </w:r>
            <w:r>
              <w:rPr>
                <w:rFonts w:eastAsia="宋体"/>
                <w:snapToGrid/>
                <w:sz w:val="20"/>
              </w:rPr>
              <w:br/>
            </w:r>
            <w:r>
              <w:rPr>
                <w:rFonts w:eastAsia="宋体"/>
                <w:snapToGrid/>
                <w:sz w:val="20"/>
              </w:rP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C782E" w:rsidRDefault="002F46A5" w:rsidP="000E79EA">
            <w:pPr>
              <w:widowControl/>
              <w:autoSpaceDE/>
              <w:autoSpaceDN/>
              <w:snapToGrid/>
              <w:spacing w:line="240" w:lineRule="auto"/>
              <w:ind w:firstLine="0"/>
              <w:jc w:val="center"/>
              <w:rPr>
                <w:rFonts w:eastAsia="宋体"/>
                <w:snapToGrid/>
                <w:sz w:val="24"/>
                <w:szCs w:val="24"/>
              </w:rPr>
            </w:pPr>
            <w:r>
              <w:rPr>
                <w:rFonts w:eastAsia="宋体"/>
                <w:snapToGrid/>
                <w:sz w:val="20"/>
              </w:rPr>
              <w:t>其他</w:t>
            </w:r>
            <w:r>
              <w:rPr>
                <w:rFonts w:eastAsia="宋体"/>
                <w:snapToGrid/>
                <w:sz w:val="20"/>
              </w:rPr>
              <w:br/>
            </w:r>
            <w:r>
              <w:rPr>
                <w:rFonts w:eastAsia="宋体"/>
                <w:snapToGrid/>
                <w:sz w:val="20"/>
              </w:rP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C782E" w:rsidRDefault="002F46A5" w:rsidP="000E79EA">
            <w:pPr>
              <w:widowControl/>
              <w:autoSpaceDE/>
              <w:autoSpaceDN/>
              <w:snapToGrid/>
              <w:spacing w:line="240" w:lineRule="auto"/>
              <w:ind w:firstLine="0"/>
              <w:jc w:val="center"/>
              <w:rPr>
                <w:rFonts w:eastAsia="宋体"/>
                <w:snapToGrid/>
                <w:sz w:val="24"/>
                <w:szCs w:val="24"/>
              </w:rPr>
            </w:pPr>
            <w:r>
              <w:rPr>
                <w:rFonts w:eastAsia="宋体"/>
                <w:snapToGrid/>
                <w:sz w:val="20"/>
              </w:rPr>
              <w:t>尚未</w:t>
            </w:r>
            <w:r>
              <w:rPr>
                <w:rFonts w:eastAsia="宋体"/>
                <w:snapToGrid/>
                <w:sz w:val="20"/>
              </w:rPr>
              <w:br/>
            </w:r>
            <w:r>
              <w:rPr>
                <w:rFonts w:eastAsia="宋体"/>
                <w:snapToGrid/>
                <w:sz w:val="20"/>
              </w:rP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C782E" w:rsidRDefault="002F46A5" w:rsidP="000E79EA">
            <w:pPr>
              <w:widowControl/>
              <w:autoSpaceDE/>
              <w:autoSpaceDN/>
              <w:snapToGrid/>
              <w:spacing w:line="240" w:lineRule="auto"/>
              <w:ind w:firstLine="0"/>
              <w:jc w:val="center"/>
              <w:rPr>
                <w:rFonts w:eastAsia="宋体"/>
                <w:snapToGrid/>
                <w:sz w:val="24"/>
                <w:szCs w:val="24"/>
              </w:rPr>
            </w:pPr>
            <w:r>
              <w:rPr>
                <w:rFonts w:eastAsia="宋体"/>
                <w:snapToGrid/>
                <w:sz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C782E" w:rsidRDefault="002F46A5" w:rsidP="000E79EA">
            <w:pPr>
              <w:widowControl/>
              <w:autoSpaceDE/>
              <w:autoSpaceDN/>
              <w:snapToGrid/>
              <w:spacing w:line="240" w:lineRule="auto"/>
              <w:ind w:firstLine="0"/>
              <w:jc w:val="center"/>
              <w:rPr>
                <w:rFonts w:eastAsia="宋体"/>
                <w:snapToGrid/>
                <w:sz w:val="24"/>
                <w:szCs w:val="24"/>
              </w:rPr>
            </w:pPr>
            <w:r>
              <w:rPr>
                <w:rFonts w:eastAsia="宋体"/>
                <w:snapToGrid/>
                <w:sz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C782E" w:rsidRDefault="002F46A5" w:rsidP="000E79EA">
            <w:pPr>
              <w:widowControl/>
              <w:autoSpaceDE/>
              <w:autoSpaceDN/>
              <w:snapToGrid/>
              <w:spacing w:line="240" w:lineRule="auto"/>
              <w:ind w:firstLine="0"/>
              <w:jc w:val="center"/>
              <w:rPr>
                <w:rFonts w:eastAsia="宋体"/>
                <w:snapToGrid/>
                <w:sz w:val="24"/>
                <w:szCs w:val="24"/>
              </w:rPr>
            </w:pPr>
            <w:r>
              <w:rPr>
                <w:rFonts w:eastAsia="宋体"/>
                <w:snapToGrid/>
                <w:sz w:val="20"/>
              </w:rPr>
              <w:t>复议后起诉</w:t>
            </w:r>
          </w:p>
        </w:tc>
      </w:tr>
      <w:tr w:rsidR="000C782E">
        <w:trPr>
          <w:jc w:val="center"/>
        </w:trPr>
        <w:tc>
          <w:tcPr>
            <w:tcW w:w="0" w:type="auto"/>
            <w:vMerge/>
            <w:tcBorders>
              <w:top w:val="nil"/>
              <w:left w:val="single" w:sz="8" w:space="0" w:color="auto"/>
              <w:bottom w:val="single" w:sz="8" w:space="0" w:color="auto"/>
              <w:right w:val="single" w:sz="8" w:space="0" w:color="auto"/>
            </w:tcBorders>
            <w:vAlign w:val="center"/>
          </w:tcPr>
          <w:p w:rsidR="000C782E" w:rsidRDefault="000C782E" w:rsidP="000E79EA">
            <w:pPr>
              <w:widowControl/>
              <w:autoSpaceDE/>
              <w:autoSpaceDN/>
              <w:snapToGrid/>
              <w:spacing w:line="240" w:lineRule="auto"/>
              <w:ind w:firstLine="0"/>
              <w:jc w:val="left"/>
              <w:rPr>
                <w:rFonts w:eastAsia="宋体"/>
                <w:snapToGrid/>
                <w:sz w:val="24"/>
                <w:szCs w:val="24"/>
              </w:rPr>
            </w:pPr>
          </w:p>
        </w:tc>
        <w:tc>
          <w:tcPr>
            <w:tcW w:w="0" w:type="auto"/>
            <w:vMerge/>
            <w:tcBorders>
              <w:top w:val="nil"/>
              <w:left w:val="single" w:sz="8" w:space="0" w:color="auto"/>
              <w:bottom w:val="single" w:sz="8" w:space="0" w:color="auto"/>
              <w:right w:val="single" w:sz="8" w:space="0" w:color="auto"/>
            </w:tcBorders>
            <w:vAlign w:val="center"/>
          </w:tcPr>
          <w:p w:rsidR="000C782E" w:rsidRDefault="000C782E" w:rsidP="000E79EA">
            <w:pPr>
              <w:widowControl/>
              <w:autoSpaceDE/>
              <w:autoSpaceDN/>
              <w:snapToGrid/>
              <w:spacing w:line="240" w:lineRule="auto"/>
              <w:ind w:firstLine="0"/>
              <w:jc w:val="left"/>
              <w:rPr>
                <w:rFonts w:eastAsia="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0C782E" w:rsidRDefault="000C782E" w:rsidP="000E79EA">
            <w:pPr>
              <w:widowControl/>
              <w:autoSpaceDE/>
              <w:autoSpaceDN/>
              <w:snapToGrid/>
              <w:spacing w:line="240" w:lineRule="auto"/>
              <w:ind w:firstLine="0"/>
              <w:jc w:val="left"/>
              <w:rPr>
                <w:rFonts w:eastAsia="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0C782E" w:rsidRDefault="000C782E" w:rsidP="000E79EA">
            <w:pPr>
              <w:widowControl/>
              <w:autoSpaceDE/>
              <w:autoSpaceDN/>
              <w:snapToGrid/>
              <w:spacing w:line="240" w:lineRule="auto"/>
              <w:ind w:firstLine="0"/>
              <w:jc w:val="left"/>
              <w:rPr>
                <w:rFonts w:eastAsia="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0C782E" w:rsidRDefault="000C782E" w:rsidP="000E79EA">
            <w:pPr>
              <w:widowControl/>
              <w:autoSpaceDE/>
              <w:autoSpaceDN/>
              <w:snapToGrid/>
              <w:spacing w:line="240" w:lineRule="auto"/>
              <w:ind w:firstLine="0"/>
              <w:jc w:val="left"/>
              <w:rPr>
                <w:rFonts w:eastAsia="宋体"/>
                <w:snapToGrid/>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782E" w:rsidRDefault="002F46A5" w:rsidP="000E79EA">
            <w:pPr>
              <w:widowControl/>
              <w:autoSpaceDE/>
              <w:autoSpaceDN/>
              <w:snapToGrid/>
              <w:spacing w:line="240" w:lineRule="auto"/>
              <w:ind w:firstLine="0"/>
              <w:jc w:val="center"/>
              <w:rPr>
                <w:rFonts w:eastAsia="宋体"/>
                <w:snapToGrid/>
                <w:sz w:val="24"/>
                <w:szCs w:val="24"/>
              </w:rPr>
            </w:pPr>
            <w:r>
              <w:rPr>
                <w:rFonts w:eastAsia="宋体"/>
                <w:snapToGrid/>
                <w:sz w:val="20"/>
              </w:rPr>
              <w:t>结果</w:t>
            </w:r>
            <w:r>
              <w:rPr>
                <w:rFonts w:eastAsia="宋体"/>
                <w:snapToGrid/>
                <w:sz w:val="20"/>
              </w:rPr>
              <w:br/>
            </w:r>
            <w:r>
              <w:rPr>
                <w:rFonts w:eastAsia="宋体"/>
                <w:snapToGrid/>
                <w:sz w:val="20"/>
              </w:rP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782E" w:rsidRDefault="002F46A5" w:rsidP="000E79EA">
            <w:pPr>
              <w:widowControl/>
              <w:autoSpaceDE/>
              <w:autoSpaceDN/>
              <w:snapToGrid/>
              <w:spacing w:line="240" w:lineRule="auto"/>
              <w:ind w:firstLine="0"/>
              <w:jc w:val="center"/>
              <w:rPr>
                <w:rFonts w:eastAsia="宋体"/>
                <w:snapToGrid/>
                <w:sz w:val="24"/>
                <w:szCs w:val="24"/>
              </w:rPr>
            </w:pPr>
            <w:r>
              <w:rPr>
                <w:rFonts w:eastAsia="宋体"/>
                <w:snapToGrid/>
                <w:sz w:val="20"/>
              </w:rPr>
              <w:t>结果</w:t>
            </w:r>
            <w:r>
              <w:rPr>
                <w:rFonts w:eastAsia="宋体"/>
                <w:snapToGrid/>
                <w:sz w:val="20"/>
              </w:rPr>
              <w:br/>
            </w:r>
            <w:r>
              <w:rPr>
                <w:rFonts w:eastAsia="宋体"/>
                <w:snapToGrid/>
                <w:sz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C782E" w:rsidRDefault="002F46A5" w:rsidP="000E79EA">
            <w:pPr>
              <w:widowControl/>
              <w:autoSpaceDE/>
              <w:autoSpaceDN/>
              <w:snapToGrid/>
              <w:spacing w:line="240" w:lineRule="auto"/>
              <w:ind w:firstLine="0"/>
              <w:jc w:val="center"/>
              <w:rPr>
                <w:rFonts w:eastAsia="宋体"/>
                <w:snapToGrid/>
                <w:sz w:val="24"/>
                <w:szCs w:val="24"/>
              </w:rPr>
            </w:pPr>
            <w:r>
              <w:rPr>
                <w:rFonts w:eastAsia="宋体"/>
                <w:snapToGrid/>
                <w:sz w:val="20"/>
              </w:rPr>
              <w:t>其他</w:t>
            </w:r>
            <w:r>
              <w:rPr>
                <w:rFonts w:eastAsia="宋体"/>
                <w:snapToGrid/>
                <w:sz w:val="20"/>
              </w:rPr>
              <w:br/>
            </w:r>
            <w:r>
              <w:rPr>
                <w:rFonts w:eastAsia="宋体"/>
                <w:snapToGrid/>
                <w:sz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C782E" w:rsidRDefault="002F46A5" w:rsidP="000E79EA">
            <w:pPr>
              <w:widowControl/>
              <w:autoSpaceDE/>
              <w:autoSpaceDN/>
              <w:snapToGrid/>
              <w:spacing w:line="240" w:lineRule="auto"/>
              <w:ind w:firstLine="0"/>
              <w:jc w:val="center"/>
              <w:rPr>
                <w:rFonts w:eastAsia="宋体"/>
                <w:snapToGrid/>
                <w:sz w:val="24"/>
                <w:szCs w:val="24"/>
              </w:rPr>
            </w:pPr>
            <w:r>
              <w:rPr>
                <w:rFonts w:eastAsia="宋体"/>
                <w:snapToGrid/>
                <w:sz w:val="20"/>
              </w:rPr>
              <w:t>尚未</w:t>
            </w:r>
            <w:r>
              <w:rPr>
                <w:rFonts w:eastAsia="宋体"/>
                <w:snapToGrid/>
                <w:sz w:val="20"/>
              </w:rPr>
              <w:br/>
            </w:r>
            <w:r>
              <w:rPr>
                <w:rFonts w:eastAsia="宋体"/>
                <w:snapToGrid/>
                <w:sz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C782E" w:rsidRDefault="002F46A5" w:rsidP="000E79EA">
            <w:pPr>
              <w:widowControl/>
              <w:autoSpaceDE/>
              <w:autoSpaceDN/>
              <w:snapToGrid/>
              <w:spacing w:line="240" w:lineRule="auto"/>
              <w:ind w:firstLine="0"/>
              <w:jc w:val="center"/>
              <w:rPr>
                <w:rFonts w:eastAsia="宋体"/>
                <w:snapToGrid/>
                <w:sz w:val="24"/>
                <w:szCs w:val="24"/>
              </w:rPr>
            </w:pPr>
            <w:r>
              <w:rPr>
                <w:rFonts w:eastAsia="宋体"/>
                <w:snapToGrid/>
                <w:color w:val="000000"/>
                <w:sz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C782E" w:rsidRDefault="002F46A5" w:rsidP="000E79EA">
            <w:pPr>
              <w:widowControl/>
              <w:autoSpaceDE/>
              <w:autoSpaceDN/>
              <w:snapToGrid/>
              <w:spacing w:line="240" w:lineRule="auto"/>
              <w:ind w:firstLine="0"/>
              <w:jc w:val="center"/>
              <w:rPr>
                <w:rFonts w:eastAsia="宋体"/>
                <w:snapToGrid/>
                <w:sz w:val="24"/>
                <w:szCs w:val="24"/>
              </w:rPr>
            </w:pPr>
            <w:r>
              <w:rPr>
                <w:rFonts w:eastAsia="宋体"/>
                <w:snapToGrid/>
                <w:sz w:val="20"/>
              </w:rPr>
              <w:t>结果</w:t>
            </w:r>
            <w:r>
              <w:rPr>
                <w:rFonts w:eastAsia="宋体"/>
                <w:snapToGrid/>
                <w:sz w:val="20"/>
              </w:rPr>
              <w:br/>
            </w:r>
            <w:r>
              <w:rPr>
                <w:rFonts w:eastAsia="宋体"/>
                <w:snapToGrid/>
                <w:sz w:val="20"/>
              </w:rP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C782E" w:rsidRDefault="002F46A5" w:rsidP="000E79EA">
            <w:pPr>
              <w:widowControl/>
              <w:autoSpaceDE/>
              <w:autoSpaceDN/>
              <w:snapToGrid/>
              <w:spacing w:line="240" w:lineRule="auto"/>
              <w:ind w:firstLine="0"/>
              <w:jc w:val="center"/>
              <w:rPr>
                <w:rFonts w:eastAsia="宋体"/>
                <w:snapToGrid/>
                <w:sz w:val="24"/>
                <w:szCs w:val="24"/>
              </w:rPr>
            </w:pPr>
            <w:r>
              <w:rPr>
                <w:rFonts w:eastAsia="宋体"/>
                <w:snapToGrid/>
                <w:sz w:val="20"/>
              </w:rPr>
              <w:t>结果</w:t>
            </w:r>
            <w:r>
              <w:rPr>
                <w:rFonts w:eastAsia="宋体"/>
                <w:snapToGrid/>
                <w:sz w:val="20"/>
              </w:rPr>
              <w:br/>
            </w:r>
            <w:r>
              <w:rPr>
                <w:rFonts w:eastAsia="宋体"/>
                <w:snapToGrid/>
                <w:sz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C782E" w:rsidRDefault="002F46A5" w:rsidP="000E79EA">
            <w:pPr>
              <w:widowControl/>
              <w:autoSpaceDE/>
              <w:autoSpaceDN/>
              <w:snapToGrid/>
              <w:spacing w:line="240" w:lineRule="auto"/>
              <w:ind w:firstLine="0"/>
              <w:jc w:val="center"/>
              <w:rPr>
                <w:rFonts w:eastAsia="宋体"/>
                <w:snapToGrid/>
                <w:sz w:val="24"/>
                <w:szCs w:val="24"/>
              </w:rPr>
            </w:pPr>
            <w:r>
              <w:rPr>
                <w:rFonts w:eastAsia="宋体"/>
                <w:snapToGrid/>
                <w:color w:val="000000"/>
                <w:sz w:val="20"/>
              </w:rPr>
              <w:t>其他</w:t>
            </w:r>
            <w:r>
              <w:rPr>
                <w:rFonts w:eastAsia="宋体"/>
                <w:snapToGrid/>
                <w:color w:val="000000"/>
                <w:sz w:val="20"/>
              </w:rPr>
              <w:br/>
            </w:r>
            <w:r>
              <w:rPr>
                <w:rFonts w:eastAsia="宋体"/>
                <w:snapToGrid/>
                <w:color w:val="000000"/>
                <w:sz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C782E" w:rsidRDefault="002F46A5" w:rsidP="000E79EA">
            <w:pPr>
              <w:widowControl/>
              <w:autoSpaceDE/>
              <w:autoSpaceDN/>
              <w:snapToGrid/>
              <w:spacing w:line="240" w:lineRule="auto"/>
              <w:ind w:firstLine="0"/>
              <w:jc w:val="center"/>
              <w:rPr>
                <w:rFonts w:eastAsia="宋体"/>
                <w:snapToGrid/>
                <w:sz w:val="24"/>
                <w:szCs w:val="24"/>
              </w:rPr>
            </w:pPr>
            <w:r>
              <w:rPr>
                <w:rFonts w:eastAsia="宋体"/>
                <w:snapToGrid/>
                <w:sz w:val="20"/>
              </w:rPr>
              <w:t>尚未</w:t>
            </w:r>
            <w:r>
              <w:rPr>
                <w:rFonts w:eastAsia="宋体"/>
                <w:snapToGrid/>
                <w:sz w:val="20"/>
              </w:rPr>
              <w:br/>
            </w:r>
            <w:r>
              <w:rPr>
                <w:rFonts w:eastAsia="宋体"/>
                <w:snapToGrid/>
                <w:sz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C782E" w:rsidRDefault="002F46A5" w:rsidP="000E79EA">
            <w:pPr>
              <w:widowControl/>
              <w:autoSpaceDE/>
              <w:autoSpaceDN/>
              <w:snapToGrid/>
              <w:spacing w:line="240" w:lineRule="auto"/>
              <w:ind w:firstLine="0"/>
              <w:jc w:val="center"/>
              <w:rPr>
                <w:rFonts w:eastAsia="宋体"/>
                <w:snapToGrid/>
                <w:sz w:val="24"/>
                <w:szCs w:val="24"/>
              </w:rPr>
            </w:pPr>
            <w:r>
              <w:rPr>
                <w:rFonts w:eastAsia="宋体"/>
                <w:snapToGrid/>
                <w:color w:val="000000"/>
                <w:sz w:val="20"/>
              </w:rPr>
              <w:t>总计</w:t>
            </w:r>
          </w:p>
        </w:tc>
      </w:tr>
      <w:tr w:rsidR="000C782E">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782E" w:rsidRDefault="002F46A5" w:rsidP="000E79EA">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782E" w:rsidRDefault="002F46A5" w:rsidP="000E79EA">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782E" w:rsidRDefault="002F46A5" w:rsidP="000E79EA">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782E" w:rsidRDefault="002F46A5" w:rsidP="000E79EA">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782E" w:rsidRDefault="002F46A5" w:rsidP="000E79EA">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782E" w:rsidRDefault="002F46A5" w:rsidP="000E79EA">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782E" w:rsidRDefault="002F46A5" w:rsidP="000E79EA">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782E" w:rsidRDefault="002F46A5" w:rsidP="000E79EA">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782E" w:rsidRDefault="002F46A5" w:rsidP="000E79EA">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782E" w:rsidRDefault="002F46A5" w:rsidP="000E79EA">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782E" w:rsidRDefault="002F46A5" w:rsidP="000E79EA">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782E" w:rsidRDefault="002F46A5" w:rsidP="000E79EA">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782E" w:rsidRDefault="002F46A5" w:rsidP="000E79EA">
            <w:pPr>
              <w:widowControl/>
              <w:autoSpaceDE/>
              <w:autoSpaceDN/>
              <w:snapToGrid/>
              <w:spacing w:line="240" w:lineRule="auto"/>
              <w:ind w:firstLine="0"/>
              <w:jc w:val="center"/>
              <w:rPr>
                <w:rFonts w:eastAsia="宋体"/>
                <w:snapToGrid/>
                <w:sz w:val="24"/>
                <w:szCs w:val="24"/>
              </w:rPr>
            </w:pPr>
            <w:r>
              <w:rPr>
                <w:rFonts w:eastAsia="仿宋_GB2312"/>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782E" w:rsidRPr="006B3777" w:rsidRDefault="002F46A5" w:rsidP="000E79EA">
            <w:pPr>
              <w:widowControl/>
              <w:autoSpaceDE/>
              <w:autoSpaceDN/>
              <w:snapToGrid/>
              <w:spacing w:line="240" w:lineRule="auto"/>
              <w:ind w:firstLine="0"/>
              <w:jc w:val="center"/>
              <w:rPr>
                <w:rFonts w:eastAsia="仿宋_GB2312"/>
                <w:snapToGrid/>
                <w:sz w:val="20"/>
              </w:rPr>
            </w:pPr>
            <w:r>
              <w:rPr>
                <w:rFonts w:eastAsia="仿宋_GB2312"/>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782E" w:rsidRPr="006B3777" w:rsidRDefault="002F46A5" w:rsidP="000E79EA">
            <w:pPr>
              <w:widowControl/>
              <w:autoSpaceDE/>
              <w:autoSpaceDN/>
              <w:snapToGrid/>
              <w:spacing w:line="240" w:lineRule="auto"/>
              <w:ind w:firstLine="0"/>
              <w:jc w:val="center"/>
              <w:rPr>
                <w:rFonts w:eastAsia="仿宋_GB2312"/>
                <w:snapToGrid/>
                <w:sz w:val="20"/>
              </w:rPr>
            </w:pPr>
            <w:r w:rsidRPr="006B3777">
              <w:rPr>
                <w:rFonts w:eastAsia="仿宋_GB2312"/>
                <w:snapToGrid/>
                <w:sz w:val="20"/>
              </w:rPr>
              <w:t>0</w:t>
            </w:r>
          </w:p>
        </w:tc>
      </w:tr>
    </w:tbl>
    <w:p w:rsidR="000C782E" w:rsidRDefault="002F46A5" w:rsidP="00C00141">
      <w:pPr>
        <w:spacing w:line="560" w:lineRule="exact"/>
        <w:ind w:firstLineChars="200" w:firstLine="640"/>
        <w:rPr>
          <w:rFonts w:eastAsia="黑体"/>
          <w:szCs w:val="32"/>
        </w:rPr>
      </w:pPr>
      <w:r>
        <w:rPr>
          <w:rFonts w:eastAsia="黑体"/>
          <w:szCs w:val="32"/>
        </w:rPr>
        <w:t>五、存在的主要问题及改进情况</w:t>
      </w:r>
    </w:p>
    <w:p w:rsidR="000C782E" w:rsidRDefault="002F46A5" w:rsidP="00C00141">
      <w:pPr>
        <w:spacing w:line="560" w:lineRule="exact"/>
        <w:ind w:firstLineChars="200" w:firstLine="640"/>
        <w:rPr>
          <w:rFonts w:eastAsia="楷体_GB2312"/>
          <w:szCs w:val="32"/>
        </w:rPr>
      </w:pPr>
      <w:r>
        <w:rPr>
          <w:rFonts w:eastAsia="楷体_GB2312"/>
          <w:szCs w:val="32"/>
        </w:rPr>
        <w:t>（一）存在问题</w:t>
      </w:r>
    </w:p>
    <w:p w:rsidR="00C00141" w:rsidRDefault="00C00141" w:rsidP="00C00141">
      <w:pPr>
        <w:spacing w:line="560" w:lineRule="exact"/>
        <w:ind w:firstLineChars="200" w:firstLine="640"/>
        <w:rPr>
          <w:rFonts w:eastAsia="仿宋_GB2312"/>
          <w:szCs w:val="32"/>
        </w:rPr>
      </w:pPr>
      <w:r w:rsidRPr="004B6D4D">
        <w:rPr>
          <w:rFonts w:eastAsia="仿宋_GB2312" w:hint="eastAsia"/>
          <w:szCs w:val="32"/>
        </w:rPr>
        <w:t>一是建议提案办理</w:t>
      </w:r>
      <w:r>
        <w:rPr>
          <w:rFonts w:eastAsia="仿宋_GB2312" w:hint="eastAsia"/>
          <w:szCs w:val="32"/>
        </w:rPr>
        <w:t>结果公开不规范，有的建议提案仅公开了答复情况，对于建议提案内容、建议提案人等信息没有公开，信息公开内容不全面。</w:t>
      </w:r>
    </w:p>
    <w:p w:rsidR="00C00141" w:rsidRDefault="00C00141" w:rsidP="00C00141">
      <w:pPr>
        <w:spacing w:line="560" w:lineRule="exact"/>
        <w:ind w:firstLineChars="200" w:firstLine="640"/>
        <w:rPr>
          <w:rFonts w:eastAsia="仿宋_GB2312"/>
          <w:szCs w:val="32"/>
        </w:rPr>
      </w:pPr>
      <w:r>
        <w:rPr>
          <w:rFonts w:eastAsia="仿宋_GB2312" w:hint="eastAsia"/>
          <w:szCs w:val="32"/>
        </w:rPr>
        <w:t>二是主动公开基本目录需要进一步提升，部分目录中列明的公开指标与政府网站公开栏目不对应。</w:t>
      </w:r>
    </w:p>
    <w:p w:rsidR="00C00141" w:rsidRDefault="000E79EA" w:rsidP="00C00141">
      <w:pPr>
        <w:spacing w:line="560" w:lineRule="exact"/>
        <w:ind w:firstLineChars="200" w:firstLine="640"/>
        <w:rPr>
          <w:rFonts w:eastAsia="仿宋_GB2312"/>
          <w:szCs w:val="32"/>
        </w:rPr>
      </w:pPr>
      <w:r>
        <w:rPr>
          <w:rFonts w:eastAsia="楷体_GB2312"/>
          <w:szCs w:val="32"/>
        </w:rPr>
        <w:t>（二）改进情况</w:t>
      </w:r>
    </w:p>
    <w:p w:rsidR="00C00141" w:rsidRDefault="00C00141" w:rsidP="00C00141">
      <w:pPr>
        <w:spacing w:line="560" w:lineRule="exact"/>
        <w:ind w:firstLineChars="200" w:firstLine="640"/>
        <w:rPr>
          <w:rFonts w:eastAsia="仿宋_GB2312"/>
          <w:szCs w:val="32"/>
        </w:rPr>
      </w:pPr>
      <w:r>
        <w:rPr>
          <w:rFonts w:eastAsia="仿宋_GB2312" w:hint="eastAsia"/>
          <w:szCs w:val="32"/>
        </w:rPr>
        <w:t>一是规范建议提案办理结果公开，全面公开建议提案提出人、建议提案原文、答复意见、答复时间等内容，并对答复标题进行了优化，在标题中增加建议提案名称、建议提案编号，有效提高了办理结果的规范性和检索便利度。</w:t>
      </w:r>
    </w:p>
    <w:p w:rsidR="00C00141" w:rsidRPr="00817334" w:rsidRDefault="00C00141" w:rsidP="00C00141">
      <w:pPr>
        <w:spacing w:line="560" w:lineRule="exact"/>
        <w:ind w:firstLineChars="200" w:firstLine="640"/>
        <w:rPr>
          <w:rFonts w:eastAsia="仿宋_GB2312"/>
          <w:szCs w:val="32"/>
        </w:rPr>
      </w:pPr>
      <w:r>
        <w:rPr>
          <w:rFonts w:eastAsia="仿宋_GB2312" w:hint="eastAsia"/>
          <w:szCs w:val="32"/>
        </w:rPr>
        <w:t>二是进一步优化政府信息主动公开基本目录，将公开信息细化为</w:t>
      </w:r>
      <w:r>
        <w:rPr>
          <w:rFonts w:eastAsia="仿宋_GB2312" w:hint="eastAsia"/>
          <w:szCs w:val="32"/>
        </w:rPr>
        <w:t>14</w:t>
      </w:r>
      <w:r>
        <w:rPr>
          <w:rFonts w:eastAsia="仿宋_GB2312" w:hint="eastAsia"/>
          <w:szCs w:val="32"/>
        </w:rPr>
        <w:t>一级指标和若干个二级指标，同时调整政府网站信息公开栏目建设，实现了公开目录和公开栏目的一致性。</w:t>
      </w:r>
    </w:p>
    <w:p w:rsidR="000C782E" w:rsidRDefault="002F46A5" w:rsidP="00C00141">
      <w:pPr>
        <w:spacing w:line="560" w:lineRule="exact"/>
        <w:ind w:firstLineChars="200" w:firstLine="640"/>
        <w:rPr>
          <w:rFonts w:eastAsia="黑体"/>
          <w:szCs w:val="32"/>
        </w:rPr>
      </w:pPr>
      <w:r>
        <w:rPr>
          <w:rFonts w:eastAsia="黑体"/>
          <w:szCs w:val="32"/>
        </w:rPr>
        <w:t>六、其他需要报告的事项</w:t>
      </w:r>
    </w:p>
    <w:p w:rsidR="000C782E" w:rsidRDefault="002F46A5" w:rsidP="00C00141">
      <w:pPr>
        <w:spacing w:line="560" w:lineRule="exact"/>
        <w:ind w:firstLineChars="200" w:firstLine="640"/>
        <w:rPr>
          <w:rFonts w:eastAsia="楷体_GB2312"/>
          <w:szCs w:val="32"/>
        </w:rPr>
      </w:pPr>
      <w:r>
        <w:rPr>
          <w:rFonts w:eastAsia="楷体_GB2312"/>
          <w:szCs w:val="32"/>
        </w:rPr>
        <w:t>（一）政府信息公开信息处理费收取情况</w:t>
      </w:r>
    </w:p>
    <w:p w:rsidR="000E79EA" w:rsidRDefault="000E79EA" w:rsidP="00C00141">
      <w:pPr>
        <w:spacing w:line="560" w:lineRule="exact"/>
        <w:ind w:firstLineChars="200" w:firstLine="640"/>
        <w:rPr>
          <w:rFonts w:eastAsia="仿宋_GB2312"/>
          <w:szCs w:val="32"/>
        </w:rPr>
      </w:pPr>
      <w:r w:rsidRPr="000E79EA">
        <w:rPr>
          <w:rFonts w:eastAsia="仿宋_GB2312" w:hint="eastAsia"/>
          <w:szCs w:val="32"/>
        </w:rPr>
        <w:t>根据《国务院办公厅关于印发</w:t>
      </w:r>
      <w:r w:rsidRPr="000E79EA">
        <w:rPr>
          <w:rFonts w:eastAsia="仿宋_GB2312" w:hint="eastAsia"/>
          <w:szCs w:val="32"/>
        </w:rPr>
        <w:t>&lt;</w:t>
      </w:r>
      <w:r w:rsidRPr="000E79EA">
        <w:rPr>
          <w:rFonts w:eastAsia="仿宋_GB2312" w:hint="eastAsia"/>
          <w:szCs w:val="32"/>
        </w:rPr>
        <w:t>政府信息公开信息处理费管</w:t>
      </w:r>
      <w:r w:rsidRPr="000E79EA">
        <w:rPr>
          <w:rFonts w:eastAsia="仿宋_GB2312" w:hint="eastAsia"/>
          <w:szCs w:val="32"/>
        </w:rPr>
        <w:lastRenderedPageBreak/>
        <w:t>理办法</w:t>
      </w:r>
      <w:r w:rsidRPr="000E79EA">
        <w:rPr>
          <w:rFonts w:eastAsia="仿宋_GB2312" w:hint="eastAsia"/>
          <w:szCs w:val="32"/>
        </w:rPr>
        <w:t>&gt;</w:t>
      </w:r>
      <w:r w:rsidRPr="000E79EA">
        <w:rPr>
          <w:rFonts w:eastAsia="仿宋_GB2312" w:hint="eastAsia"/>
          <w:szCs w:val="32"/>
        </w:rPr>
        <w:t>的通知》（国办函〔</w:t>
      </w:r>
      <w:r w:rsidRPr="000E79EA">
        <w:rPr>
          <w:rFonts w:eastAsia="仿宋_GB2312" w:hint="eastAsia"/>
          <w:szCs w:val="32"/>
        </w:rPr>
        <w:t>2020</w:t>
      </w:r>
      <w:r w:rsidRPr="000E79EA">
        <w:rPr>
          <w:rFonts w:eastAsia="仿宋_GB2312" w:hint="eastAsia"/>
          <w:szCs w:val="32"/>
        </w:rPr>
        <w:t>〕</w:t>
      </w:r>
      <w:r w:rsidRPr="000E79EA">
        <w:rPr>
          <w:rFonts w:eastAsia="仿宋_GB2312" w:hint="eastAsia"/>
          <w:szCs w:val="32"/>
        </w:rPr>
        <w:t>109</w:t>
      </w:r>
      <w:r w:rsidRPr="000E79EA">
        <w:rPr>
          <w:rFonts w:eastAsia="仿宋_GB2312" w:hint="eastAsia"/>
          <w:szCs w:val="32"/>
        </w:rPr>
        <w:t>号）和《山东省人民政府办公厅关于做好政府信息公开信息处理费管理工作有关事项的通知》（鲁政办字〔</w:t>
      </w:r>
      <w:r w:rsidRPr="000E79EA">
        <w:rPr>
          <w:rFonts w:eastAsia="仿宋_GB2312" w:hint="eastAsia"/>
          <w:szCs w:val="32"/>
        </w:rPr>
        <w:t>2020</w:t>
      </w:r>
      <w:r w:rsidRPr="000E79EA">
        <w:rPr>
          <w:rFonts w:eastAsia="仿宋_GB2312" w:hint="eastAsia"/>
          <w:szCs w:val="32"/>
        </w:rPr>
        <w:t>〕</w:t>
      </w:r>
      <w:r w:rsidRPr="000E79EA">
        <w:rPr>
          <w:rFonts w:eastAsia="仿宋_GB2312" w:hint="eastAsia"/>
          <w:szCs w:val="32"/>
        </w:rPr>
        <w:t>179</w:t>
      </w:r>
      <w:r w:rsidRPr="000E79EA">
        <w:rPr>
          <w:rFonts w:eastAsia="仿宋_GB2312" w:hint="eastAsia"/>
          <w:szCs w:val="32"/>
        </w:rPr>
        <w:t>号）规定，</w:t>
      </w:r>
      <w:r w:rsidRPr="000E79EA">
        <w:rPr>
          <w:rFonts w:eastAsia="仿宋_GB2312" w:hint="eastAsia"/>
          <w:szCs w:val="32"/>
        </w:rPr>
        <w:t>2023</w:t>
      </w:r>
      <w:r w:rsidRPr="000E79EA">
        <w:rPr>
          <w:rFonts w:eastAsia="仿宋_GB2312" w:hint="eastAsia"/>
          <w:szCs w:val="32"/>
        </w:rPr>
        <w:t>年本机关依申请公开政府信息未收取任何费用。</w:t>
      </w:r>
    </w:p>
    <w:p w:rsidR="000C782E" w:rsidRDefault="002F46A5" w:rsidP="00C00141">
      <w:pPr>
        <w:spacing w:line="560" w:lineRule="exact"/>
        <w:ind w:firstLineChars="200" w:firstLine="640"/>
        <w:rPr>
          <w:rFonts w:eastAsia="楷体_GB2312"/>
          <w:szCs w:val="32"/>
        </w:rPr>
      </w:pPr>
      <w:r>
        <w:rPr>
          <w:rFonts w:eastAsia="楷体_GB2312"/>
          <w:szCs w:val="32"/>
        </w:rPr>
        <w:t>（二）落实上级年度政务公开工作要点情况</w:t>
      </w:r>
    </w:p>
    <w:p w:rsidR="00E11C30" w:rsidRDefault="000E79EA" w:rsidP="00E11C30">
      <w:pPr>
        <w:ind w:firstLineChars="200" w:firstLine="640"/>
        <w:jc w:val="left"/>
        <w:rPr>
          <w:rFonts w:eastAsia="楷体_GB2312"/>
          <w:szCs w:val="32"/>
        </w:rPr>
      </w:pPr>
      <w:r w:rsidRPr="000E79EA">
        <w:rPr>
          <w:rFonts w:eastAsia="仿宋_GB2312" w:hint="eastAsia"/>
          <w:szCs w:val="32"/>
        </w:rPr>
        <w:t>根据《</w:t>
      </w:r>
      <w:r w:rsidRPr="000E79EA">
        <w:rPr>
          <w:rFonts w:eastAsia="仿宋_GB2312" w:hint="eastAsia"/>
          <w:szCs w:val="32"/>
        </w:rPr>
        <w:t>2023</w:t>
      </w:r>
      <w:r w:rsidRPr="000E79EA">
        <w:rPr>
          <w:rFonts w:eastAsia="仿宋_GB2312" w:hint="eastAsia"/>
          <w:szCs w:val="32"/>
        </w:rPr>
        <w:t>年山东省政务公开工作要点》《</w:t>
      </w:r>
      <w:r w:rsidRPr="000E79EA">
        <w:rPr>
          <w:rFonts w:eastAsia="仿宋_GB2312" w:hint="eastAsia"/>
          <w:szCs w:val="32"/>
        </w:rPr>
        <w:t>2023</w:t>
      </w:r>
      <w:r w:rsidRPr="000E79EA">
        <w:rPr>
          <w:rFonts w:eastAsia="仿宋_GB2312" w:hint="eastAsia"/>
          <w:szCs w:val="32"/>
        </w:rPr>
        <w:t>年淄博市政务公开工作方案》《</w:t>
      </w:r>
      <w:r w:rsidRPr="000E79EA">
        <w:rPr>
          <w:rFonts w:eastAsia="仿宋_GB2312" w:hint="eastAsia"/>
          <w:szCs w:val="32"/>
        </w:rPr>
        <w:t>2023</w:t>
      </w:r>
      <w:r w:rsidRPr="000E79EA">
        <w:rPr>
          <w:rFonts w:eastAsia="仿宋_GB2312" w:hint="eastAsia"/>
          <w:szCs w:val="32"/>
        </w:rPr>
        <w:t>年高青县政务公开工作方案》，</w:t>
      </w:r>
      <w:r w:rsidR="002F46A5">
        <w:rPr>
          <w:rFonts w:eastAsia="仿宋_GB2312"/>
          <w:szCs w:val="32"/>
        </w:rPr>
        <w:t>制定了《</w:t>
      </w:r>
      <w:r w:rsidRPr="00C00141">
        <w:rPr>
          <w:rFonts w:eastAsia="仿宋_GB2312" w:hint="eastAsia"/>
        </w:rPr>
        <w:t>高青县投资促进中心</w:t>
      </w:r>
      <w:r>
        <w:rPr>
          <w:rFonts w:eastAsia="仿宋_GB2312" w:hint="eastAsia"/>
        </w:rPr>
        <w:t>2023</w:t>
      </w:r>
      <w:r>
        <w:rPr>
          <w:rFonts w:eastAsia="仿宋_GB2312" w:hint="eastAsia"/>
        </w:rPr>
        <w:t>年</w:t>
      </w:r>
      <w:r w:rsidRPr="00C00141">
        <w:rPr>
          <w:rFonts w:eastAsia="仿宋_GB2312"/>
        </w:rPr>
        <w:t>政务公开工作</w:t>
      </w:r>
      <w:r>
        <w:rPr>
          <w:rFonts w:eastAsia="仿宋_GB2312" w:hint="eastAsia"/>
        </w:rPr>
        <w:t>方案</w:t>
      </w:r>
      <w:r w:rsidR="002F46A5">
        <w:rPr>
          <w:rFonts w:eastAsia="仿宋_GB2312"/>
          <w:szCs w:val="32"/>
        </w:rPr>
        <w:t>》，明确了重点任务、工作标准和完成时限。</w:t>
      </w:r>
      <w:r w:rsidR="002F46A5" w:rsidRPr="00C11081">
        <w:rPr>
          <w:rFonts w:eastAsia="仿宋_GB2312"/>
          <w:szCs w:val="32"/>
        </w:rPr>
        <w:t>一是强化信息公开</w:t>
      </w:r>
      <w:r w:rsidR="00E11C30">
        <w:rPr>
          <w:rFonts w:eastAsia="仿宋_GB2312" w:hint="eastAsia"/>
          <w:szCs w:val="32"/>
        </w:rPr>
        <w:t>平台建设</w:t>
      </w:r>
      <w:r w:rsidR="002F46A5" w:rsidRPr="00C11081">
        <w:rPr>
          <w:rFonts w:eastAsia="仿宋_GB2312"/>
          <w:szCs w:val="32"/>
        </w:rPr>
        <w:t>。利用</w:t>
      </w:r>
      <w:r w:rsidR="002F46A5" w:rsidRPr="00C11081">
        <w:rPr>
          <w:rFonts w:eastAsia="仿宋_GB2312"/>
          <w:szCs w:val="32"/>
        </w:rPr>
        <w:t>“</w:t>
      </w:r>
      <w:r w:rsidR="002F46A5" w:rsidRPr="00C11081">
        <w:rPr>
          <w:rFonts w:eastAsia="仿宋_GB2312"/>
          <w:szCs w:val="32"/>
        </w:rPr>
        <w:t>投资高青</w:t>
      </w:r>
      <w:r w:rsidR="002F46A5" w:rsidRPr="00C11081">
        <w:rPr>
          <w:rFonts w:eastAsia="仿宋_GB2312"/>
          <w:szCs w:val="32"/>
        </w:rPr>
        <w:t>”</w:t>
      </w:r>
      <w:proofErr w:type="gramStart"/>
      <w:r w:rsidR="002F46A5" w:rsidRPr="00C11081">
        <w:rPr>
          <w:rFonts w:eastAsia="仿宋_GB2312"/>
          <w:szCs w:val="32"/>
        </w:rPr>
        <w:t>微信公众号</w:t>
      </w:r>
      <w:proofErr w:type="gramEnd"/>
      <w:r w:rsidR="002F46A5" w:rsidRPr="00C11081">
        <w:rPr>
          <w:rFonts w:eastAsia="仿宋_GB2312"/>
          <w:szCs w:val="32"/>
        </w:rPr>
        <w:t>，及时更新项目信息和招商动态，促进信息共享，激活招商能量；完善招商引资政府网站专栏，及时更新</w:t>
      </w:r>
      <w:r w:rsidR="002F46A5" w:rsidRPr="00C11081">
        <w:rPr>
          <w:rFonts w:eastAsia="仿宋_GB2312"/>
          <w:szCs w:val="32"/>
        </w:rPr>
        <w:t>“</w:t>
      </w:r>
      <w:r w:rsidR="002F46A5" w:rsidRPr="00C11081">
        <w:rPr>
          <w:rFonts w:eastAsia="仿宋_GB2312"/>
          <w:szCs w:val="32"/>
        </w:rPr>
        <w:t>投资政策</w:t>
      </w:r>
      <w:r w:rsidR="002F46A5" w:rsidRPr="00C11081">
        <w:rPr>
          <w:rFonts w:eastAsia="仿宋_GB2312"/>
          <w:szCs w:val="32"/>
        </w:rPr>
        <w:t>”“</w:t>
      </w:r>
      <w:r w:rsidR="002F46A5" w:rsidRPr="00C11081">
        <w:rPr>
          <w:rFonts w:eastAsia="仿宋_GB2312"/>
          <w:szCs w:val="32"/>
        </w:rPr>
        <w:t>招商项目</w:t>
      </w:r>
      <w:r w:rsidR="002F46A5" w:rsidRPr="00C11081">
        <w:rPr>
          <w:rFonts w:eastAsia="仿宋_GB2312"/>
          <w:szCs w:val="32"/>
        </w:rPr>
        <w:t>”</w:t>
      </w:r>
      <w:r w:rsidR="002F46A5" w:rsidRPr="00C11081">
        <w:rPr>
          <w:rFonts w:eastAsia="仿宋_GB2312"/>
          <w:szCs w:val="32"/>
        </w:rPr>
        <w:t>等栏目信息。</w:t>
      </w:r>
      <w:r w:rsidR="00E11C30">
        <w:rPr>
          <w:rFonts w:eastAsia="仿宋_GB2312" w:hint="eastAsia"/>
          <w:szCs w:val="32"/>
        </w:rPr>
        <w:t>二</w:t>
      </w:r>
      <w:r w:rsidR="002F46A5" w:rsidRPr="00C11081">
        <w:rPr>
          <w:rFonts w:eastAsia="仿宋_GB2312"/>
          <w:szCs w:val="32"/>
        </w:rPr>
        <w:t>是创新公开形式。由网上公开转到线下公开，把信息公开搬进企业，</w:t>
      </w:r>
      <w:r w:rsidR="002F46A5">
        <w:rPr>
          <w:rFonts w:eastAsia="仿宋_GB2312"/>
          <w:szCs w:val="32"/>
        </w:rPr>
        <w:t>每月定期与齐阳光电、汉肽生物等</w:t>
      </w:r>
      <w:r w:rsidR="002F46A5">
        <w:rPr>
          <w:rFonts w:eastAsia="仿宋_GB2312"/>
          <w:szCs w:val="32"/>
        </w:rPr>
        <w:t>28</w:t>
      </w:r>
      <w:r w:rsidR="002F46A5">
        <w:rPr>
          <w:rFonts w:eastAsia="仿宋_GB2312"/>
          <w:szCs w:val="32"/>
        </w:rPr>
        <w:t>家护商企业联系，及时协助解决企业经营、项目推进过程中的困难和问题，不断为企业排忧解难；同时向企业宣讲《淄博市</w:t>
      </w:r>
      <w:r w:rsidR="002F46A5">
        <w:rPr>
          <w:rFonts w:eastAsia="仿宋_GB2312"/>
          <w:szCs w:val="32"/>
        </w:rPr>
        <w:t>“</w:t>
      </w:r>
      <w:r w:rsidR="002F46A5">
        <w:rPr>
          <w:rFonts w:eastAsia="仿宋_GB2312"/>
          <w:szCs w:val="32"/>
        </w:rPr>
        <w:t>稳中向好、进中提质</w:t>
      </w:r>
      <w:r w:rsidR="002F46A5">
        <w:rPr>
          <w:rFonts w:eastAsia="仿宋_GB2312"/>
          <w:szCs w:val="32"/>
        </w:rPr>
        <w:t>”</w:t>
      </w:r>
      <w:r w:rsidR="002F46A5">
        <w:rPr>
          <w:rFonts w:eastAsia="仿宋_GB2312"/>
          <w:szCs w:val="32"/>
        </w:rPr>
        <w:t>惠企政策》，</w:t>
      </w:r>
      <w:r w:rsidR="002F46A5" w:rsidRPr="00E11C30">
        <w:rPr>
          <w:rFonts w:eastAsia="仿宋_GB2312"/>
          <w:szCs w:val="32"/>
        </w:rPr>
        <w:t>不断拉近与企业的距离，</w:t>
      </w:r>
      <w:r w:rsidR="002F46A5">
        <w:rPr>
          <w:rFonts w:eastAsia="仿宋_GB2312"/>
          <w:szCs w:val="32"/>
        </w:rPr>
        <w:t>增强企业对惠企政策的认知和理解，充分激发企业的发展活力。</w:t>
      </w:r>
    </w:p>
    <w:p w:rsidR="000C782E" w:rsidRDefault="002F46A5" w:rsidP="00C00141">
      <w:pPr>
        <w:spacing w:line="560" w:lineRule="exact"/>
        <w:ind w:firstLineChars="200" w:firstLine="640"/>
        <w:rPr>
          <w:rFonts w:eastAsia="楷体_GB2312"/>
          <w:szCs w:val="32"/>
        </w:rPr>
      </w:pPr>
      <w:r>
        <w:rPr>
          <w:rFonts w:eastAsia="楷体_GB2312"/>
          <w:szCs w:val="32"/>
        </w:rPr>
        <w:t>（三）人大代表建议和政协提案办理结果公开情况</w:t>
      </w:r>
    </w:p>
    <w:p w:rsidR="000C782E" w:rsidRPr="000E79EA" w:rsidRDefault="002F46A5" w:rsidP="00C00141">
      <w:pPr>
        <w:autoSpaceDE/>
        <w:autoSpaceDN/>
        <w:adjustRightInd w:val="0"/>
        <w:spacing w:line="580" w:lineRule="exact"/>
        <w:ind w:firstLineChars="200" w:firstLine="640"/>
        <w:jc w:val="left"/>
        <w:rPr>
          <w:rFonts w:eastAsia="仿宋_GB2312"/>
          <w:szCs w:val="32"/>
        </w:rPr>
      </w:pPr>
      <w:r w:rsidRPr="000E79EA">
        <w:rPr>
          <w:rFonts w:eastAsia="仿宋_GB2312"/>
          <w:szCs w:val="32"/>
        </w:rPr>
        <w:t>2023</w:t>
      </w:r>
      <w:r w:rsidRPr="000E79EA">
        <w:rPr>
          <w:rFonts w:eastAsia="仿宋_GB2312"/>
          <w:szCs w:val="32"/>
        </w:rPr>
        <w:t>年共</w:t>
      </w:r>
      <w:proofErr w:type="gramStart"/>
      <w:r w:rsidRPr="000E79EA">
        <w:rPr>
          <w:rFonts w:eastAsia="仿宋_GB2312"/>
          <w:szCs w:val="32"/>
        </w:rPr>
        <w:t>承办县</w:t>
      </w:r>
      <w:proofErr w:type="gramEnd"/>
      <w:r w:rsidRPr="000E79EA">
        <w:rPr>
          <w:rFonts w:eastAsia="仿宋_GB2312"/>
          <w:szCs w:val="32"/>
        </w:rPr>
        <w:t>十八届人大二次会议建议</w:t>
      </w:r>
      <w:r w:rsidRPr="000E79EA">
        <w:rPr>
          <w:rFonts w:eastAsia="仿宋_GB2312"/>
          <w:szCs w:val="32"/>
        </w:rPr>
        <w:t>2</w:t>
      </w:r>
      <w:r w:rsidRPr="000E79EA">
        <w:rPr>
          <w:rFonts w:eastAsia="仿宋_GB2312"/>
          <w:szCs w:val="32"/>
        </w:rPr>
        <w:t>件，</w:t>
      </w:r>
      <w:r w:rsidR="00C11081">
        <w:rPr>
          <w:rFonts w:eastAsia="仿宋_GB2312" w:hint="eastAsia"/>
          <w:szCs w:val="32"/>
        </w:rPr>
        <w:t>未</w:t>
      </w:r>
      <w:proofErr w:type="gramStart"/>
      <w:r w:rsidR="00C11081">
        <w:rPr>
          <w:rFonts w:eastAsia="仿宋_GB2312" w:hint="eastAsia"/>
          <w:szCs w:val="32"/>
        </w:rPr>
        <w:t>承办</w:t>
      </w:r>
      <w:r w:rsidR="00C11081" w:rsidRPr="007244D6">
        <w:rPr>
          <w:rFonts w:ascii="仿宋_GB2312" w:eastAsia="仿宋_GB2312" w:hint="eastAsia"/>
          <w:szCs w:val="32"/>
        </w:rPr>
        <w:t>县</w:t>
      </w:r>
      <w:proofErr w:type="gramEnd"/>
      <w:r w:rsidR="00C11081" w:rsidRPr="007244D6">
        <w:rPr>
          <w:rFonts w:ascii="仿宋_GB2312" w:eastAsia="仿宋_GB2312" w:hint="eastAsia"/>
          <w:szCs w:val="32"/>
        </w:rPr>
        <w:t>政协十</w:t>
      </w:r>
      <w:r w:rsidR="00C11081">
        <w:rPr>
          <w:rFonts w:ascii="仿宋_GB2312" w:eastAsia="仿宋_GB2312" w:hint="eastAsia"/>
          <w:szCs w:val="32"/>
        </w:rPr>
        <w:t>五届二</w:t>
      </w:r>
      <w:r w:rsidR="00C11081" w:rsidRPr="007244D6">
        <w:rPr>
          <w:rFonts w:ascii="仿宋_GB2312" w:eastAsia="仿宋_GB2312" w:hint="eastAsia"/>
          <w:szCs w:val="32"/>
        </w:rPr>
        <w:t>次会议提案</w:t>
      </w:r>
      <w:r w:rsidR="00C11081">
        <w:rPr>
          <w:rFonts w:ascii="仿宋_GB2312" w:eastAsia="仿宋_GB2312" w:hint="eastAsia"/>
          <w:szCs w:val="32"/>
        </w:rPr>
        <w:t>，</w:t>
      </w:r>
      <w:r w:rsidRPr="000E79EA">
        <w:rPr>
          <w:rFonts w:eastAsia="仿宋_GB2312"/>
          <w:szCs w:val="32"/>
        </w:rPr>
        <w:t>办复率均为</w:t>
      </w:r>
      <w:r w:rsidRPr="000E79EA">
        <w:rPr>
          <w:rFonts w:eastAsia="仿宋_GB2312"/>
          <w:szCs w:val="32"/>
        </w:rPr>
        <w:t>100%</w:t>
      </w:r>
      <w:r w:rsidRPr="000E79EA">
        <w:rPr>
          <w:rFonts w:eastAsia="仿宋_GB2312"/>
          <w:szCs w:val="32"/>
        </w:rPr>
        <w:t>。除涉及国家秘密、</w:t>
      </w:r>
      <w:r w:rsidRPr="000E79EA">
        <w:rPr>
          <w:rFonts w:eastAsia="仿宋_GB2312"/>
          <w:szCs w:val="32"/>
        </w:rPr>
        <w:lastRenderedPageBreak/>
        <w:t>工作秘密的，所有建议</w:t>
      </w:r>
      <w:bookmarkStart w:id="0" w:name="_GoBack"/>
      <w:bookmarkEnd w:id="0"/>
      <w:r w:rsidRPr="000E79EA">
        <w:rPr>
          <w:rFonts w:eastAsia="仿宋_GB2312"/>
          <w:szCs w:val="32"/>
        </w:rPr>
        <w:t>办理复文或摘要以及办理总体情况均在县政府门户网站建议提案办理专题中予以公开。</w:t>
      </w:r>
    </w:p>
    <w:p w:rsidR="000C782E" w:rsidRDefault="002F46A5" w:rsidP="00C00141">
      <w:pPr>
        <w:spacing w:line="560" w:lineRule="exact"/>
        <w:ind w:firstLineChars="200" w:firstLine="640"/>
        <w:rPr>
          <w:rFonts w:eastAsia="楷体_GB2312"/>
          <w:szCs w:val="32"/>
        </w:rPr>
      </w:pPr>
      <w:r>
        <w:rPr>
          <w:rFonts w:eastAsia="楷体_GB2312"/>
          <w:szCs w:val="32"/>
        </w:rPr>
        <w:t>（四）政务公开工作创新情况</w:t>
      </w:r>
    </w:p>
    <w:p w:rsidR="00C11081" w:rsidRDefault="00C11081" w:rsidP="00C00141">
      <w:pPr>
        <w:spacing w:line="560" w:lineRule="exact"/>
        <w:ind w:firstLineChars="200" w:firstLine="640"/>
        <w:rPr>
          <w:rFonts w:eastAsia="楷体_GB2312"/>
          <w:szCs w:val="32"/>
        </w:rPr>
      </w:pPr>
      <w:r>
        <w:rPr>
          <w:rFonts w:eastAsia="仿宋_GB2312" w:hint="eastAsia"/>
          <w:szCs w:val="32"/>
        </w:rPr>
        <w:t>拓展信息公开渠道</w:t>
      </w:r>
      <w:r w:rsidR="002F46A5">
        <w:rPr>
          <w:rFonts w:eastAsia="仿宋_GB2312"/>
          <w:szCs w:val="32"/>
        </w:rPr>
        <w:t>。在政府网站开设招商引资专栏，及时更新投资政策、招商项目等栏目信息</w:t>
      </w:r>
      <w:r>
        <w:rPr>
          <w:rFonts w:eastAsia="仿宋_GB2312" w:hint="eastAsia"/>
          <w:szCs w:val="32"/>
        </w:rPr>
        <w:t>。</w:t>
      </w:r>
      <w:r w:rsidR="002F46A5">
        <w:rPr>
          <w:rFonts w:eastAsia="仿宋_GB2312"/>
          <w:szCs w:val="32"/>
        </w:rPr>
        <w:t>通过</w:t>
      </w:r>
      <w:r w:rsidR="002F46A5">
        <w:rPr>
          <w:rFonts w:eastAsia="仿宋_GB2312"/>
          <w:szCs w:val="32"/>
        </w:rPr>
        <w:t>“</w:t>
      </w:r>
      <w:r w:rsidR="002F46A5">
        <w:rPr>
          <w:rFonts w:eastAsia="仿宋_GB2312"/>
          <w:szCs w:val="32"/>
        </w:rPr>
        <w:t>投资高青</w:t>
      </w:r>
      <w:r w:rsidR="002F46A5">
        <w:rPr>
          <w:rFonts w:eastAsia="仿宋_GB2312"/>
          <w:szCs w:val="32"/>
        </w:rPr>
        <w:t>”</w:t>
      </w:r>
      <w:proofErr w:type="gramStart"/>
      <w:r w:rsidR="002F46A5">
        <w:rPr>
          <w:rFonts w:eastAsia="仿宋_GB2312"/>
          <w:szCs w:val="32"/>
        </w:rPr>
        <w:t>微信公众号</w:t>
      </w:r>
      <w:proofErr w:type="gramEnd"/>
      <w:r w:rsidR="002F46A5">
        <w:rPr>
          <w:rFonts w:eastAsia="仿宋_GB2312"/>
          <w:szCs w:val="32"/>
        </w:rPr>
        <w:t>同步推广发布，开设</w:t>
      </w:r>
      <w:r w:rsidR="002F46A5">
        <w:rPr>
          <w:rFonts w:eastAsia="仿宋_GB2312"/>
          <w:szCs w:val="32"/>
        </w:rPr>
        <w:t>“</w:t>
      </w:r>
      <w:r w:rsidR="002F46A5">
        <w:rPr>
          <w:rFonts w:eastAsia="仿宋_GB2312"/>
          <w:szCs w:val="32"/>
        </w:rPr>
        <w:t>招商项目</w:t>
      </w:r>
      <w:r w:rsidR="002F46A5">
        <w:rPr>
          <w:rFonts w:eastAsia="仿宋_GB2312"/>
          <w:szCs w:val="32"/>
        </w:rPr>
        <w:t>”</w:t>
      </w:r>
      <w:r w:rsidR="002F46A5">
        <w:rPr>
          <w:rFonts w:eastAsia="仿宋_GB2312"/>
          <w:szCs w:val="32"/>
        </w:rPr>
        <w:t>和</w:t>
      </w:r>
      <w:r w:rsidR="002F46A5">
        <w:rPr>
          <w:rFonts w:eastAsia="仿宋_GB2312"/>
          <w:szCs w:val="32"/>
        </w:rPr>
        <w:t>“</w:t>
      </w:r>
      <w:r w:rsidR="002F46A5">
        <w:rPr>
          <w:rFonts w:eastAsia="仿宋_GB2312"/>
          <w:szCs w:val="32"/>
        </w:rPr>
        <w:t>高青招商</w:t>
      </w:r>
      <w:r w:rsidR="002F46A5">
        <w:rPr>
          <w:rFonts w:eastAsia="仿宋_GB2312"/>
          <w:szCs w:val="32"/>
        </w:rPr>
        <w:t>”</w:t>
      </w:r>
      <w:r w:rsidR="002F46A5">
        <w:rPr>
          <w:rFonts w:eastAsia="仿宋_GB2312"/>
          <w:szCs w:val="32"/>
        </w:rPr>
        <w:t>栏目，及时更新项目信息和招商动态，方便公众及时、便捷、精准了解招商引资工作开展情况。</w:t>
      </w:r>
    </w:p>
    <w:p w:rsidR="000C782E" w:rsidRDefault="002F46A5" w:rsidP="00C00141">
      <w:pPr>
        <w:spacing w:line="560" w:lineRule="exact"/>
        <w:ind w:firstLineChars="200" w:firstLine="640"/>
        <w:rPr>
          <w:rFonts w:eastAsia="楷体_GB2312"/>
          <w:szCs w:val="32"/>
        </w:rPr>
      </w:pPr>
      <w:r>
        <w:rPr>
          <w:rFonts w:eastAsia="楷体_GB2312"/>
          <w:szCs w:val="32"/>
        </w:rPr>
        <w:t>（五）有关数据统计说明</w:t>
      </w:r>
    </w:p>
    <w:p w:rsidR="000C782E" w:rsidRDefault="002F46A5" w:rsidP="00C00141">
      <w:pPr>
        <w:spacing w:line="560" w:lineRule="exact"/>
        <w:ind w:firstLineChars="200" w:firstLine="640"/>
        <w:rPr>
          <w:rFonts w:eastAsia="仿宋_GB2312"/>
          <w:szCs w:val="32"/>
        </w:rPr>
      </w:pPr>
      <w:r>
        <w:rPr>
          <w:rFonts w:eastAsia="仿宋_GB2312"/>
          <w:szCs w:val="32"/>
        </w:rPr>
        <w:t>1.</w:t>
      </w:r>
      <w:r>
        <w:rPr>
          <w:rFonts w:eastAsia="仿宋_GB2312"/>
          <w:szCs w:val="32"/>
        </w:rPr>
        <w:t>报告中所列数据可能因四舍五入原因与数据直接相加之和存在尾数差异。</w:t>
      </w:r>
    </w:p>
    <w:p w:rsidR="000C782E" w:rsidRDefault="002F46A5" w:rsidP="00C00141">
      <w:pPr>
        <w:spacing w:line="560" w:lineRule="exact"/>
        <w:ind w:firstLineChars="200" w:firstLine="640"/>
        <w:rPr>
          <w:rFonts w:eastAsia="仿宋_GB2312"/>
          <w:szCs w:val="32"/>
        </w:rPr>
      </w:pPr>
      <w:r>
        <w:rPr>
          <w:rFonts w:eastAsia="仿宋_GB2312"/>
          <w:szCs w:val="32"/>
        </w:rPr>
        <w:t>2.</w:t>
      </w:r>
      <w:r>
        <w:rPr>
          <w:rFonts w:eastAsia="仿宋_GB2312"/>
          <w:szCs w:val="32"/>
        </w:rPr>
        <w:t>行政许可数量、行政处罚和行政强制数量，包括已公开和</w:t>
      </w:r>
      <w:proofErr w:type="gramStart"/>
      <w:r>
        <w:rPr>
          <w:rFonts w:eastAsia="仿宋_GB2312"/>
          <w:szCs w:val="32"/>
        </w:rPr>
        <w:t>依法未</w:t>
      </w:r>
      <w:proofErr w:type="gramEnd"/>
      <w:r>
        <w:rPr>
          <w:rFonts w:eastAsia="仿宋_GB2312"/>
          <w:szCs w:val="32"/>
        </w:rPr>
        <w:t>公开的全部处理决定。</w:t>
      </w:r>
    </w:p>
    <w:p w:rsidR="000C782E" w:rsidRDefault="002F46A5" w:rsidP="00C00141">
      <w:pPr>
        <w:spacing w:line="560" w:lineRule="exact"/>
        <w:ind w:firstLineChars="200" w:firstLine="640"/>
        <w:rPr>
          <w:rFonts w:eastAsia="黑体"/>
          <w:sz w:val="30"/>
          <w:szCs w:val="30"/>
        </w:rPr>
      </w:pPr>
      <w:r>
        <w:rPr>
          <w:rFonts w:eastAsia="仿宋_GB2312"/>
          <w:szCs w:val="32"/>
        </w:rPr>
        <w:t>3.</w:t>
      </w:r>
      <w:r>
        <w:rPr>
          <w:rFonts w:eastAsia="仿宋_GB2312"/>
          <w:szCs w:val="32"/>
        </w:rPr>
        <w:t>行政复议机关作为共同被告的行政诉讼案件，只计算</w:t>
      </w:r>
      <w:proofErr w:type="gramStart"/>
      <w:r>
        <w:rPr>
          <w:rFonts w:eastAsia="仿宋_GB2312"/>
          <w:szCs w:val="32"/>
        </w:rPr>
        <w:t>原行为</w:t>
      </w:r>
      <w:proofErr w:type="gramEnd"/>
      <w:r>
        <w:rPr>
          <w:rFonts w:eastAsia="仿宋_GB2312"/>
          <w:szCs w:val="32"/>
        </w:rPr>
        <w:t>主体的案件数量，不计算行政复议机关的案件数量。</w:t>
      </w:r>
    </w:p>
    <w:p w:rsidR="000C782E" w:rsidRDefault="000C782E" w:rsidP="00C00141">
      <w:pPr>
        <w:ind w:firstLineChars="200" w:firstLine="640"/>
        <w:jc w:val="left"/>
        <w:rPr>
          <w:rFonts w:eastAsia="仿宋_GB2312"/>
        </w:rPr>
      </w:pPr>
    </w:p>
    <w:p w:rsidR="000C782E" w:rsidRDefault="000C782E" w:rsidP="00C00141">
      <w:pPr>
        <w:ind w:firstLineChars="200" w:firstLine="600"/>
        <w:jc w:val="left"/>
        <w:rPr>
          <w:rFonts w:eastAsia="楷体_GB2312"/>
          <w:sz w:val="30"/>
          <w:szCs w:val="30"/>
        </w:rPr>
      </w:pPr>
    </w:p>
    <w:sectPr w:rsidR="000C782E">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EF6" w:rsidRDefault="00934EF6">
      <w:pPr>
        <w:spacing w:line="240" w:lineRule="auto"/>
      </w:pPr>
      <w:r>
        <w:separator/>
      </w:r>
    </w:p>
  </w:endnote>
  <w:endnote w:type="continuationSeparator" w:id="0">
    <w:p w:rsidR="00934EF6" w:rsidRDefault="00934E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auto"/>
    <w:pitch w:val="default"/>
    <w:sig w:usb0="00000000"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EF6" w:rsidRDefault="00934EF6">
      <w:pPr>
        <w:spacing w:line="240" w:lineRule="auto"/>
      </w:pPr>
      <w:r>
        <w:separator/>
      </w:r>
    </w:p>
  </w:footnote>
  <w:footnote w:type="continuationSeparator" w:id="0">
    <w:p w:rsidR="00934EF6" w:rsidRDefault="00934EF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zOGE5YzBlMmMxNzJmODE5YTIwYTQ2NzEyNDhlOGUifQ=="/>
  </w:docVars>
  <w:rsids>
    <w:rsidRoot w:val="002E3543"/>
    <w:rsid w:val="000164E6"/>
    <w:rsid w:val="00024945"/>
    <w:rsid w:val="000C782E"/>
    <w:rsid w:val="000E79EA"/>
    <w:rsid w:val="00110130"/>
    <w:rsid w:val="00117733"/>
    <w:rsid w:val="00121DCF"/>
    <w:rsid w:val="00210F4D"/>
    <w:rsid w:val="00211942"/>
    <w:rsid w:val="002133C7"/>
    <w:rsid w:val="002961F2"/>
    <w:rsid w:val="002A6BF2"/>
    <w:rsid w:val="002E3543"/>
    <w:rsid w:val="002F46A5"/>
    <w:rsid w:val="003B5255"/>
    <w:rsid w:val="003D6FCB"/>
    <w:rsid w:val="003E75A6"/>
    <w:rsid w:val="00415AB1"/>
    <w:rsid w:val="004622F8"/>
    <w:rsid w:val="004C1750"/>
    <w:rsid w:val="004D241E"/>
    <w:rsid w:val="00515DB1"/>
    <w:rsid w:val="00523855"/>
    <w:rsid w:val="005422B3"/>
    <w:rsid w:val="00591E5D"/>
    <w:rsid w:val="005C0F41"/>
    <w:rsid w:val="0065765D"/>
    <w:rsid w:val="00673AC7"/>
    <w:rsid w:val="006947A5"/>
    <w:rsid w:val="00694E0C"/>
    <w:rsid w:val="006B3777"/>
    <w:rsid w:val="00704FCD"/>
    <w:rsid w:val="007617BC"/>
    <w:rsid w:val="007E528B"/>
    <w:rsid w:val="008C4ED2"/>
    <w:rsid w:val="00915D0B"/>
    <w:rsid w:val="00934EF6"/>
    <w:rsid w:val="009B028C"/>
    <w:rsid w:val="00C00141"/>
    <w:rsid w:val="00C11081"/>
    <w:rsid w:val="00C542CC"/>
    <w:rsid w:val="00C67940"/>
    <w:rsid w:val="00C73BD0"/>
    <w:rsid w:val="00CC2BE7"/>
    <w:rsid w:val="00CC521B"/>
    <w:rsid w:val="00CD1D00"/>
    <w:rsid w:val="00E11C30"/>
    <w:rsid w:val="00E60B5D"/>
    <w:rsid w:val="00EA0721"/>
    <w:rsid w:val="00EF5607"/>
    <w:rsid w:val="00FA216A"/>
    <w:rsid w:val="00FD5381"/>
    <w:rsid w:val="05003BDD"/>
    <w:rsid w:val="0808754A"/>
    <w:rsid w:val="08622CB2"/>
    <w:rsid w:val="0A044247"/>
    <w:rsid w:val="0B53581C"/>
    <w:rsid w:val="0D845ED7"/>
    <w:rsid w:val="0EC07C41"/>
    <w:rsid w:val="0FBF12BA"/>
    <w:rsid w:val="12E27BDD"/>
    <w:rsid w:val="15512530"/>
    <w:rsid w:val="177525C9"/>
    <w:rsid w:val="19694521"/>
    <w:rsid w:val="208C266E"/>
    <w:rsid w:val="257B315B"/>
    <w:rsid w:val="2706624E"/>
    <w:rsid w:val="288508A8"/>
    <w:rsid w:val="2B001316"/>
    <w:rsid w:val="2F875074"/>
    <w:rsid w:val="30DA1CA3"/>
    <w:rsid w:val="31A31F0E"/>
    <w:rsid w:val="36C24F6F"/>
    <w:rsid w:val="39FE4185"/>
    <w:rsid w:val="3A190FBF"/>
    <w:rsid w:val="3AD757D8"/>
    <w:rsid w:val="3B3224BA"/>
    <w:rsid w:val="3BBD597A"/>
    <w:rsid w:val="3D081B63"/>
    <w:rsid w:val="420E51B7"/>
    <w:rsid w:val="43FF2987"/>
    <w:rsid w:val="49E57CBF"/>
    <w:rsid w:val="4C1F2480"/>
    <w:rsid w:val="4C9D7141"/>
    <w:rsid w:val="4F790CE5"/>
    <w:rsid w:val="53B844C3"/>
    <w:rsid w:val="53FD6E04"/>
    <w:rsid w:val="55B41744"/>
    <w:rsid w:val="55D11F9A"/>
    <w:rsid w:val="58D1124D"/>
    <w:rsid w:val="59E9179D"/>
    <w:rsid w:val="5B0E3FFB"/>
    <w:rsid w:val="5D6C0F72"/>
    <w:rsid w:val="611830E3"/>
    <w:rsid w:val="61814BDA"/>
    <w:rsid w:val="691B3D08"/>
    <w:rsid w:val="6A43612F"/>
    <w:rsid w:val="6AE24840"/>
    <w:rsid w:val="6E146BD9"/>
    <w:rsid w:val="70611B52"/>
    <w:rsid w:val="7456701A"/>
    <w:rsid w:val="7E7A48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2"/>
    <w:autoRedefine/>
    <w:uiPriority w:val="9"/>
    <w:qFormat/>
    <w:pPr>
      <w:spacing w:beforeAutospacing="1" w:afterAutospacing="1"/>
      <w:jc w:val="left"/>
      <w:outlineLvl w:val="0"/>
    </w:pPr>
    <w:rPr>
      <w:rFonts w:ascii="宋体" w:eastAsia="宋体" w:hAnsi="宋体" w:hint="eastAsia"/>
      <w:b/>
      <w:bCs/>
      <w:kern w:val="44"/>
      <w:sz w:val="48"/>
      <w:szCs w:val="48"/>
    </w:rPr>
  </w:style>
  <w:style w:type="paragraph" w:styleId="2">
    <w:name w:val="heading 2"/>
    <w:basedOn w:val="a"/>
    <w:next w:val="3"/>
    <w:autoRedefine/>
    <w:uiPriority w:val="9"/>
    <w:semiHidden/>
    <w:unhideWhenUsed/>
    <w:qFormat/>
    <w:pPr>
      <w:keepNext/>
      <w:keepLines/>
      <w:spacing w:line="560" w:lineRule="exact"/>
      <w:outlineLvl w:val="1"/>
    </w:pPr>
    <w:rPr>
      <w:rFonts w:eastAsia="黑体"/>
    </w:rPr>
  </w:style>
  <w:style w:type="paragraph" w:styleId="3">
    <w:name w:val="heading 3"/>
    <w:basedOn w:val="a"/>
    <w:next w:val="a"/>
    <w:autoRedefine/>
    <w:uiPriority w:val="9"/>
    <w:semiHidden/>
    <w:unhideWhenUsed/>
    <w:qFormat/>
    <w:pPr>
      <w:spacing w:line="560" w:lineRule="exact"/>
      <w:ind w:firstLine="0"/>
      <w:jc w:val="center"/>
      <w:outlineLvl w:val="2"/>
    </w:pPr>
    <w:rPr>
      <w:rFonts w:eastAsia="楷体_GB23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uiPriority w:val="99"/>
    <w:semiHidden/>
    <w:unhideWhenUsed/>
    <w:qFormat/>
    <w:pPr>
      <w:jc w:val="left"/>
    </w:pPr>
  </w:style>
  <w:style w:type="paragraph" w:styleId="a4">
    <w:name w:val="footer"/>
    <w:basedOn w:val="a"/>
    <w:link w:val="Char"/>
    <w:autoRedefine/>
    <w:uiPriority w:val="99"/>
    <w:unhideWhenUsed/>
    <w:qFormat/>
    <w:pPr>
      <w:tabs>
        <w:tab w:val="center" w:pos="4153"/>
        <w:tab w:val="right" w:pos="8306"/>
      </w:tabs>
      <w:spacing w:line="240" w:lineRule="atLeast"/>
      <w:jc w:val="left"/>
    </w:pPr>
    <w:rPr>
      <w:sz w:val="18"/>
      <w:szCs w:val="18"/>
    </w:rPr>
  </w:style>
  <w:style w:type="paragraph" w:styleId="a5">
    <w:name w:val="header"/>
    <w:basedOn w:val="a"/>
    <w:link w:val="Char0"/>
    <w:autoRedefine/>
    <w:uiPriority w:val="99"/>
    <w:unhideWhenUsed/>
    <w:qFormat/>
    <w:pPr>
      <w:pBdr>
        <w:bottom w:val="single" w:sz="6" w:space="1" w:color="auto"/>
      </w:pBdr>
      <w:tabs>
        <w:tab w:val="center" w:pos="4153"/>
        <w:tab w:val="right" w:pos="8306"/>
      </w:tabs>
      <w:spacing w:line="240" w:lineRule="atLeast"/>
      <w:jc w:val="center"/>
    </w:pPr>
    <w:rPr>
      <w:sz w:val="18"/>
      <w:szCs w:val="18"/>
    </w:rPr>
  </w:style>
  <w:style w:type="paragraph" w:styleId="a6">
    <w:name w:val="Normal (Web)"/>
    <w:basedOn w:val="a"/>
    <w:autoRedefine/>
    <w:uiPriority w:val="99"/>
    <w:semiHidden/>
    <w:unhideWhenUsed/>
    <w:qFormat/>
    <w:pPr>
      <w:spacing w:beforeAutospacing="1" w:afterAutospacing="1"/>
      <w:jc w:val="left"/>
    </w:pPr>
    <w:rPr>
      <w:sz w:val="24"/>
    </w:rPr>
  </w:style>
  <w:style w:type="table" w:styleId="a7">
    <w:name w:val="Table Grid"/>
    <w:basedOn w:val="a1"/>
    <w:autoRedefine/>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autoRedefine/>
    <w:uiPriority w:val="22"/>
    <w:qFormat/>
    <w:rPr>
      <w:b/>
    </w:rPr>
  </w:style>
  <w:style w:type="character" w:customStyle="1" w:styleId="Char0">
    <w:name w:val="页眉 Char"/>
    <w:basedOn w:val="a0"/>
    <w:link w:val="a5"/>
    <w:autoRedefine/>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0"/>
    <w:link w:val="a4"/>
    <w:autoRedefine/>
    <w:uiPriority w:val="99"/>
    <w:qFormat/>
    <w:rPr>
      <w:rFonts w:ascii="Times New Roman" w:eastAsia="方正仿宋_GBK" w:hAnsi="Times New Roman" w:cs="Times New Roman"/>
      <w:snapToGrid w:val="0"/>
      <w:kern w:val="0"/>
      <w:sz w:val="18"/>
      <w:szCs w:val="18"/>
    </w:rPr>
  </w:style>
  <w:style w:type="paragraph" w:customStyle="1" w:styleId="a9">
    <w:name w:val="段"/>
    <w:next w:val="a"/>
    <w:autoRedefine/>
    <w:qFormat/>
    <w:pPr>
      <w:autoSpaceDE w:val="0"/>
      <w:autoSpaceDN w:val="0"/>
      <w:ind w:firstLine="200"/>
      <w:jc w:val="both"/>
    </w:pPr>
    <w:rPr>
      <w:rFonts w:ascii="宋体"/>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2"/>
    <w:autoRedefine/>
    <w:uiPriority w:val="9"/>
    <w:qFormat/>
    <w:pPr>
      <w:spacing w:beforeAutospacing="1" w:afterAutospacing="1"/>
      <w:jc w:val="left"/>
      <w:outlineLvl w:val="0"/>
    </w:pPr>
    <w:rPr>
      <w:rFonts w:ascii="宋体" w:eastAsia="宋体" w:hAnsi="宋体" w:hint="eastAsia"/>
      <w:b/>
      <w:bCs/>
      <w:kern w:val="44"/>
      <w:sz w:val="48"/>
      <w:szCs w:val="48"/>
    </w:rPr>
  </w:style>
  <w:style w:type="paragraph" w:styleId="2">
    <w:name w:val="heading 2"/>
    <w:basedOn w:val="a"/>
    <w:next w:val="3"/>
    <w:autoRedefine/>
    <w:uiPriority w:val="9"/>
    <w:semiHidden/>
    <w:unhideWhenUsed/>
    <w:qFormat/>
    <w:pPr>
      <w:keepNext/>
      <w:keepLines/>
      <w:spacing w:line="560" w:lineRule="exact"/>
      <w:outlineLvl w:val="1"/>
    </w:pPr>
    <w:rPr>
      <w:rFonts w:eastAsia="黑体"/>
    </w:rPr>
  </w:style>
  <w:style w:type="paragraph" w:styleId="3">
    <w:name w:val="heading 3"/>
    <w:basedOn w:val="a"/>
    <w:next w:val="a"/>
    <w:autoRedefine/>
    <w:uiPriority w:val="9"/>
    <w:semiHidden/>
    <w:unhideWhenUsed/>
    <w:qFormat/>
    <w:pPr>
      <w:spacing w:line="560" w:lineRule="exact"/>
      <w:ind w:firstLine="0"/>
      <w:jc w:val="center"/>
      <w:outlineLvl w:val="2"/>
    </w:pPr>
    <w:rPr>
      <w:rFonts w:eastAsia="楷体_GB23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uiPriority w:val="99"/>
    <w:semiHidden/>
    <w:unhideWhenUsed/>
    <w:qFormat/>
    <w:pPr>
      <w:jc w:val="left"/>
    </w:pPr>
  </w:style>
  <w:style w:type="paragraph" w:styleId="a4">
    <w:name w:val="footer"/>
    <w:basedOn w:val="a"/>
    <w:link w:val="Char"/>
    <w:autoRedefine/>
    <w:uiPriority w:val="99"/>
    <w:unhideWhenUsed/>
    <w:qFormat/>
    <w:pPr>
      <w:tabs>
        <w:tab w:val="center" w:pos="4153"/>
        <w:tab w:val="right" w:pos="8306"/>
      </w:tabs>
      <w:spacing w:line="240" w:lineRule="atLeast"/>
      <w:jc w:val="left"/>
    </w:pPr>
    <w:rPr>
      <w:sz w:val="18"/>
      <w:szCs w:val="18"/>
    </w:rPr>
  </w:style>
  <w:style w:type="paragraph" w:styleId="a5">
    <w:name w:val="header"/>
    <w:basedOn w:val="a"/>
    <w:link w:val="Char0"/>
    <w:autoRedefine/>
    <w:uiPriority w:val="99"/>
    <w:unhideWhenUsed/>
    <w:qFormat/>
    <w:pPr>
      <w:pBdr>
        <w:bottom w:val="single" w:sz="6" w:space="1" w:color="auto"/>
      </w:pBdr>
      <w:tabs>
        <w:tab w:val="center" w:pos="4153"/>
        <w:tab w:val="right" w:pos="8306"/>
      </w:tabs>
      <w:spacing w:line="240" w:lineRule="atLeast"/>
      <w:jc w:val="center"/>
    </w:pPr>
    <w:rPr>
      <w:sz w:val="18"/>
      <w:szCs w:val="18"/>
    </w:rPr>
  </w:style>
  <w:style w:type="paragraph" w:styleId="a6">
    <w:name w:val="Normal (Web)"/>
    <w:basedOn w:val="a"/>
    <w:autoRedefine/>
    <w:uiPriority w:val="99"/>
    <w:semiHidden/>
    <w:unhideWhenUsed/>
    <w:qFormat/>
    <w:pPr>
      <w:spacing w:beforeAutospacing="1" w:afterAutospacing="1"/>
      <w:jc w:val="left"/>
    </w:pPr>
    <w:rPr>
      <w:sz w:val="24"/>
    </w:rPr>
  </w:style>
  <w:style w:type="table" w:styleId="a7">
    <w:name w:val="Table Grid"/>
    <w:basedOn w:val="a1"/>
    <w:autoRedefine/>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autoRedefine/>
    <w:uiPriority w:val="22"/>
    <w:qFormat/>
    <w:rPr>
      <w:b/>
    </w:rPr>
  </w:style>
  <w:style w:type="character" w:customStyle="1" w:styleId="Char0">
    <w:name w:val="页眉 Char"/>
    <w:basedOn w:val="a0"/>
    <w:link w:val="a5"/>
    <w:autoRedefine/>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0"/>
    <w:link w:val="a4"/>
    <w:autoRedefine/>
    <w:uiPriority w:val="99"/>
    <w:qFormat/>
    <w:rPr>
      <w:rFonts w:ascii="Times New Roman" w:eastAsia="方正仿宋_GBK" w:hAnsi="Times New Roman" w:cs="Times New Roman"/>
      <w:snapToGrid w:val="0"/>
      <w:kern w:val="0"/>
      <w:sz w:val="18"/>
      <w:szCs w:val="18"/>
    </w:rPr>
  </w:style>
  <w:style w:type="paragraph" w:customStyle="1" w:styleId="a9">
    <w:name w:val="段"/>
    <w:next w:val="a"/>
    <w:autoRedefine/>
    <w:qFormat/>
    <w:pPr>
      <w:autoSpaceDE w:val="0"/>
      <w:autoSpaceDN w:val="0"/>
      <w:ind w:firstLine="200"/>
      <w:jc w:val="both"/>
    </w:pPr>
    <w:rPr>
      <w:rFonts w:ascii="宋体"/>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Desktop\&#26032;&#24314;%20XLSX%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'[新建 XLSX 工作表.xlsx]Sheet1'!$A$2</c:f>
              <c:strCache>
                <c:ptCount val="1"/>
                <c:pt idx="0">
                  <c:v>政府网站</c:v>
                </c:pt>
              </c:strCache>
            </c:strRef>
          </c:tx>
          <c:spPr>
            <a:solidFill>
              <a:schemeClr val="accent1"/>
            </a:solidFill>
            <a:ln>
              <a:noFill/>
            </a:ln>
            <a:effectLst/>
          </c:spPr>
          <c:invertIfNegative val="0"/>
          <c:cat>
            <c:numRef>
              <c:f>'[新建 XLSX 工作表.xlsx]Sheet1'!$B$1:$D$1</c:f>
              <c:numCache>
                <c:formatCode>General</c:formatCode>
                <c:ptCount val="3"/>
                <c:pt idx="0">
                  <c:v>2021</c:v>
                </c:pt>
                <c:pt idx="1">
                  <c:v>2022</c:v>
                </c:pt>
                <c:pt idx="2">
                  <c:v>2023</c:v>
                </c:pt>
              </c:numCache>
            </c:numRef>
          </c:cat>
          <c:val>
            <c:numRef>
              <c:f>'[新建 XLSX 工作表.xlsx]Sheet1'!$B$2:$D$2</c:f>
              <c:numCache>
                <c:formatCode>General</c:formatCode>
                <c:ptCount val="3"/>
                <c:pt idx="0">
                  <c:v>30</c:v>
                </c:pt>
                <c:pt idx="1">
                  <c:v>35</c:v>
                </c:pt>
                <c:pt idx="2">
                  <c:v>43</c:v>
                </c:pt>
              </c:numCache>
            </c:numRef>
          </c:val>
        </c:ser>
        <c:ser>
          <c:idx val="1"/>
          <c:order val="1"/>
          <c:tx>
            <c:strRef>
              <c:f>'[新建 XLSX 工作表.xlsx]Sheet1'!$A$3</c:f>
              <c:strCache>
                <c:ptCount val="1"/>
                <c:pt idx="0">
                  <c:v>政务新媒体</c:v>
                </c:pt>
              </c:strCache>
            </c:strRef>
          </c:tx>
          <c:spPr>
            <a:solidFill>
              <a:schemeClr val="accent2"/>
            </a:solidFill>
            <a:ln>
              <a:noFill/>
            </a:ln>
            <a:effectLst/>
          </c:spPr>
          <c:invertIfNegative val="0"/>
          <c:cat>
            <c:numRef>
              <c:f>'[新建 XLSX 工作表.xlsx]Sheet1'!$B$1:$D$1</c:f>
              <c:numCache>
                <c:formatCode>General</c:formatCode>
                <c:ptCount val="3"/>
                <c:pt idx="0">
                  <c:v>2021</c:v>
                </c:pt>
                <c:pt idx="1">
                  <c:v>2022</c:v>
                </c:pt>
                <c:pt idx="2">
                  <c:v>2023</c:v>
                </c:pt>
              </c:numCache>
            </c:numRef>
          </c:cat>
          <c:val>
            <c:numRef>
              <c:f>'[新建 XLSX 工作表.xlsx]Sheet1'!$B$3:$D$3</c:f>
              <c:numCache>
                <c:formatCode>General</c:formatCode>
                <c:ptCount val="3"/>
                <c:pt idx="0">
                  <c:v>90</c:v>
                </c:pt>
                <c:pt idx="1">
                  <c:v>125</c:v>
                </c:pt>
                <c:pt idx="2">
                  <c:v>200</c:v>
                </c:pt>
              </c:numCache>
            </c:numRef>
          </c:val>
        </c:ser>
        <c:dLbls>
          <c:showLegendKey val="0"/>
          <c:showVal val="0"/>
          <c:showCatName val="0"/>
          <c:showSerName val="0"/>
          <c:showPercent val="0"/>
          <c:showBubbleSize val="0"/>
        </c:dLbls>
        <c:gapWidth val="246"/>
        <c:overlap val="-28"/>
        <c:axId val="192679296"/>
        <c:axId val="199711360"/>
      </c:barChart>
      <c:catAx>
        <c:axId val="192679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9711360"/>
        <c:crosses val="autoZero"/>
        <c:auto val="1"/>
        <c:lblAlgn val="ctr"/>
        <c:lblOffset val="100"/>
        <c:noMultiLvlLbl val="0"/>
      </c:catAx>
      <c:valAx>
        <c:axId val="199711360"/>
        <c:scaling>
          <c:orientation val="minMax"/>
        </c:scaling>
        <c:delete val="0"/>
        <c:axPos val="l"/>
        <c:majorGridlines>
          <c:spPr>
            <a:ln w="9525" cap="flat" cmpd="sng" algn="ctr">
              <a:solidFill>
                <a:schemeClr val="lt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2679296"/>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567</Words>
  <Characters>3235</Characters>
  <Application>Microsoft Office Word</Application>
  <DocSecurity>0</DocSecurity>
  <Lines>26</Lines>
  <Paragraphs>7</Paragraphs>
  <ScaleCrop>false</ScaleCrop>
  <Company>gq</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25</cp:revision>
  <cp:lastPrinted>2024-01-10T08:11:00Z</cp:lastPrinted>
  <dcterms:created xsi:type="dcterms:W3CDTF">2022-01-02T01:04:00Z</dcterms:created>
  <dcterms:modified xsi:type="dcterms:W3CDTF">2024-01-22T02:53:00Z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6CE8B09C0E634F62B2756235687D1550_12</vt:lpwstr>
  </property>
</Properties>
</file>