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EA8" w:rsidRPr="00656EB9" w:rsidRDefault="00DA411C" w:rsidP="00FE03A8">
      <w:pPr>
        <w:spacing w:line="560" w:lineRule="exact"/>
        <w:ind w:firstLine="0"/>
        <w:jc w:val="center"/>
        <w:rPr>
          <w:rFonts w:eastAsia="方正小标宋简体"/>
          <w:sz w:val="44"/>
          <w:szCs w:val="44"/>
        </w:rPr>
      </w:pPr>
      <w:r w:rsidRPr="00656EB9">
        <w:rPr>
          <w:rFonts w:eastAsia="方正小标宋简体"/>
          <w:sz w:val="44"/>
          <w:szCs w:val="44"/>
        </w:rPr>
        <w:t>高青县投资促进中心</w:t>
      </w:r>
    </w:p>
    <w:p w:rsidR="00157EA8" w:rsidRPr="00656EB9" w:rsidRDefault="00DA411C" w:rsidP="00FE03A8">
      <w:pPr>
        <w:spacing w:line="560" w:lineRule="exact"/>
        <w:ind w:firstLine="0"/>
        <w:jc w:val="center"/>
        <w:rPr>
          <w:rFonts w:eastAsia="方正小标宋简体"/>
          <w:sz w:val="44"/>
          <w:szCs w:val="44"/>
        </w:rPr>
      </w:pPr>
      <w:r w:rsidRPr="00656EB9">
        <w:rPr>
          <w:rFonts w:eastAsia="方正小标宋简体"/>
          <w:sz w:val="44"/>
          <w:szCs w:val="44"/>
        </w:rPr>
        <w:t>2024</w:t>
      </w:r>
      <w:r w:rsidRPr="00656EB9">
        <w:rPr>
          <w:rFonts w:eastAsia="方正小标宋简体"/>
          <w:sz w:val="44"/>
          <w:szCs w:val="44"/>
        </w:rPr>
        <w:t>年政府信息公开工作年度报告</w:t>
      </w:r>
    </w:p>
    <w:p w:rsidR="00157EA8" w:rsidRPr="00656EB9" w:rsidRDefault="00157EA8" w:rsidP="00FE03A8">
      <w:pPr>
        <w:spacing w:line="560" w:lineRule="exact"/>
        <w:ind w:firstLineChars="200" w:firstLine="640"/>
        <w:rPr>
          <w:rFonts w:eastAsia="仿宋_GB2312"/>
        </w:rPr>
      </w:pPr>
    </w:p>
    <w:p w:rsidR="00157EA8" w:rsidRPr="00656EB9" w:rsidRDefault="00DA411C" w:rsidP="00FE03A8">
      <w:pPr>
        <w:spacing w:line="560" w:lineRule="exact"/>
        <w:ind w:firstLineChars="200" w:firstLine="640"/>
        <w:rPr>
          <w:rFonts w:eastAsia="仿宋_GB2312"/>
        </w:rPr>
      </w:pPr>
      <w:r w:rsidRPr="00656EB9">
        <w:rPr>
          <w:rFonts w:eastAsia="仿宋_GB2312"/>
        </w:rPr>
        <w:t>本报告根据《中华人民共和国政府信息公开条例》（国务院令第</w:t>
      </w:r>
      <w:r w:rsidRPr="00656EB9">
        <w:rPr>
          <w:rFonts w:eastAsia="仿宋_GB2312"/>
        </w:rPr>
        <w:t>711</w:t>
      </w:r>
      <w:r w:rsidRPr="00656EB9">
        <w:rPr>
          <w:rFonts w:eastAsia="仿宋_GB2312"/>
        </w:rPr>
        <w:t>号，以下简称《条例》）</w:t>
      </w:r>
      <w:r w:rsidRPr="00656EB9">
        <w:rPr>
          <w:rFonts w:eastAsia="仿宋_GB2312"/>
          <w:szCs w:val="32"/>
        </w:rPr>
        <w:t>和《国务院办公厅政府信息与政务公开办公室关于印发</w:t>
      </w:r>
      <w:r w:rsidRPr="00656EB9">
        <w:rPr>
          <w:rFonts w:eastAsia="仿宋_GB2312"/>
          <w:szCs w:val="32"/>
        </w:rPr>
        <w:t>&lt;</w:t>
      </w:r>
      <w:r w:rsidRPr="00656EB9">
        <w:rPr>
          <w:rFonts w:eastAsia="仿宋_GB2312"/>
          <w:szCs w:val="32"/>
        </w:rPr>
        <w:t>中华人民共和国政府信息公开工作年度报告格式</w:t>
      </w:r>
      <w:r w:rsidRPr="00656EB9">
        <w:rPr>
          <w:rFonts w:eastAsia="仿宋_GB2312"/>
          <w:szCs w:val="32"/>
        </w:rPr>
        <w:t>&gt;</w:t>
      </w:r>
      <w:r w:rsidRPr="00656EB9">
        <w:rPr>
          <w:rFonts w:eastAsia="仿宋_GB2312"/>
          <w:szCs w:val="32"/>
        </w:rPr>
        <w:t>的通知》（国办公开办函〔</w:t>
      </w:r>
      <w:r w:rsidRPr="00656EB9">
        <w:rPr>
          <w:rFonts w:eastAsia="仿宋_GB2312"/>
          <w:szCs w:val="32"/>
        </w:rPr>
        <w:t>2021</w:t>
      </w:r>
      <w:r w:rsidRPr="00656EB9">
        <w:rPr>
          <w:rFonts w:eastAsia="仿宋_GB2312"/>
          <w:szCs w:val="32"/>
        </w:rPr>
        <w:t>〕</w:t>
      </w:r>
      <w:r w:rsidRPr="00656EB9">
        <w:rPr>
          <w:rFonts w:eastAsia="仿宋_GB2312"/>
          <w:szCs w:val="32"/>
        </w:rPr>
        <w:t>30</w:t>
      </w:r>
      <w:r w:rsidRPr="00656EB9">
        <w:rPr>
          <w:rFonts w:eastAsia="仿宋_GB2312"/>
          <w:szCs w:val="32"/>
        </w:rPr>
        <w:t>号）相关要求编制</w:t>
      </w:r>
      <w:r w:rsidRPr="00656EB9">
        <w:rPr>
          <w:rFonts w:eastAsia="仿宋_GB2312"/>
        </w:rPr>
        <w:t>。报告全文</w:t>
      </w:r>
      <w:proofErr w:type="gramStart"/>
      <w:r w:rsidRPr="00656EB9">
        <w:rPr>
          <w:rFonts w:eastAsia="仿宋_GB2312"/>
        </w:rPr>
        <w:t>分总体</w:t>
      </w:r>
      <w:proofErr w:type="gramEnd"/>
      <w:r w:rsidRPr="00656EB9">
        <w:rPr>
          <w:rFonts w:eastAsia="仿宋_GB2312"/>
        </w:rPr>
        <w:t>情况、主动公开政府信息情况、收到和处理政府信息公开申请情况、政府信息公开行政复议和行政诉讼情况、存在的主要问题及改进情况、其他需要报告的事项六个部分。</w:t>
      </w:r>
    </w:p>
    <w:p w:rsidR="00157EA8" w:rsidRPr="00656EB9" w:rsidRDefault="00DA411C" w:rsidP="00FE03A8">
      <w:pPr>
        <w:spacing w:line="560" w:lineRule="exact"/>
        <w:ind w:firstLineChars="200" w:firstLine="640"/>
        <w:rPr>
          <w:rFonts w:eastAsia="仿宋_GB2312"/>
        </w:rPr>
      </w:pPr>
      <w:r w:rsidRPr="00656EB9">
        <w:rPr>
          <w:rFonts w:eastAsia="仿宋_GB2312"/>
        </w:rPr>
        <w:t>报告中所列数据统计期限自</w:t>
      </w:r>
      <w:r w:rsidRPr="00656EB9">
        <w:rPr>
          <w:rFonts w:eastAsia="仿宋_GB2312"/>
        </w:rPr>
        <w:t>2024</w:t>
      </w:r>
      <w:r w:rsidRPr="00656EB9">
        <w:rPr>
          <w:rFonts w:eastAsia="仿宋_GB2312"/>
        </w:rPr>
        <w:t>年</w:t>
      </w:r>
      <w:r w:rsidRPr="00656EB9">
        <w:rPr>
          <w:rFonts w:eastAsia="仿宋_GB2312"/>
        </w:rPr>
        <w:t>1</w:t>
      </w:r>
      <w:r w:rsidRPr="00656EB9">
        <w:rPr>
          <w:rFonts w:eastAsia="仿宋_GB2312"/>
        </w:rPr>
        <w:t>月</w:t>
      </w:r>
      <w:r w:rsidRPr="00656EB9">
        <w:rPr>
          <w:rFonts w:eastAsia="仿宋_GB2312"/>
        </w:rPr>
        <w:t>1</w:t>
      </w:r>
      <w:r w:rsidRPr="00656EB9">
        <w:rPr>
          <w:rFonts w:eastAsia="仿宋_GB2312"/>
        </w:rPr>
        <w:t>日始，至</w:t>
      </w:r>
      <w:r w:rsidRPr="00656EB9">
        <w:rPr>
          <w:rFonts w:eastAsia="仿宋_GB2312"/>
        </w:rPr>
        <w:t>2024</w:t>
      </w:r>
      <w:r w:rsidRPr="00656EB9">
        <w:rPr>
          <w:rFonts w:eastAsia="仿宋_GB2312"/>
        </w:rPr>
        <w:t>年</w:t>
      </w:r>
      <w:r w:rsidRPr="00656EB9">
        <w:rPr>
          <w:rFonts w:eastAsia="仿宋_GB2312"/>
        </w:rPr>
        <w:t>12</w:t>
      </w:r>
      <w:r w:rsidRPr="00656EB9">
        <w:rPr>
          <w:rFonts w:eastAsia="仿宋_GB2312"/>
        </w:rPr>
        <w:t>月</w:t>
      </w:r>
      <w:r w:rsidRPr="00656EB9">
        <w:rPr>
          <w:rFonts w:eastAsia="仿宋_GB2312"/>
        </w:rPr>
        <w:t>31</w:t>
      </w:r>
      <w:r w:rsidRPr="00656EB9">
        <w:rPr>
          <w:rFonts w:eastAsia="仿宋_GB2312"/>
        </w:rPr>
        <w:t>日止。报告电子版可在高青县人民政府门户网站（</w:t>
      </w:r>
      <w:r w:rsidRPr="00656EB9">
        <w:rPr>
          <w:rFonts w:eastAsia="仿宋_GB2312"/>
        </w:rPr>
        <w:t>www.gaoqing.gov.cn</w:t>
      </w:r>
      <w:r w:rsidRPr="00656EB9">
        <w:rPr>
          <w:rFonts w:eastAsia="仿宋_GB2312"/>
        </w:rPr>
        <w:t>）查阅和下载。如对报告内容有疑问，请与高青县投资促进中心办公室联系（地址：山东省淄博市高青县清河路</w:t>
      </w:r>
      <w:r w:rsidRPr="00656EB9">
        <w:rPr>
          <w:rFonts w:eastAsia="仿宋_GB2312"/>
        </w:rPr>
        <w:t>9</w:t>
      </w:r>
      <w:r w:rsidRPr="00656EB9">
        <w:rPr>
          <w:rFonts w:eastAsia="仿宋_GB2312"/>
        </w:rPr>
        <w:t>号；邮编：</w:t>
      </w:r>
      <w:r w:rsidRPr="00656EB9">
        <w:rPr>
          <w:rFonts w:eastAsia="仿宋_GB2312"/>
        </w:rPr>
        <w:t>256300</w:t>
      </w:r>
      <w:r w:rsidRPr="00656EB9">
        <w:rPr>
          <w:rFonts w:eastAsia="仿宋_GB2312"/>
        </w:rPr>
        <w:t>；电话：</w:t>
      </w:r>
      <w:r w:rsidRPr="00656EB9">
        <w:rPr>
          <w:rFonts w:eastAsia="仿宋_GB2312"/>
        </w:rPr>
        <w:t>0533-6967699</w:t>
      </w:r>
      <w:r w:rsidRPr="00656EB9">
        <w:rPr>
          <w:rFonts w:eastAsia="仿宋_GB2312"/>
        </w:rPr>
        <w:t>；邮箱：</w:t>
      </w:r>
      <w:r w:rsidRPr="00656EB9">
        <w:rPr>
          <w:rFonts w:eastAsia="仿宋_GB2312"/>
        </w:rPr>
        <w:t>gqxzsj@zb.shandong.cn</w:t>
      </w:r>
      <w:r w:rsidRPr="00656EB9">
        <w:rPr>
          <w:rFonts w:eastAsia="仿宋_GB2312"/>
        </w:rPr>
        <w:t>）。</w:t>
      </w:r>
    </w:p>
    <w:p w:rsidR="00157EA8" w:rsidRPr="00656EB9" w:rsidRDefault="00DA411C" w:rsidP="00FE03A8">
      <w:pPr>
        <w:spacing w:line="560" w:lineRule="exact"/>
        <w:ind w:firstLineChars="200" w:firstLine="640"/>
        <w:rPr>
          <w:rFonts w:eastAsia="黑体"/>
          <w:szCs w:val="32"/>
        </w:rPr>
      </w:pPr>
      <w:r w:rsidRPr="00656EB9">
        <w:rPr>
          <w:rFonts w:eastAsia="黑体"/>
          <w:szCs w:val="32"/>
        </w:rPr>
        <w:t>一、总体情况</w:t>
      </w:r>
    </w:p>
    <w:p w:rsidR="00FE03A8" w:rsidRPr="00656EB9" w:rsidRDefault="00DA411C" w:rsidP="00FE03A8">
      <w:pPr>
        <w:spacing w:line="560" w:lineRule="exact"/>
        <w:ind w:firstLineChars="200" w:firstLine="640"/>
        <w:rPr>
          <w:rFonts w:eastAsia="仿宋_GB2312"/>
          <w:szCs w:val="32"/>
        </w:rPr>
      </w:pPr>
      <w:r w:rsidRPr="00656EB9">
        <w:rPr>
          <w:rFonts w:eastAsia="仿宋_GB2312"/>
          <w:szCs w:val="32"/>
        </w:rPr>
        <w:t>2024</w:t>
      </w:r>
      <w:r w:rsidRPr="00656EB9">
        <w:rPr>
          <w:rFonts w:eastAsia="仿宋_GB2312"/>
          <w:szCs w:val="32"/>
        </w:rPr>
        <w:t>年，高青县投资促进中心坚持以习近平新时代中国特色社会主义思想为指导，认真落实国家和省市县政务公开工作部署，</w:t>
      </w:r>
      <w:r w:rsidR="00FE03A8" w:rsidRPr="00656EB9">
        <w:rPr>
          <w:rFonts w:eastAsia="仿宋_GB2312"/>
          <w:szCs w:val="32"/>
        </w:rPr>
        <w:t>以公开促落实、促服务，持续做好主动公开、政策解读、回应关切，推动政务公开工作提质增效。</w:t>
      </w:r>
    </w:p>
    <w:p w:rsidR="00157EA8" w:rsidRPr="00656EB9" w:rsidRDefault="00DA411C">
      <w:pPr>
        <w:spacing w:line="560" w:lineRule="exact"/>
        <w:ind w:firstLineChars="200" w:firstLine="640"/>
        <w:rPr>
          <w:rFonts w:eastAsia="楷体_GB2312"/>
          <w:szCs w:val="32"/>
        </w:rPr>
      </w:pPr>
      <w:r w:rsidRPr="00656EB9">
        <w:rPr>
          <w:rFonts w:eastAsia="楷体_GB2312"/>
          <w:szCs w:val="32"/>
        </w:rPr>
        <w:t>（一）主动公开</w:t>
      </w:r>
    </w:p>
    <w:p w:rsidR="00D91DAC" w:rsidRPr="00656EB9" w:rsidRDefault="00D91DAC">
      <w:pPr>
        <w:spacing w:line="560" w:lineRule="exact"/>
        <w:ind w:firstLineChars="200" w:firstLine="640"/>
        <w:rPr>
          <w:rFonts w:eastAsia="仿宋_GB2312"/>
          <w:szCs w:val="32"/>
        </w:rPr>
      </w:pPr>
      <w:r w:rsidRPr="00656EB9">
        <w:rPr>
          <w:rFonts w:eastAsia="仿宋_GB2312"/>
          <w:szCs w:val="32"/>
        </w:rPr>
        <w:lastRenderedPageBreak/>
        <w:t>健全政务公开常态化推进机制，以责任清单形式将公开任务分解落实到具体科室，明确责任人员，推动公开任务落地</w:t>
      </w:r>
      <w:proofErr w:type="gramStart"/>
      <w:r w:rsidRPr="00656EB9">
        <w:rPr>
          <w:rFonts w:eastAsia="仿宋_GB2312"/>
          <w:szCs w:val="32"/>
        </w:rPr>
        <w:t>落地</w:t>
      </w:r>
      <w:proofErr w:type="gramEnd"/>
      <w:r w:rsidRPr="00656EB9">
        <w:rPr>
          <w:rFonts w:eastAsia="仿宋_GB2312"/>
          <w:szCs w:val="32"/>
        </w:rPr>
        <w:t>。做好政府工作报告重点任务、年度重点工作、民生实事项目信息公开，按季度公开执行措施、实事步骤、工作进展和后续举措。加大招商引资信息公开，及时更新</w:t>
      </w:r>
      <w:r w:rsidRPr="00656EB9">
        <w:rPr>
          <w:rFonts w:eastAsia="仿宋_GB2312"/>
          <w:szCs w:val="32"/>
        </w:rPr>
        <w:t>“</w:t>
      </w:r>
      <w:r w:rsidRPr="00656EB9">
        <w:rPr>
          <w:rFonts w:eastAsia="仿宋_GB2312"/>
          <w:szCs w:val="32"/>
        </w:rPr>
        <w:t>招商引资</w:t>
      </w:r>
      <w:r w:rsidRPr="00656EB9">
        <w:rPr>
          <w:rFonts w:eastAsia="仿宋_GB2312"/>
          <w:szCs w:val="32"/>
        </w:rPr>
        <w:t>”</w:t>
      </w:r>
      <w:r w:rsidRPr="00656EB9">
        <w:rPr>
          <w:rFonts w:eastAsia="仿宋_GB2312"/>
          <w:szCs w:val="32"/>
        </w:rPr>
        <w:t>专栏，主动公开招商项目和招商政策，确保</w:t>
      </w:r>
      <w:r w:rsidRPr="00656EB9">
        <w:rPr>
          <w:rFonts w:eastAsia="仿宋_GB2312"/>
          <w:szCs w:val="32"/>
        </w:rPr>
        <w:t>“</w:t>
      </w:r>
      <w:r w:rsidRPr="00656EB9">
        <w:rPr>
          <w:rFonts w:eastAsia="仿宋_GB2312"/>
          <w:szCs w:val="32"/>
        </w:rPr>
        <w:t>投资政策</w:t>
      </w:r>
      <w:r w:rsidRPr="00656EB9">
        <w:rPr>
          <w:rFonts w:eastAsia="仿宋_GB2312"/>
          <w:szCs w:val="32"/>
        </w:rPr>
        <w:t>”</w:t>
      </w:r>
      <w:r w:rsidRPr="00656EB9">
        <w:rPr>
          <w:rFonts w:eastAsia="仿宋_GB2312"/>
          <w:szCs w:val="32"/>
        </w:rPr>
        <w:t>和</w:t>
      </w:r>
      <w:r w:rsidRPr="00656EB9">
        <w:rPr>
          <w:rFonts w:eastAsia="仿宋_GB2312"/>
          <w:szCs w:val="32"/>
        </w:rPr>
        <w:t>“</w:t>
      </w:r>
      <w:r w:rsidRPr="00656EB9">
        <w:rPr>
          <w:rFonts w:eastAsia="仿宋_GB2312"/>
          <w:szCs w:val="32"/>
        </w:rPr>
        <w:t>招商项目</w:t>
      </w:r>
      <w:r w:rsidRPr="00656EB9">
        <w:rPr>
          <w:rFonts w:eastAsia="仿宋_GB2312"/>
          <w:szCs w:val="32"/>
        </w:rPr>
        <w:t>”</w:t>
      </w:r>
      <w:r w:rsidRPr="00656EB9">
        <w:rPr>
          <w:rFonts w:eastAsia="仿宋_GB2312"/>
          <w:szCs w:val="32"/>
        </w:rPr>
        <w:t>两大板块内容的时效性，以公开助</w:t>
      </w:r>
      <w:proofErr w:type="gramStart"/>
      <w:r w:rsidRPr="00656EB9">
        <w:rPr>
          <w:rFonts w:eastAsia="仿宋_GB2312"/>
          <w:szCs w:val="32"/>
        </w:rPr>
        <w:t>推重点</w:t>
      </w:r>
      <w:proofErr w:type="gramEnd"/>
      <w:r w:rsidRPr="00656EB9">
        <w:rPr>
          <w:rFonts w:eastAsia="仿宋_GB2312"/>
          <w:szCs w:val="32"/>
        </w:rPr>
        <w:t>任务落实。年内累计公开信息</w:t>
      </w:r>
      <w:r w:rsidRPr="00656EB9">
        <w:rPr>
          <w:rFonts w:eastAsia="仿宋_GB2312"/>
          <w:szCs w:val="32"/>
        </w:rPr>
        <w:t>280</w:t>
      </w:r>
      <w:r w:rsidRPr="00656EB9">
        <w:rPr>
          <w:rFonts w:eastAsia="仿宋_GB2312"/>
          <w:szCs w:val="32"/>
        </w:rPr>
        <w:t>条，比上年度增长</w:t>
      </w:r>
      <w:r w:rsidRPr="00656EB9">
        <w:rPr>
          <w:rFonts w:eastAsia="仿宋_GB2312"/>
          <w:szCs w:val="32"/>
        </w:rPr>
        <w:t>15.2%</w:t>
      </w:r>
      <w:r w:rsidRPr="00656EB9">
        <w:rPr>
          <w:rFonts w:eastAsia="仿宋_GB2312"/>
          <w:szCs w:val="32"/>
        </w:rPr>
        <w:t>。</w:t>
      </w:r>
      <w:r w:rsidR="00FE03A8" w:rsidRPr="00656EB9">
        <w:rPr>
          <w:rFonts w:eastAsia="仿宋_GB2312"/>
          <w:szCs w:val="32"/>
        </w:rPr>
        <w:t>持续加强政策解读工作</w:t>
      </w:r>
      <w:r w:rsidR="00FE03A8" w:rsidRPr="00656EB9">
        <w:rPr>
          <w:rFonts w:eastAsia="仿宋_GB2312"/>
          <w:szCs w:val="32"/>
        </w:rPr>
        <w:t>,</w:t>
      </w:r>
      <w:r w:rsidR="00FE03A8" w:rsidRPr="00656EB9">
        <w:rPr>
          <w:rFonts w:eastAsia="仿宋_GB2312"/>
          <w:szCs w:val="32"/>
        </w:rPr>
        <w:t>通过文字解读、图片解读等多种方式</w:t>
      </w:r>
      <w:r w:rsidR="00FE03A8" w:rsidRPr="00656EB9">
        <w:rPr>
          <w:rFonts w:eastAsia="仿宋_GB2312"/>
          <w:szCs w:val="32"/>
        </w:rPr>
        <w:t>,</w:t>
      </w:r>
      <w:r w:rsidR="00FE03A8" w:rsidRPr="00656EB9">
        <w:rPr>
          <w:rFonts w:eastAsia="仿宋_GB2312"/>
          <w:szCs w:val="32"/>
        </w:rPr>
        <w:t>及时、准确、全面地解读相关政策</w:t>
      </w:r>
      <w:r w:rsidRPr="00656EB9">
        <w:rPr>
          <w:rFonts w:eastAsia="仿宋_GB2312"/>
          <w:szCs w:val="32"/>
        </w:rPr>
        <w:t>，发布解读材料</w:t>
      </w:r>
      <w:r w:rsidRPr="00656EB9">
        <w:rPr>
          <w:rFonts w:eastAsia="仿宋_GB2312"/>
          <w:szCs w:val="32"/>
        </w:rPr>
        <w:t>3</w:t>
      </w:r>
      <w:r w:rsidRPr="00656EB9">
        <w:rPr>
          <w:rFonts w:eastAsia="仿宋_GB2312"/>
          <w:szCs w:val="32"/>
        </w:rPr>
        <w:t>篇。加强</w:t>
      </w:r>
      <w:proofErr w:type="gramStart"/>
      <w:r w:rsidRPr="00656EB9">
        <w:rPr>
          <w:rFonts w:eastAsia="仿宋_GB2312"/>
          <w:szCs w:val="32"/>
        </w:rPr>
        <w:t>政民互动</w:t>
      </w:r>
      <w:proofErr w:type="gramEnd"/>
      <w:r w:rsidRPr="00656EB9">
        <w:rPr>
          <w:rFonts w:eastAsia="仿宋_GB2312"/>
          <w:szCs w:val="32"/>
        </w:rPr>
        <w:t>，开展政府开放活动</w:t>
      </w:r>
      <w:r w:rsidRPr="00656EB9">
        <w:rPr>
          <w:rFonts w:eastAsia="仿宋_GB2312"/>
          <w:szCs w:val="32"/>
        </w:rPr>
        <w:t>1</w:t>
      </w:r>
      <w:r w:rsidRPr="00656EB9">
        <w:rPr>
          <w:rFonts w:eastAsia="仿宋_GB2312"/>
          <w:szCs w:val="32"/>
        </w:rPr>
        <w:t>次，组织征集调查</w:t>
      </w:r>
      <w:r w:rsidRPr="00656EB9">
        <w:rPr>
          <w:rFonts w:eastAsia="仿宋_GB2312"/>
          <w:szCs w:val="32"/>
        </w:rPr>
        <w:t>1</w:t>
      </w:r>
      <w:r w:rsidRPr="00656EB9">
        <w:rPr>
          <w:rFonts w:eastAsia="仿宋_GB2312"/>
          <w:szCs w:val="32"/>
        </w:rPr>
        <w:t>次，征集群众意见建议</w:t>
      </w:r>
      <w:r w:rsidRPr="00656EB9">
        <w:rPr>
          <w:rFonts w:eastAsia="仿宋_GB2312"/>
          <w:szCs w:val="32"/>
        </w:rPr>
        <w:t>5</w:t>
      </w:r>
      <w:r w:rsidRPr="00656EB9">
        <w:rPr>
          <w:rFonts w:eastAsia="仿宋_GB2312"/>
          <w:szCs w:val="32"/>
        </w:rPr>
        <w:t>条。</w:t>
      </w:r>
    </w:p>
    <w:p w:rsidR="00157EA8" w:rsidRPr="00656EB9" w:rsidRDefault="00DA411C">
      <w:pPr>
        <w:spacing w:line="240" w:lineRule="auto"/>
        <w:ind w:firstLineChars="200" w:firstLine="640"/>
        <w:jc w:val="center"/>
        <w:rPr>
          <w:rFonts w:eastAsia="楷体_GB2312"/>
          <w:szCs w:val="32"/>
        </w:rPr>
      </w:pPr>
      <w:r w:rsidRPr="00656EB9">
        <w:rPr>
          <w:rFonts w:eastAsia="楷体_GB2312"/>
          <w:noProof/>
          <w:szCs w:val="32"/>
        </w:rPr>
        <w:drawing>
          <wp:inline distT="0" distB="0" distL="114300" distR="114300" wp14:anchorId="11CA76D4" wp14:editId="1F3D61BC">
            <wp:extent cx="4839970" cy="2755265"/>
            <wp:effectExtent l="0" t="0" r="17780" b="6985"/>
            <wp:docPr id="2" name="图片 2" descr="政务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政务信息"/>
                    <pic:cNvPicPr>
                      <a:picLocks noChangeAspect="1"/>
                    </pic:cNvPicPr>
                  </pic:nvPicPr>
                  <pic:blipFill>
                    <a:blip r:embed="rId7"/>
                    <a:stretch>
                      <a:fillRect/>
                    </a:stretch>
                  </pic:blipFill>
                  <pic:spPr>
                    <a:xfrm>
                      <a:off x="0" y="0"/>
                      <a:ext cx="4839970" cy="2755265"/>
                    </a:xfrm>
                    <a:prstGeom prst="rect">
                      <a:avLst/>
                    </a:prstGeom>
                  </pic:spPr>
                </pic:pic>
              </a:graphicData>
            </a:graphic>
          </wp:inline>
        </w:drawing>
      </w:r>
    </w:p>
    <w:p w:rsidR="00157EA8" w:rsidRPr="00656EB9" w:rsidRDefault="00DA411C">
      <w:pPr>
        <w:spacing w:line="560" w:lineRule="exact"/>
        <w:ind w:firstLineChars="200" w:firstLine="640"/>
        <w:rPr>
          <w:rFonts w:eastAsia="楷体_GB2312"/>
          <w:szCs w:val="32"/>
        </w:rPr>
      </w:pPr>
      <w:r w:rsidRPr="00656EB9">
        <w:rPr>
          <w:rFonts w:eastAsia="楷体_GB2312"/>
          <w:szCs w:val="32"/>
        </w:rPr>
        <w:t>（二）依申请公开</w:t>
      </w:r>
    </w:p>
    <w:p w:rsidR="00157EA8" w:rsidRPr="00656EB9" w:rsidRDefault="00DA411C">
      <w:pPr>
        <w:spacing w:line="560" w:lineRule="exact"/>
        <w:ind w:firstLineChars="200" w:firstLine="640"/>
        <w:rPr>
          <w:rFonts w:eastAsia="仿宋_GB2312"/>
          <w:szCs w:val="32"/>
        </w:rPr>
      </w:pPr>
      <w:r w:rsidRPr="00656EB9">
        <w:rPr>
          <w:rFonts w:eastAsia="仿宋_GB2312"/>
          <w:szCs w:val="32"/>
        </w:rPr>
        <w:t>进一步梳理依申请公开工作流程，完善政府信息公开指南</w:t>
      </w:r>
      <w:r w:rsidR="00D91DAC" w:rsidRPr="00656EB9">
        <w:rPr>
          <w:rFonts w:eastAsia="仿宋_GB2312"/>
          <w:szCs w:val="32"/>
        </w:rPr>
        <w:t>中依申请公开受理渠道</w:t>
      </w:r>
      <w:r w:rsidRPr="00656EB9">
        <w:rPr>
          <w:rFonts w:eastAsia="仿宋_GB2312"/>
          <w:szCs w:val="32"/>
        </w:rPr>
        <w:t>，</w:t>
      </w:r>
      <w:r w:rsidR="00D91DAC" w:rsidRPr="00656EB9">
        <w:rPr>
          <w:rFonts w:eastAsia="仿宋_GB2312"/>
          <w:szCs w:val="32"/>
        </w:rPr>
        <w:t>加强法律条文学习，</w:t>
      </w:r>
      <w:r w:rsidRPr="00656EB9">
        <w:rPr>
          <w:rFonts w:eastAsia="仿宋_GB2312"/>
          <w:szCs w:val="32"/>
        </w:rPr>
        <w:t>确保依法依规、高质高效做好依申请公开工作。</w:t>
      </w:r>
      <w:r w:rsidRPr="00656EB9">
        <w:rPr>
          <w:rFonts w:eastAsia="仿宋_GB2312"/>
          <w:szCs w:val="32"/>
        </w:rPr>
        <w:t>2024</w:t>
      </w:r>
      <w:r w:rsidRPr="00656EB9">
        <w:rPr>
          <w:rFonts w:eastAsia="仿宋_GB2312"/>
          <w:szCs w:val="32"/>
        </w:rPr>
        <w:t>年未收到政府信息公开申请，上</w:t>
      </w:r>
      <w:r w:rsidRPr="00656EB9">
        <w:rPr>
          <w:rFonts w:eastAsia="仿宋_GB2312"/>
          <w:szCs w:val="32"/>
        </w:rPr>
        <w:lastRenderedPageBreak/>
        <w:t>年度结转</w:t>
      </w:r>
      <w:r w:rsidRPr="00656EB9">
        <w:rPr>
          <w:rFonts w:eastAsia="仿宋_GB2312"/>
          <w:szCs w:val="32"/>
        </w:rPr>
        <w:t>0</w:t>
      </w:r>
      <w:r w:rsidRPr="00656EB9">
        <w:rPr>
          <w:rFonts w:eastAsia="仿宋_GB2312"/>
          <w:szCs w:val="32"/>
        </w:rPr>
        <w:t>件。未因政府信息公开被申请行政复议、提起行政诉讼。</w:t>
      </w:r>
    </w:p>
    <w:p w:rsidR="00157EA8" w:rsidRPr="00656EB9" w:rsidRDefault="00DA411C">
      <w:pPr>
        <w:spacing w:line="560" w:lineRule="exact"/>
        <w:ind w:firstLineChars="200" w:firstLine="640"/>
        <w:rPr>
          <w:rFonts w:eastAsia="楷体_GB2312"/>
          <w:szCs w:val="32"/>
        </w:rPr>
      </w:pPr>
      <w:r w:rsidRPr="00656EB9">
        <w:rPr>
          <w:rFonts w:eastAsia="楷体_GB2312"/>
          <w:szCs w:val="32"/>
        </w:rPr>
        <w:t>（三）政府信息管理</w:t>
      </w:r>
    </w:p>
    <w:p w:rsidR="00D91DAC" w:rsidRPr="00656EB9" w:rsidRDefault="00D91DAC">
      <w:pPr>
        <w:spacing w:line="560" w:lineRule="exact"/>
        <w:ind w:firstLineChars="200" w:firstLine="640"/>
        <w:rPr>
          <w:rFonts w:eastAsia="仿宋_GB2312"/>
          <w:szCs w:val="32"/>
        </w:rPr>
      </w:pPr>
      <w:r w:rsidRPr="00656EB9">
        <w:rPr>
          <w:rFonts w:eastAsia="仿宋_GB2312"/>
          <w:szCs w:val="32"/>
        </w:rPr>
        <w:t>加强政府信息全流程监管，对已公开的信息进行巡回检查，及时清理失效信息，并做好有效性标注，</w:t>
      </w:r>
      <w:r w:rsidR="005421AB" w:rsidRPr="00656EB9">
        <w:rPr>
          <w:rFonts w:eastAsia="仿宋_GB2312"/>
          <w:szCs w:val="32"/>
        </w:rPr>
        <w:t>对存在</w:t>
      </w:r>
      <w:proofErr w:type="gramStart"/>
      <w:r w:rsidR="005421AB" w:rsidRPr="00656EB9">
        <w:rPr>
          <w:rFonts w:eastAsia="仿宋_GB2312"/>
          <w:szCs w:val="32"/>
        </w:rPr>
        <w:t>错敏词</w:t>
      </w:r>
      <w:proofErr w:type="gramEnd"/>
      <w:r w:rsidR="005421AB" w:rsidRPr="00656EB9">
        <w:rPr>
          <w:rFonts w:eastAsia="仿宋_GB2312"/>
          <w:szCs w:val="32"/>
        </w:rPr>
        <w:t>、不规范用语的信息及时进行整改，年内整改完成</w:t>
      </w:r>
      <w:proofErr w:type="gramStart"/>
      <w:r w:rsidR="005421AB" w:rsidRPr="00656EB9">
        <w:rPr>
          <w:rFonts w:eastAsia="仿宋_GB2312"/>
          <w:szCs w:val="32"/>
        </w:rPr>
        <w:t>错敏词</w:t>
      </w:r>
      <w:proofErr w:type="gramEnd"/>
      <w:r w:rsidR="005421AB" w:rsidRPr="00656EB9">
        <w:rPr>
          <w:rFonts w:eastAsia="仿宋_GB2312"/>
          <w:szCs w:val="32"/>
        </w:rPr>
        <w:t>10</w:t>
      </w:r>
      <w:r w:rsidR="005421AB" w:rsidRPr="00656EB9">
        <w:rPr>
          <w:rFonts w:eastAsia="仿宋_GB2312"/>
          <w:szCs w:val="32"/>
        </w:rPr>
        <w:t>处。加强信息公开审核管理，统筹做好政务公开和安全保密，坚持</w:t>
      </w:r>
      <w:r w:rsidR="005421AB" w:rsidRPr="00656EB9">
        <w:rPr>
          <w:rFonts w:eastAsia="仿宋_GB2312"/>
          <w:szCs w:val="32"/>
        </w:rPr>
        <w:t>“</w:t>
      </w:r>
      <w:r w:rsidR="005421AB" w:rsidRPr="00656EB9">
        <w:rPr>
          <w:rFonts w:eastAsia="仿宋_GB2312"/>
          <w:szCs w:val="32"/>
        </w:rPr>
        <w:t>先审后发</w:t>
      </w:r>
      <w:r w:rsidR="005421AB" w:rsidRPr="00656EB9">
        <w:rPr>
          <w:rFonts w:eastAsia="仿宋_GB2312"/>
          <w:szCs w:val="32"/>
        </w:rPr>
        <w:t>”</w:t>
      </w:r>
      <w:r w:rsidR="005421AB" w:rsidRPr="00656EB9">
        <w:rPr>
          <w:rFonts w:eastAsia="仿宋_GB2312"/>
          <w:szCs w:val="32"/>
        </w:rPr>
        <w:t>，健全</w:t>
      </w:r>
      <w:r w:rsidR="005421AB" w:rsidRPr="00656EB9">
        <w:rPr>
          <w:rFonts w:eastAsia="仿宋_GB2312"/>
          <w:szCs w:val="32"/>
        </w:rPr>
        <w:t>“</w:t>
      </w:r>
      <w:r w:rsidR="005421AB" w:rsidRPr="00656EB9">
        <w:rPr>
          <w:rFonts w:eastAsia="仿宋_GB2312"/>
          <w:szCs w:val="32"/>
        </w:rPr>
        <w:t>分管负责人</w:t>
      </w:r>
      <w:r w:rsidR="005421AB" w:rsidRPr="00656EB9">
        <w:rPr>
          <w:rFonts w:eastAsia="仿宋_GB2312"/>
          <w:szCs w:val="32"/>
        </w:rPr>
        <w:t>+</w:t>
      </w:r>
      <w:r w:rsidR="005421AB" w:rsidRPr="00656EB9">
        <w:rPr>
          <w:rFonts w:eastAsia="仿宋_GB2312"/>
          <w:szCs w:val="32"/>
        </w:rPr>
        <w:t>科室负责人</w:t>
      </w:r>
      <w:r w:rsidR="005421AB" w:rsidRPr="00656EB9">
        <w:rPr>
          <w:rFonts w:eastAsia="仿宋_GB2312"/>
          <w:szCs w:val="32"/>
        </w:rPr>
        <w:t>+</w:t>
      </w:r>
      <w:r w:rsidR="005421AB" w:rsidRPr="00656EB9">
        <w:rPr>
          <w:rFonts w:eastAsia="仿宋_GB2312"/>
          <w:szCs w:val="32"/>
        </w:rPr>
        <w:t>信息员</w:t>
      </w:r>
      <w:r w:rsidR="005421AB" w:rsidRPr="00656EB9">
        <w:rPr>
          <w:rFonts w:eastAsia="仿宋_GB2312"/>
          <w:szCs w:val="32"/>
        </w:rPr>
        <w:t>”</w:t>
      </w:r>
      <w:r w:rsidR="005421AB" w:rsidRPr="00656EB9">
        <w:rPr>
          <w:rFonts w:eastAsia="仿宋_GB2312"/>
          <w:szCs w:val="32"/>
        </w:rPr>
        <w:t>三级审核机制，重点对信息内容、是否涉密、</w:t>
      </w:r>
      <w:proofErr w:type="gramStart"/>
      <w:r w:rsidR="005421AB" w:rsidRPr="00656EB9">
        <w:rPr>
          <w:rFonts w:eastAsia="仿宋_GB2312"/>
          <w:szCs w:val="32"/>
        </w:rPr>
        <w:t>错敏词</w:t>
      </w:r>
      <w:proofErr w:type="gramEnd"/>
      <w:r w:rsidR="005421AB" w:rsidRPr="00656EB9">
        <w:rPr>
          <w:rFonts w:eastAsia="仿宋_GB2312"/>
          <w:szCs w:val="32"/>
        </w:rPr>
        <w:t>等进行审查，确保</w:t>
      </w:r>
      <w:r w:rsidR="005421AB" w:rsidRPr="00656EB9">
        <w:rPr>
          <w:rFonts w:eastAsia="仿宋_GB2312"/>
          <w:szCs w:val="32"/>
        </w:rPr>
        <w:t>“</w:t>
      </w:r>
      <w:r w:rsidR="005421AB" w:rsidRPr="00656EB9">
        <w:rPr>
          <w:rFonts w:eastAsia="仿宋_GB2312"/>
          <w:szCs w:val="32"/>
        </w:rPr>
        <w:t>涉密信息</w:t>
      </w:r>
      <w:proofErr w:type="gramStart"/>
      <w:r w:rsidR="005421AB" w:rsidRPr="00656EB9">
        <w:rPr>
          <w:rFonts w:eastAsia="仿宋_GB2312"/>
          <w:szCs w:val="32"/>
        </w:rPr>
        <w:t>不</w:t>
      </w:r>
      <w:proofErr w:type="gramEnd"/>
      <w:r w:rsidR="005421AB" w:rsidRPr="00656EB9">
        <w:rPr>
          <w:rFonts w:eastAsia="仿宋_GB2312"/>
          <w:szCs w:val="32"/>
        </w:rPr>
        <w:t>上网，上网信息不涉密</w:t>
      </w:r>
      <w:r w:rsidR="005421AB" w:rsidRPr="00656EB9">
        <w:rPr>
          <w:rFonts w:eastAsia="仿宋_GB2312"/>
          <w:szCs w:val="32"/>
        </w:rPr>
        <w:t>”</w:t>
      </w:r>
      <w:r w:rsidR="005421AB" w:rsidRPr="00656EB9">
        <w:rPr>
          <w:rFonts w:eastAsia="仿宋_GB2312"/>
          <w:szCs w:val="32"/>
        </w:rPr>
        <w:t>。</w:t>
      </w:r>
    </w:p>
    <w:p w:rsidR="00157EA8" w:rsidRPr="00656EB9" w:rsidRDefault="00DA411C">
      <w:pPr>
        <w:spacing w:line="560" w:lineRule="exact"/>
        <w:ind w:firstLineChars="200" w:firstLine="640"/>
        <w:rPr>
          <w:rFonts w:eastAsia="楷体_GB2312"/>
          <w:szCs w:val="32"/>
        </w:rPr>
      </w:pPr>
      <w:r w:rsidRPr="00656EB9">
        <w:rPr>
          <w:rFonts w:eastAsia="楷体_GB2312"/>
          <w:szCs w:val="32"/>
        </w:rPr>
        <w:t>（四）政府信息公开平台建设</w:t>
      </w:r>
    </w:p>
    <w:p w:rsidR="005421AB" w:rsidRPr="00656EB9" w:rsidRDefault="005421AB" w:rsidP="00D91DAC">
      <w:pPr>
        <w:spacing w:line="560" w:lineRule="exact"/>
        <w:ind w:firstLineChars="200" w:firstLine="640"/>
        <w:rPr>
          <w:rFonts w:eastAsia="仿宋_GB2312"/>
          <w:szCs w:val="32"/>
        </w:rPr>
      </w:pPr>
      <w:r w:rsidRPr="00656EB9">
        <w:rPr>
          <w:rFonts w:eastAsia="仿宋_GB2312"/>
          <w:szCs w:val="32"/>
        </w:rPr>
        <w:t>加强县政府门户网站政务公开栏目管理，</w:t>
      </w:r>
      <w:r w:rsidR="00656EB9" w:rsidRPr="00656EB9">
        <w:rPr>
          <w:rFonts w:eastAsia="仿宋_GB2312"/>
          <w:szCs w:val="32"/>
        </w:rPr>
        <w:t>优化</w:t>
      </w:r>
      <w:r w:rsidR="00D91DAC" w:rsidRPr="00656EB9">
        <w:rPr>
          <w:rFonts w:eastAsia="仿宋_GB2312"/>
          <w:szCs w:val="32"/>
        </w:rPr>
        <w:t>招商引资专栏，</w:t>
      </w:r>
      <w:r w:rsidR="00656EB9" w:rsidRPr="00656EB9">
        <w:rPr>
          <w:rFonts w:eastAsia="仿宋_GB2312"/>
          <w:szCs w:val="32"/>
        </w:rPr>
        <w:t>调整</w:t>
      </w:r>
      <w:r w:rsidRPr="00656EB9">
        <w:rPr>
          <w:rFonts w:eastAsia="仿宋_GB2312"/>
          <w:szCs w:val="32"/>
        </w:rPr>
        <w:t>“</w:t>
      </w:r>
      <w:r w:rsidRPr="00656EB9">
        <w:rPr>
          <w:rFonts w:eastAsia="仿宋_GB2312"/>
          <w:szCs w:val="32"/>
        </w:rPr>
        <w:t>投资政策</w:t>
      </w:r>
      <w:r w:rsidRPr="00656EB9">
        <w:rPr>
          <w:rFonts w:eastAsia="仿宋_GB2312"/>
          <w:szCs w:val="32"/>
        </w:rPr>
        <w:t>”</w:t>
      </w:r>
      <w:r w:rsidRPr="00656EB9">
        <w:rPr>
          <w:rFonts w:eastAsia="仿宋_GB2312"/>
          <w:szCs w:val="32"/>
        </w:rPr>
        <w:t>和</w:t>
      </w:r>
      <w:r w:rsidRPr="00656EB9">
        <w:rPr>
          <w:rFonts w:eastAsia="仿宋_GB2312"/>
          <w:szCs w:val="32"/>
        </w:rPr>
        <w:t>“</w:t>
      </w:r>
      <w:r w:rsidRPr="00656EB9">
        <w:rPr>
          <w:rFonts w:eastAsia="仿宋_GB2312"/>
          <w:szCs w:val="32"/>
        </w:rPr>
        <w:t>招商项目</w:t>
      </w:r>
      <w:r w:rsidRPr="00656EB9">
        <w:rPr>
          <w:rFonts w:eastAsia="仿宋_GB2312"/>
          <w:szCs w:val="32"/>
        </w:rPr>
        <w:t>”2</w:t>
      </w:r>
      <w:r w:rsidRPr="00656EB9">
        <w:rPr>
          <w:rFonts w:eastAsia="仿宋_GB2312"/>
          <w:szCs w:val="32"/>
        </w:rPr>
        <w:t>个栏目。优化政务新媒体管理，加强互动管理、办事服务等栏目管理，及时回复群众留言，对缺少人员运维、信息公开不及时的政务新媒体账号进行关停注销，年内关停</w:t>
      </w:r>
      <w:r w:rsidRPr="00656EB9">
        <w:rPr>
          <w:rFonts w:eastAsia="仿宋_GB2312"/>
          <w:szCs w:val="32"/>
        </w:rPr>
        <w:t>“</w:t>
      </w:r>
      <w:r w:rsidRPr="00656EB9">
        <w:rPr>
          <w:rFonts w:eastAsia="仿宋_GB2312"/>
          <w:szCs w:val="32"/>
        </w:rPr>
        <w:t>投资高青</w:t>
      </w:r>
      <w:r w:rsidRPr="00656EB9">
        <w:rPr>
          <w:rFonts w:eastAsia="仿宋_GB2312"/>
          <w:szCs w:val="32"/>
        </w:rPr>
        <w:t>”</w:t>
      </w:r>
      <w:proofErr w:type="gramStart"/>
      <w:r w:rsidRPr="00656EB9">
        <w:rPr>
          <w:rFonts w:eastAsia="仿宋_GB2312"/>
          <w:szCs w:val="32"/>
        </w:rPr>
        <w:t>微信公众号</w:t>
      </w:r>
      <w:proofErr w:type="gramEnd"/>
      <w:r w:rsidRPr="00656EB9">
        <w:rPr>
          <w:rFonts w:eastAsia="仿宋_GB2312"/>
          <w:szCs w:val="32"/>
        </w:rPr>
        <w:t>1</w:t>
      </w:r>
      <w:r w:rsidRPr="00656EB9">
        <w:rPr>
          <w:rFonts w:eastAsia="仿宋_GB2312"/>
          <w:szCs w:val="32"/>
        </w:rPr>
        <w:t>个。</w:t>
      </w:r>
    </w:p>
    <w:p w:rsidR="00157EA8" w:rsidRPr="00656EB9" w:rsidRDefault="00DA411C">
      <w:pPr>
        <w:spacing w:line="560" w:lineRule="exact"/>
        <w:ind w:firstLineChars="200" w:firstLine="640"/>
        <w:rPr>
          <w:rFonts w:eastAsia="楷体_GB2312"/>
          <w:szCs w:val="32"/>
        </w:rPr>
      </w:pPr>
      <w:r w:rsidRPr="00656EB9">
        <w:rPr>
          <w:rFonts w:eastAsia="楷体_GB2312"/>
          <w:szCs w:val="32"/>
        </w:rPr>
        <w:t>（五）监督保障</w:t>
      </w:r>
    </w:p>
    <w:p w:rsidR="005421AB" w:rsidRPr="00656EB9" w:rsidRDefault="005421AB">
      <w:pPr>
        <w:spacing w:line="560" w:lineRule="exact"/>
        <w:ind w:firstLineChars="200" w:firstLine="640"/>
        <w:rPr>
          <w:rFonts w:eastAsia="仿宋_GB2312"/>
          <w:szCs w:val="32"/>
        </w:rPr>
      </w:pPr>
      <w:r w:rsidRPr="00656EB9">
        <w:rPr>
          <w:rFonts w:eastAsia="仿宋_GB2312"/>
          <w:szCs w:val="32"/>
        </w:rPr>
        <w:t>分管负责同志定期调度政务公开工作，召开专题会议</w:t>
      </w:r>
      <w:r w:rsidRPr="00656EB9">
        <w:rPr>
          <w:rFonts w:eastAsia="仿宋_GB2312"/>
          <w:szCs w:val="32"/>
        </w:rPr>
        <w:t>3</w:t>
      </w:r>
      <w:r w:rsidRPr="00656EB9">
        <w:rPr>
          <w:rFonts w:eastAsia="仿宋_GB2312"/>
          <w:szCs w:val="32"/>
        </w:rPr>
        <w:t>次。综合科继续牵头做好政务公开工作。加强队伍建设，综合科配备</w:t>
      </w:r>
      <w:r w:rsidRPr="00656EB9">
        <w:rPr>
          <w:rFonts w:eastAsia="仿宋_GB2312"/>
          <w:szCs w:val="32"/>
        </w:rPr>
        <w:t>1</w:t>
      </w:r>
      <w:r w:rsidRPr="00656EB9">
        <w:rPr>
          <w:rFonts w:eastAsia="仿宋_GB2312"/>
          <w:szCs w:val="32"/>
        </w:rPr>
        <w:t>名专职人员，其他业务科室各配备</w:t>
      </w:r>
      <w:r w:rsidRPr="00656EB9">
        <w:rPr>
          <w:rFonts w:eastAsia="仿宋_GB2312"/>
          <w:szCs w:val="32"/>
        </w:rPr>
        <w:t>1</w:t>
      </w:r>
      <w:r w:rsidRPr="00656EB9">
        <w:rPr>
          <w:rFonts w:eastAsia="仿宋_GB2312"/>
          <w:szCs w:val="32"/>
        </w:rPr>
        <w:t>名兼职人员负责政务公开。加大培训力度，制定</w:t>
      </w:r>
      <w:r w:rsidRPr="00656EB9">
        <w:rPr>
          <w:rFonts w:eastAsia="仿宋_GB2312"/>
          <w:szCs w:val="32"/>
        </w:rPr>
        <w:t>2024</w:t>
      </w:r>
      <w:r w:rsidRPr="00656EB9">
        <w:rPr>
          <w:rFonts w:eastAsia="仿宋_GB2312"/>
          <w:szCs w:val="32"/>
        </w:rPr>
        <w:t>年政务公开培训计划，组织开展集中培训、跟班学习、业务交流等</w:t>
      </w:r>
      <w:r w:rsidRPr="00656EB9">
        <w:rPr>
          <w:rFonts w:eastAsia="仿宋_GB2312"/>
          <w:szCs w:val="32"/>
        </w:rPr>
        <w:t>4</w:t>
      </w:r>
      <w:r w:rsidRPr="00656EB9">
        <w:rPr>
          <w:rFonts w:eastAsia="仿宋_GB2312"/>
          <w:szCs w:val="32"/>
        </w:rPr>
        <w:t>次</w:t>
      </w:r>
      <w:r w:rsidR="00E22837" w:rsidRPr="00656EB9">
        <w:rPr>
          <w:rFonts w:eastAsia="仿宋_GB2312"/>
          <w:szCs w:val="32"/>
        </w:rPr>
        <w:t>。</w:t>
      </w:r>
    </w:p>
    <w:p w:rsidR="00E22837" w:rsidRPr="00656EB9" w:rsidRDefault="00E22837">
      <w:pPr>
        <w:spacing w:afterLines="50" w:after="156" w:line="240" w:lineRule="auto"/>
        <w:ind w:firstLineChars="200" w:firstLine="640"/>
        <w:rPr>
          <w:rFonts w:eastAsia="黑体"/>
          <w:szCs w:val="32"/>
        </w:rPr>
      </w:pPr>
    </w:p>
    <w:p w:rsidR="00157EA8" w:rsidRPr="00656EB9" w:rsidRDefault="00DA411C">
      <w:pPr>
        <w:spacing w:afterLines="50" w:after="156" w:line="240" w:lineRule="auto"/>
        <w:ind w:firstLineChars="200" w:firstLine="640"/>
        <w:rPr>
          <w:rFonts w:eastAsia="黑体"/>
          <w:szCs w:val="32"/>
        </w:rPr>
      </w:pPr>
      <w:r w:rsidRPr="00656EB9">
        <w:rPr>
          <w:rFonts w:eastAsia="黑体"/>
          <w:szCs w:val="32"/>
        </w:rPr>
        <w:lastRenderedPageBreak/>
        <w:t>二、主动公开政府信息情况</w:t>
      </w:r>
    </w:p>
    <w:tbl>
      <w:tblPr>
        <w:tblStyle w:val="a7"/>
        <w:tblW w:w="0" w:type="auto"/>
        <w:jc w:val="center"/>
        <w:tblLook w:val="04A0" w:firstRow="1" w:lastRow="0" w:firstColumn="1" w:lastColumn="0" w:noHBand="0" w:noVBand="1"/>
      </w:tblPr>
      <w:tblGrid>
        <w:gridCol w:w="2589"/>
        <w:gridCol w:w="2130"/>
        <w:gridCol w:w="2131"/>
        <w:gridCol w:w="2131"/>
      </w:tblGrid>
      <w:tr w:rsidR="00157EA8" w:rsidRPr="00656EB9">
        <w:trPr>
          <w:trHeight w:hRule="exact" w:val="567"/>
          <w:jc w:val="center"/>
        </w:trPr>
        <w:tc>
          <w:tcPr>
            <w:tcW w:w="8981" w:type="dxa"/>
            <w:gridSpan w:val="4"/>
            <w:vAlign w:val="center"/>
          </w:tcPr>
          <w:p w:rsidR="00157EA8" w:rsidRPr="00656EB9" w:rsidRDefault="00DA411C">
            <w:pPr>
              <w:spacing w:line="240" w:lineRule="auto"/>
              <w:ind w:firstLine="0"/>
              <w:jc w:val="center"/>
              <w:rPr>
                <w:rFonts w:eastAsia="黑体"/>
                <w:sz w:val="20"/>
              </w:rPr>
            </w:pPr>
            <w:r w:rsidRPr="00656EB9">
              <w:rPr>
                <w:rFonts w:eastAsia="宋体"/>
                <w:snapToGrid/>
                <w:color w:val="000000"/>
                <w:sz w:val="20"/>
              </w:rPr>
              <w:t>第二十条第（一）项</w:t>
            </w:r>
          </w:p>
        </w:tc>
      </w:tr>
      <w:tr w:rsidR="00157EA8" w:rsidRPr="00656EB9">
        <w:trPr>
          <w:trHeight w:hRule="exact" w:val="567"/>
          <w:jc w:val="center"/>
        </w:trPr>
        <w:tc>
          <w:tcPr>
            <w:tcW w:w="2589" w:type="dxa"/>
            <w:vAlign w:val="center"/>
          </w:tcPr>
          <w:p w:rsidR="00157EA8" w:rsidRPr="00656EB9" w:rsidRDefault="00DA411C">
            <w:pPr>
              <w:widowControl/>
              <w:autoSpaceDE/>
              <w:autoSpaceDN/>
              <w:snapToGrid/>
              <w:spacing w:line="240" w:lineRule="auto"/>
              <w:ind w:firstLine="0"/>
              <w:jc w:val="center"/>
              <w:rPr>
                <w:rFonts w:eastAsia="宋体"/>
                <w:snapToGrid/>
                <w:color w:val="000000"/>
                <w:sz w:val="20"/>
              </w:rPr>
            </w:pPr>
            <w:r w:rsidRPr="00656EB9">
              <w:rPr>
                <w:rFonts w:eastAsia="宋体"/>
                <w:snapToGrid/>
                <w:color w:val="000000"/>
                <w:sz w:val="20"/>
              </w:rPr>
              <w:t>信息内容</w:t>
            </w:r>
          </w:p>
        </w:tc>
        <w:tc>
          <w:tcPr>
            <w:tcW w:w="2130" w:type="dxa"/>
            <w:vAlign w:val="center"/>
          </w:tcPr>
          <w:p w:rsidR="00157EA8" w:rsidRPr="00656EB9" w:rsidRDefault="00DA411C">
            <w:pPr>
              <w:widowControl/>
              <w:autoSpaceDE/>
              <w:autoSpaceDN/>
              <w:snapToGrid/>
              <w:spacing w:line="240" w:lineRule="auto"/>
              <w:ind w:firstLine="0"/>
              <w:jc w:val="center"/>
              <w:rPr>
                <w:rFonts w:eastAsia="宋体"/>
                <w:snapToGrid/>
                <w:sz w:val="20"/>
              </w:rPr>
            </w:pPr>
            <w:r w:rsidRPr="00656EB9">
              <w:rPr>
                <w:rFonts w:eastAsia="宋体"/>
                <w:snapToGrid/>
                <w:color w:val="000000"/>
                <w:sz w:val="20"/>
              </w:rPr>
              <w:t>本年</w:t>
            </w:r>
            <w:r w:rsidRPr="00656EB9">
              <w:rPr>
                <w:rFonts w:eastAsia="宋体"/>
                <w:snapToGrid/>
                <w:sz w:val="20"/>
              </w:rPr>
              <w:t>制发件数</w:t>
            </w:r>
          </w:p>
        </w:tc>
        <w:tc>
          <w:tcPr>
            <w:tcW w:w="2131" w:type="dxa"/>
            <w:vAlign w:val="center"/>
          </w:tcPr>
          <w:p w:rsidR="00157EA8" w:rsidRPr="00656EB9" w:rsidRDefault="00DA411C">
            <w:pPr>
              <w:widowControl/>
              <w:autoSpaceDE/>
              <w:autoSpaceDN/>
              <w:snapToGrid/>
              <w:spacing w:line="240" w:lineRule="auto"/>
              <w:ind w:firstLine="0"/>
              <w:jc w:val="center"/>
              <w:rPr>
                <w:rFonts w:eastAsia="宋体"/>
                <w:snapToGrid/>
                <w:sz w:val="20"/>
              </w:rPr>
            </w:pPr>
            <w:r w:rsidRPr="00656EB9">
              <w:rPr>
                <w:rFonts w:eastAsia="宋体"/>
                <w:snapToGrid/>
                <w:color w:val="000000"/>
                <w:sz w:val="20"/>
              </w:rPr>
              <w:t>本年废止件数</w:t>
            </w:r>
          </w:p>
        </w:tc>
        <w:tc>
          <w:tcPr>
            <w:tcW w:w="2131" w:type="dxa"/>
            <w:vAlign w:val="center"/>
          </w:tcPr>
          <w:p w:rsidR="00157EA8" w:rsidRPr="00656EB9" w:rsidRDefault="00DA411C">
            <w:pPr>
              <w:widowControl/>
              <w:autoSpaceDE/>
              <w:autoSpaceDN/>
              <w:snapToGrid/>
              <w:spacing w:line="240" w:lineRule="auto"/>
              <w:ind w:firstLine="0"/>
              <w:jc w:val="center"/>
              <w:rPr>
                <w:rFonts w:eastAsia="宋体"/>
                <w:snapToGrid/>
                <w:sz w:val="20"/>
              </w:rPr>
            </w:pPr>
            <w:r w:rsidRPr="00656EB9">
              <w:rPr>
                <w:rFonts w:eastAsia="宋体"/>
                <w:snapToGrid/>
                <w:color w:val="000000"/>
                <w:sz w:val="20"/>
              </w:rPr>
              <w:t>现行有效件</w:t>
            </w:r>
            <w:r w:rsidRPr="00656EB9">
              <w:rPr>
                <w:rFonts w:eastAsia="宋体"/>
                <w:snapToGrid/>
                <w:sz w:val="20"/>
              </w:rPr>
              <w:t>数</w:t>
            </w:r>
          </w:p>
        </w:tc>
      </w:tr>
      <w:tr w:rsidR="00157EA8" w:rsidRPr="00656EB9">
        <w:trPr>
          <w:trHeight w:hRule="exact" w:val="567"/>
          <w:jc w:val="center"/>
        </w:trPr>
        <w:tc>
          <w:tcPr>
            <w:tcW w:w="2589" w:type="dxa"/>
            <w:vAlign w:val="center"/>
          </w:tcPr>
          <w:p w:rsidR="00157EA8" w:rsidRPr="00656EB9" w:rsidRDefault="00DA411C">
            <w:pPr>
              <w:widowControl/>
              <w:autoSpaceDE/>
              <w:autoSpaceDN/>
              <w:snapToGrid/>
              <w:spacing w:line="240" w:lineRule="auto"/>
              <w:ind w:firstLine="0"/>
              <w:rPr>
                <w:rFonts w:eastAsia="宋体"/>
                <w:snapToGrid/>
                <w:color w:val="000000"/>
                <w:sz w:val="20"/>
              </w:rPr>
            </w:pPr>
            <w:r w:rsidRPr="00656EB9">
              <w:rPr>
                <w:rFonts w:eastAsia="宋体"/>
                <w:snapToGrid/>
                <w:color w:val="000000"/>
                <w:sz w:val="20"/>
              </w:rPr>
              <w:t>规章</w:t>
            </w:r>
          </w:p>
        </w:tc>
        <w:tc>
          <w:tcPr>
            <w:tcW w:w="2130" w:type="dxa"/>
            <w:vAlign w:val="center"/>
          </w:tcPr>
          <w:p w:rsidR="00157EA8" w:rsidRPr="00656EB9" w:rsidRDefault="00DA411C">
            <w:pPr>
              <w:spacing w:line="240" w:lineRule="auto"/>
              <w:ind w:firstLine="0"/>
              <w:jc w:val="center"/>
              <w:rPr>
                <w:rFonts w:eastAsia="黑体"/>
                <w:sz w:val="20"/>
              </w:rPr>
            </w:pPr>
            <w:r w:rsidRPr="00656EB9">
              <w:rPr>
                <w:rFonts w:eastAsia="黑体"/>
                <w:sz w:val="20"/>
              </w:rPr>
              <w:t>0</w:t>
            </w:r>
          </w:p>
        </w:tc>
        <w:tc>
          <w:tcPr>
            <w:tcW w:w="2131" w:type="dxa"/>
            <w:vAlign w:val="center"/>
          </w:tcPr>
          <w:p w:rsidR="00157EA8" w:rsidRPr="00656EB9" w:rsidRDefault="00DA411C">
            <w:pPr>
              <w:spacing w:line="240" w:lineRule="auto"/>
              <w:ind w:firstLine="0"/>
              <w:jc w:val="center"/>
              <w:rPr>
                <w:rFonts w:eastAsia="黑体"/>
                <w:sz w:val="20"/>
              </w:rPr>
            </w:pPr>
            <w:r w:rsidRPr="00656EB9">
              <w:rPr>
                <w:rFonts w:eastAsia="黑体"/>
                <w:sz w:val="20"/>
              </w:rPr>
              <w:t>0</w:t>
            </w:r>
          </w:p>
        </w:tc>
        <w:tc>
          <w:tcPr>
            <w:tcW w:w="2131" w:type="dxa"/>
            <w:vAlign w:val="center"/>
          </w:tcPr>
          <w:p w:rsidR="00157EA8" w:rsidRPr="00656EB9" w:rsidRDefault="00DA411C">
            <w:pPr>
              <w:spacing w:line="240" w:lineRule="auto"/>
              <w:ind w:firstLine="0"/>
              <w:jc w:val="center"/>
              <w:rPr>
                <w:rFonts w:eastAsia="黑体"/>
                <w:sz w:val="20"/>
              </w:rPr>
            </w:pPr>
            <w:r w:rsidRPr="00656EB9">
              <w:rPr>
                <w:rFonts w:eastAsia="黑体"/>
                <w:sz w:val="20"/>
              </w:rPr>
              <w:t>0</w:t>
            </w:r>
          </w:p>
        </w:tc>
      </w:tr>
      <w:tr w:rsidR="00157EA8" w:rsidRPr="00656EB9">
        <w:trPr>
          <w:trHeight w:hRule="exact" w:val="567"/>
          <w:jc w:val="center"/>
        </w:trPr>
        <w:tc>
          <w:tcPr>
            <w:tcW w:w="2589" w:type="dxa"/>
            <w:vAlign w:val="center"/>
          </w:tcPr>
          <w:p w:rsidR="00157EA8" w:rsidRPr="00656EB9" w:rsidRDefault="00DA411C">
            <w:pPr>
              <w:widowControl/>
              <w:autoSpaceDE/>
              <w:autoSpaceDN/>
              <w:snapToGrid/>
              <w:spacing w:line="240" w:lineRule="auto"/>
              <w:ind w:firstLine="0"/>
              <w:rPr>
                <w:rFonts w:eastAsia="宋体"/>
                <w:snapToGrid/>
                <w:color w:val="000000"/>
                <w:sz w:val="20"/>
              </w:rPr>
            </w:pPr>
            <w:r w:rsidRPr="00656EB9">
              <w:rPr>
                <w:rFonts w:eastAsia="宋体"/>
                <w:snapToGrid/>
                <w:color w:val="000000"/>
                <w:sz w:val="20"/>
              </w:rPr>
              <w:t>行政规范性文件</w:t>
            </w:r>
          </w:p>
        </w:tc>
        <w:tc>
          <w:tcPr>
            <w:tcW w:w="2130" w:type="dxa"/>
            <w:vAlign w:val="center"/>
          </w:tcPr>
          <w:p w:rsidR="00157EA8" w:rsidRPr="00656EB9" w:rsidRDefault="00DA411C">
            <w:pPr>
              <w:spacing w:line="240" w:lineRule="auto"/>
              <w:ind w:firstLine="0"/>
              <w:jc w:val="center"/>
              <w:rPr>
                <w:rFonts w:eastAsia="黑体"/>
                <w:sz w:val="20"/>
              </w:rPr>
            </w:pPr>
            <w:r w:rsidRPr="00656EB9">
              <w:rPr>
                <w:rFonts w:eastAsia="黑体"/>
                <w:sz w:val="20"/>
              </w:rPr>
              <w:t>0</w:t>
            </w:r>
          </w:p>
        </w:tc>
        <w:tc>
          <w:tcPr>
            <w:tcW w:w="2131" w:type="dxa"/>
            <w:vAlign w:val="center"/>
          </w:tcPr>
          <w:p w:rsidR="00157EA8" w:rsidRPr="00656EB9" w:rsidRDefault="00DA411C">
            <w:pPr>
              <w:spacing w:line="240" w:lineRule="auto"/>
              <w:ind w:firstLine="0"/>
              <w:jc w:val="center"/>
              <w:rPr>
                <w:rFonts w:eastAsia="黑体"/>
                <w:sz w:val="20"/>
              </w:rPr>
            </w:pPr>
            <w:r w:rsidRPr="00656EB9">
              <w:rPr>
                <w:rFonts w:eastAsia="黑体"/>
                <w:sz w:val="20"/>
              </w:rPr>
              <w:t>0</w:t>
            </w:r>
          </w:p>
        </w:tc>
        <w:tc>
          <w:tcPr>
            <w:tcW w:w="2131" w:type="dxa"/>
            <w:vAlign w:val="center"/>
          </w:tcPr>
          <w:p w:rsidR="00157EA8" w:rsidRPr="00656EB9" w:rsidRDefault="00DA411C">
            <w:pPr>
              <w:spacing w:line="240" w:lineRule="auto"/>
              <w:ind w:firstLine="0"/>
              <w:jc w:val="center"/>
              <w:rPr>
                <w:rFonts w:eastAsia="黑体"/>
                <w:sz w:val="20"/>
              </w:rPr>
            </w:pPr>
            <w:r w:rsidRPr="00656EB9">
              <w:rPr>
                <w:rFonts w:eastAsia="黑体"/>
                <w:sz w:val="20"/>
              </w:rPr>
              <w:t>0</w:t>
            </w:r>
          </w:p>
        </w:tc>
      </w:tr>
      <w:tr w:rsidR="00157EA8" w:rsidRPr="00656EB9">
        <w:trPr>
          <w:trHeight w:hRule="exact" w:val="567"/>
          <w:jc w:val="center"/>
        </w:trPr>
        <w:tc>
          <w:tcPr>
            <w:tcW w:w="8981" w:type="dxa"/>
            <w:gridSpan w:val="4"/>
            <w:vAlign w:val="center"/>
          </w:tcPr>
          <w:p w:rsidR="00157EA8" w:rsidRPr="00656EB9" w:rsidRDefault="00DA411C">
            <w:pPr>
              <w:spacing w:line="240" w:lineRule="auto"/>
              <w:ind w:firstLine="0"/>
              <w:jc w:val="center"/>
              <w:rPr>
                <w:rFonts w:eastAsia="宋体"/>
                <w:snapToGrid/>
                <w:color w:val="000000"/>
                <w:sz w:val="20"/>
              </w:rPr>
            </w:pPr>
            <w:r w:rsidRPr="00656EB9">
              <w:rPr>
                <w:rFonts w:eastAsia="宋体"/>
                <w:snapToGrid/>
                <w:color w:val="000000"/>
                <w:sz w:val="20"/>
              </w:rPr>
              <w:t>第二十条第（五）项</w:t>
            </w:r>
          </w:p>
        </w:tc>
      </w:tr>
      <w:tr w:rsidR="00157EA8" w:rsidRPr="00656EB9">
        <w:trPr>
          <w:trHeight w:hRule="exact" w:val="567"/>
          <w:jc w:val="center"/>
        </w:trPr>
        <w:tc>
          <w:tcPr>
            <w:tcW w:w="2589" w:type="dxa"/>
            <w:vAlign w:val="center"/>
          </w:tcPr>
          <w:p w:rsidR="00157EA8" w:rsidRPr="00656EB9" w:rsidRDefault="00DA411C">
            <w:pPr>
              <w:widowControl/>
              <w:autoSpaceDE/>
              <w:autoSpaceDN/>
              <w:snapToGrid/>
              <w:spacing w:line="240" w:lineRule="auto"/>
              <w:ind w:firstLine="0"/>
              <w:jc w:val="center"/>
              <w:rPr>
                <w:rFonts w:eastAsia="宋体"/>
                <w:snapToGrid/>
                <w:color w:val="000000"/>
                <w:sz w:val="20"/>
              </w:rPr>
            </w:pPr>
            <w:r w:rsidRPr="00656EB9">
              <w:rPr>
                <w:rFonts w:eastAsia="宋体"/>
                <w:snapToGrid/>
                <w:color w:val="000000"/>
                <w:sz w:val="20"/>
              </w:rPr>
              <w:t>信息内容</w:t>
            </w:r>
          </w:p>
        </w:tc>
        <w:tc>
          <w:tcPr>
            <w:tcW w:w="6392" w:type="dxa"/>
            <w:gridSpan w:val="3"/>
            <w:vAlign w:val="center"/>
          </w:tcPr>
          <w:p w:rsidR="00157EA8" w:rsidRPr="00656EB9" w:rsidRDefault="00DA411C">
            <w:pPr>
              <w:spacing w:line="240" w:lineRule="auto"/>
              <w:ind w:firstLine="0"/>
              <w:jc w:val="center"/>
              <w:rPr>
                <w:rFonts w:eastAsia="黑体"/>
                <w:sz w:val="20"/>
              </w:rPr>
            </w:pPr>
            <w:r w:rsidRPr="00656EB9">
              <w:rPr>
                <w:rFonts w:eastAsia="宋体"/>
                <w:snapToGrid/>
                <w:color w:val="000000"/>
                <w:sz w:val="20"/>
              </w:rPr>
              <w:t>本年处理决定数量</w:t>
            </w:r>
          </w:p>
        </w:tc>
      </w:tr>
      <w:tr w:rsidR="00157EA8" w:rsidRPr="00656EB9">
        <w:trPr>
          <w:trHeight w:hRule="exact" w:val="567"/>
          <w:jc w:val="center"/>
        </w:trPr>
        <w:tc>
          <w:tcPr>
            <w:tcW w:w="2589" w:type="dxa"/>
            <w:vAlign w:val="center"/>
          </w:tcPr>
          <w:p w:rsidR="00157EA8" w:rsidRPr="00656EB9" w:rsidRDefault="00DA411C">
            <w:pPr>
              <w:widowControl/>
              <w:autoSpaceDE/>
              <w:autoSpaceDN/>
              <w:snapToGrid/>
              <w:spacing w:line="240" w:lineRule="auto"/>
              <w:ind w:firstLine="0"/>
              <w:rPr>
                <w:rFonts w:eastAsia="宋体"/>
                <w:snapToGrid/>
                <w:color w:val="000000"/>
                <w:sz w:val="20"/>
              </w:rPr>
            </w:pPr>
            <w:r w:rsidRPr="00656EB9">
              <w:rPr>
                <w:rFonts w:eastAsia="宋体"/>
                <w:snapToGrid/>
                <w:color w:val="000000"/>
                <w:sz w:val="20"/>
              </w:rPr>
              <w:t>行政许可</w:t>
            </w:r>
          </w:p>
        </w:tc>
        <w:tc>
          <w:tcPr>
            <w:tcW w:w="6392" w:type="dxa"/>
            <w:gridSpan w:val="3"/>
            <w:vAlign w:val="center"/>
          </w:tcPr>
          <w:p w:rsidR="00157EA8" w:rsidRPr="00656EB9" w:rsidRDefault="00DA411C">
            <w:pPr>
              <w:spacing w:line="240" w:lineRule="auto"/>
              <w:ind w:firstLine="0"/>
              <w:jc w:val="center"/>
              <w:rPr>
                <w:rFonts w:eastAsia="黑体"/>
                <w:sz w:val="20"/>
              </w:rPr>
            </w:pPr>
            <w:r w:rsidRPr="00656EB9">
              <w:rPr>
                <w:rFonts w:eastAsia="黑体"/>
                <w:sz w:val="20"/>
              </w:rPr>
              <w:t>0</w:t>
            </w:r>
          </w:p>
        </w:tc>
      </w:tr>
      <w:tr w:rsidR="00157EA8" w:rsidRPr="00656EB9">
        <w:trPr>
          <w:trHeight w:hRule="exact" w:val="567"/>
          <w:jc w:val="center"/>
        </w:trPr>
        <w:tc>
          <w:tcPr>
            <w:tcW w:w="8981" w:type="dxa"/>
            <w:gridSpan w:val="4"/>
            <w:vAlign w:val="center"/>
          </w:tcPr>
          <w:p w:rsidR="00157EA8" w:rsidRPr="00656EB9" w:rsidRDefault="00DA411C">
            <w:pPr>
              <w:spacing w:line="240" w:lineRule="auto"/>
              <w:ind w:firstLine="0"/>
              <w:jc w:val="center"/>
              <w:rPr>
                <w:rFonts w:eastAsia="宋体"/>
                <w:snapToGrid/>
                <w:color w:val="000000"/>
                <w:sz w:val="20"/>
              </w:rPr>
            </w:pPr>
            <w:r w:rsidRPr="00656EB9">
              <w:rPr>
                <w:rFonts w:eastAsia="宋体"/>
                <w:snapToGrid/>
                <w:color w:val="000000"/>
                <w:sz w:val="20"/>
              </w:rPr>
              <w:t>第二十条第（六）项</w:t>
            </w:r>
          </w:p>
        </w:tc>
      </w:tr>
      <w:tr w:rsidR="00157EA8" w:rsidRPr="00656EB9">
        <w:trPr>
          <w:trHeight w:hRule="exact" w:val="567"/>
          <w:jc w:val="center"/>
        </w:trPr>
        <w:tc>
          <w:tcPr>
            <w:tcW w:w="2589" w:type="dxa"/>
            <w:vAlign w:val="center"/>
          </w:tcPr>
          <w:p w:rsidR="00157EA8" w:rsidRPr="00656EB9" w:rsidRDefault="00DA411C">
            <w:pPr>
              <w:widowControl/>
              <w:autoSpaceDE/>
              <w:autoSpaceDN/>
              <w:snapToGrid/>
              <w:spacing w:line="240" w:lineRule="auto"/>
              <w:ind w:firstLine="0"/>
              <w:jc w:val="center"/>
              <w:rPr>
                <w:rFonts w:eastAsia="宋体"/>
                <w:snapToGrid/>
                <w:color w:val="000000"/>
                <w:sz w:val="20"/>
              </w:rPr>
            </w:pPr>
            <w:r w:rsidRPr="00656EB9">
              <w:rPr>
                <w:rFonts w:eastAsia="宋体"/>
                <w:snapToGrid/>
                <w:color w:val="000000"/>
                <w:sz w:val="20"/>
              </w:rPr>
              <w:t>信息内容</w:t>
            </w:r>
          </w:p>
        </w:tc>
        <w:tc>
          <w:tcPr>
            <w:tcW w:w="6392" w:type="dxa"/>
            <w:gridSpan w:val="3"/>
            <w:vAlign w:val="center"/>
          </w:tcPr>
          <w:p w:rsidR="00157EA8" w:rsidRPr="00656EB9" w:rsidRDefault="00DA411C">
            <w:pPr>
              <w:spacing w:line="240" w:lineRule="auto"/>
              <w:ind w:firstLine="0"/>
              <w:jc w:val="center"/>
              <w:rPr>
                <w:rFonts w:eastAsia="黑体"/>
                <w:sz w:val="20"/>
              </w:rPr>
            </w:pPr>
            <w:r w:rsidRPr="00656EB9">
              <w:rPr>
                <w:rFonts w:eastAsia="宋体"/>
                <w:snapToGrid/>
                <w:color w:val="000000"/>
                <w:sz w:val="20"/>
              </w:rPr>
              <w:t>本年处理决定数量</w:t>
            </w:r>
          </w:p>
        </w:tc>
      </w:tr>
      <w:tr w:rsidR="00157EA8" w:rsidRPr="00656EB9">
        <w:trPr>
          <w:trHeight w:hRule="exact" w:val="567"/>
          <w:jc w:val="center"/>
        </w:trPr>
        <w:tc>
          <w:tcPr>
            <w:tcW w:w="2589" w:type="dxa"/>
            <w:vAlign w:val="center"/>
          </w:tcPr>
          <w:p w:rsidR="00157EA8" w:rsidRPr="00656EB9" w:rsidRDefault="00DA411C">
            <w:pPr>
              <w:widowControl/>
              <w:autoSpaceDE/>
              <w:autoSpaceDN/>
              <w:snapToGrid/>
              <w:spacing w:line="240" w:lineRule="auto"/>
              <w:ind w:firstLine="0"/>
              <w:rPr>
                <w:rFonts w:eastAsia="宋体"/>
                <w:snapToGrid/>
                <w:color w:val="000000"/>
                <w:sz w:val="20"/>
              </w:rPr>
            </w:pPr>
            <w:r w:rsidRPr="00656EB9">
              <w:rPr>
                <w:rFonts w:eastAsia="宋体"/>
                <w:snapToGrid/>
                <w:color w:val="000000"/>
                <w:sz w:val="20"/>
              </w:rPr>
              <w:t>行政处罚</w:t>
            </w:r>
          </w:p>
        </w:tc>
        <w:tc>
          <w:tcPr>
            <w:tcW w:w="6392" w:type="dxa"/>
            <w:gridSpan w:val="3"/>
            <w:vAlign w:val="center"/>
          </w:tcPr>
          <w:p w:rsidR="00157EA8" w:rsidRPr="00656EB9" w:rsidRDefault="00DA411C">
            <w:pPr>
              <w:spacing w:line="240" w:lineRule="auto"/>
              <w:ind w:firstLine="0"/>
              <w:jc w:val="center"/>
              <w:rPr>
                <w:rFonts w:eastAsia="黑体"/>
                <w:sz w:val="20"/>
              </w:rPr>
            </w:pPr>
            <w:r w:rsidRPr="00656EB9">
              <w:rPr>
                <w:rFonts w:eastAsia="黑体"/>
                <w:sz w:val="20"/>
              </w:rPr>
              <w:t>0</w:t>
            </w:r>
          </w:p>
        </w:tc>
      </w:tr>
      <w:tr w:rsidR="00157EA8" w:rsidRPr="00656EB9">
        <w:trPr>
          <w:trHeight w:hRule="exact" w:val="567"/>
          <w:jc w:val="center"/>
        </w:trPr>
        <w:tc>
          <w:tcPr>
            <w:tcW w:w="2589" w:type="dxa"/>
            <w:vAlign w:val="center"/>
          </w:tcPr>
          <w:p w:rsidR="00157EA8" w:rsidRPr="00656EB9" w:rsidRDefault="00DA411C">
            <w:pPr>
              <w:widowControl/>
              <w:autoSpaceDE/>
              <w:autoSpaceDN/>
              <w:snapToGrid/>
              <w:spacing w:line="240" w:lineRule="auto"/>
              <w:ind w:firstLine="0"/>
              <w:rPr>
                <w:rFonts w:eastAsia="宋体"/>
                <w:snapToGrid/>
                <w:color w:val="000000"/>
                <w:sz w:val="20"/>
              </w:rPr>
            </w:pPr>
            <w:r w:rsidRPr="00656EB9">
              <w:rPr>
                <w:rFonts w:eastAsia="宋体"/>
                <w:snapToGrid/>
                <w:color w:val="000000"/>
                <w:sz w:val="20"/>
              </w:rPr>
              <w:t>行政强制</w:t>
            </w:r>
          </w:p>
        </w:tc>
        <w:tc>
          <w:tcPr>
            <w:tcW w:w="6392" w:type="dxa"/>
            <w:gridSpan w:val="3"/>
            <w:vAlign w:val="center"/>
          </w:tcPr>
          <w:p w:rsidR="00157EA8" w:rsidRPr="00656EB9" w:rsidRDefault="00DA411C">
            <w:pPr>
              <w:spacing w:line="240" w:lineRule="auto"/>
              <w:ind w:firstLine="0"/>
              <w:jc w:val="center"/>
              <w:rPr>
                <w:rFonts w:eastAsia="黑体"/>
                <w:sz w:val="20"/>
              </w:rPr>
            </w:pPr>
            <w:r w:rsidRPr="00656EB9">
              <w:rPr>
                <w:rFonts w:eastAsia="黑体"/>
                <w:sz w:val="20"/>
              </w:rPr>
              <w:t>0</w:t>
            </w:r>
          </w:p>
        </w:tc>
      </w:tr>
      <w:tr w:rsidR="00157EA8" w:rsidRPr="00656EB9">
        <w:trPr>
          <w:trHeight w:hRule="exact" w:val="567"/>
          <w:jc w:val="center"/>
        </w:trPr>
        <w:tc>
          <w:tcPr>
            <w:tcW w:w="8981" w:type="dxa"/>
            <w:gridSpan w:val="4"/>
            <w:vAlign w:val="center"/>
          </w:tcPr>
          <w:p w:rsidR="00157EA8" w:rsidRPr="00656EB9" w:rsidRDefault="00DA411C">
            <w:pPr>
              <w:spacing w:line="240" w:lineRule="auto"/>
              <w:ind w:firstLine="0"/>
              <w:jc w:val="center"/>
              <w:rPr>
                <w:rFonts w:eastAsia="宋体"/>
                <w:snapToGrid/>
                <w:color w:val="000000"/>
                <w:sz w:val="20"/>
              </w:rPr>
            </w:pPr>
            <w:r w:rsidRPr="00656EB9">
              <w:rPr>
                <w:rFonts w:eastAsia="宋体"/>
                <w:snapToGrid/>
                <w:color w:val="000000"/>
                <w:sz w:val="20"/>
              </w:rPr>
              <w:t>第二十条第（八）项</w:t>
            </w:r>
          </w:p>
        </w:tc>
      </w:tr>
      <w:tr w:rsidR="00157EA8" w:rsidRPr="00656EB9">
        <w:trPr>
          <w:trHeight w:hRule="exact" w:val="567"/>
          <w:jc w:val="center"/>
        </w:trPr>
        <w:tc>
          <w:tcPr>
            <w:tcW w:w="2589" w:type="dxa"/>
            <w:vAlign w:val="center"/>
          </w:tcPr>
          <w:p w:rsidR="00157EA8" w:rsidRPr="00656EB9" w:rsidRDefault="00DA411C">
            <w:pPr>
              <w:widowControl/>
              <w:autoSpaceDE/>
              <w:autoSpaceDN/>
              <w:snapToGrid/>
              <w:spacing w:line="240" w:lineRule="auto"/>
              <w:ind w:firstLine="0"/>
              <w:jc w:val="center"/>
              <w:rPr>
                <w:rFonts w:eastAsia="宋体"/>
                <w:snapToGrid/>
                <w:color w:val="000000"/>
                <w:sz w:val="20"/>
              </w:rPr>
            </w:pPr>
            <w:r w:rsidRPr="00656EB9">
              <w:rPr>
                <w:rFonts w:eastAsia="宋体"/>
                <w:snapToGrid/>
                <w:color w:val="000000"/>
                <w:sz w:val="20"/>
              </w:rPr>
              <w:t>信息内容</w:t>
            </w:r>
          </w:p>
        </w:tc>
        <w:tc>
          <w:tcPr>
            <w:tcW w:w="6392" w:type="dxa"/>
            <w:gridSpan w:val="3"/>
            <w:vAlign w:val="center"/>
          </w:tcPr>
          <w:p w:rsidR="00157EA8" w:rsidRPr="00656EB9" w:rsidRDefault="00DA411C">
            <w:pPr>
              <w:spacing w:line="240" w:lineRule="auto"/>
              <w:ind w:firstLine="0"/>
              <w:jc w:val="center"/>
              <w:rPr>
                <w:rFonts w:eastAsia="黑体"/>
                <w:sz w:val="20"/>
              </w:rPr>
            </w:pPr>
            <w:r w:rsidRPr="00656EB9">
              <w:rPr>
                <w:rFonts w:eastAsia="宋体"/>
                <w:snapToGrid/>
                <w:color w:val="000000"/>
                <w:sz w:val="20"/>
              </w:rPr>
              <w:t>本年收费金额（单位：万元）</w:t>
            </w:r>
          </w:p>
        </w:tc>
      </w:tr>
      <w:tr w:rsidR="00157EA8" w:rsidRPr="00656EB9">
        <w:trPr>
          <w:trHeight w:hRule="exact" w:val="567"/>
          <w:jc w:val="center"/>
        </w:trPr>
        <w:tc>
          <w:tcPr>
            <w:tcW w:w="2589" w:type="dxa"/>
            <w:vAlign w:val="center"/>
          </w:tcPr>
          <w:p w:rsidR="00157EA8" w:rsidRPr="00656EB9" w:rsidRDefault="00DA411C">
            <w:pPr>
              <w:widowControl/>
              <w:autoSpaceDE/>
              <w:autoSpaceDN/>
              <w:snapToGrid/>
              <w:spacing w:line="240" w:lineRule="auto"/>
              <w:ind w:firstLine="0"/>
              <w:rPr>
                <w:rFonts w:eastAsia="宋体"/>
                <w:snapToGrid/>
                <w:color w:val="000000"/>
                <w:sz w:val="20"/>
              </w:rPr>
            </w:pPr>
            <w:r w:rsidRPr="00656EB9">
              <w:rPr>
                <w:rFonts w:eastAsia="宋体"/>
                <w:snapToGrid/>
                <w:color w:val="000000"/>
                <w:sz w:val="20"/>
              </w:rPr>
              <w:t>行政事业性收费</w:t>
            </w:r>
          </w:p>
        </w:tc>
        <w:tc>
          <w:tcPr>
            <w:tcW w:w="6392" w:type="dxa"/>
            <w:gridSpan w:val="3"/>
            <w:vAlign w:val="center"/>
          </w:tcPr>
          <w:p w:rsidR="00157EA8" w:rsidRPr="00656EB9" w:rsidRDefault="00DA411C">
            <w:pPr>
              <w:spacing w:line="240" w:lineRule="auto"/>
              <w:ind w:firstLine="0"/>
              <w:jc w:val="center"/>
              <w:rPr>
                <w:rFonts w:eastAsia="黑体"/>
                <w:sz w:val="20"/>
              </w:rPr>
            </w:pPr>
            <w:r w:rsidRPr="00656EB9">
              <w:rPr>
                <w:rFonts w:eastAsia="黑体"/>
                <w:sz w:val="20"/>
              </w:rPr>
              <w:t>0</w:t>
            </w:r>
          </w:p>
        </w:tc>
      </w:tr>
    </w:tbl>
    <w:p w:rsidR="00157EA8" w:rsidRPr="00656EB9" w:rsidRDefault="00157EA8">
      <w:pPr>
        <w:spacing w:line="240" w:lineRule="auto"/>
        <w:ind w:firstLine="0"/>
        <w:rPr>
          <w:rFonts w:eastAsia="黑体"/>
          <w:sz w:val="30"/>
          <w:szCs w:val="30"/>
        </w:rPr>
      </w:pPr>
    </w:p>
    <w:p w:rsidR="00157EA8" w:rsidRPr="00656EB9" w:rsidRDefault="00157EA8">
      <w:pPr>
        <w:spacing w:line="240" w:lineRule="auto"/>
        <w:ind w:firstLine="0"/>
        <w:rPr>
          <w:rFonts w:eastAsia="黑体"/>
          <w:sz w:val="30"/>
          <w:szCs w:val="30"/>
        </w:rPr>
      </w:pPr>
    </w:p>
    <w:p w:rsidR="00157EA8" w:rsidRPr="00656EB9" w:rsidRDefault="00157EA8">
      <w:pPr>
        <w:spacing w:line="240" w:lineRule="auto"/>
        <w:ind w:firstLine="0"/>
        <w:rPr>
          <w:rFonts w:eastAsia="黑体"/>
          <w:sz w:val="30"/>
          <w:szCs w:val="30"/>
        </w:rPr>
      </w:pPr>
    </w:p>
    <w:p w:rsidR="00157EA8" w:rsidRPr="00656EB9" w:rsidRDefault="00157EA8">
      <w:pPr>
        <w:spacing w:line="240" w:lineRule="auto"/>
        <w:ind w:firstLine="0"/>
        <w:rPr>
          <w:rFonts w:eastAsia="黑体"/>
          <w:sz w:val="30"/>
          <w:szCs w:val="30"/>
        </w:rPr>
      </w:pPr>
    </w:p>
    <w:p w:rsidR="00157EA8" w:rsidRPr="00656EB9" w:rsidRDefault="00157EA8">
      <w:pPr>
        <w:spacing w:line="240" w:lineRule="auto"/>
        <w:ind w:firstLine="0"/>
        <w:rPr>
          <w:rFonts w:eastAsia="黑体"/>
          <w:sz w:val="30"/>
          <w:szCs w:val="30"/>
        </w:rPr>
      </w:pPr>
    </w:p>
    <w:p w:rsidR="00157EA8" w:rsidRPr="00656EB9" w:rsidRDefault="00157EA8">
      <w:pPr>
        <w:spacing w:line="240" w:lineRule="auto"/>
        <w:ind w:firstLine="0"/>
        <w:rPr>
          <w:rFonts w:eastAsia="黑体"/>
          <w:sz w:val="30"/>
          <w:szCs w:val="30"/>
        </w:rPr>
      </w:pPr>
    </w:p>
    <w:p w:rsidR="00157EA8" w:rsidRPr="00656EB9" w:rsidRDefault="00157EA8">
      <w:pPr>
        <w:spacing w:line="240" w:lineRule="auto"/>
        <w:ind w:firstLine="0"/>
        <w:rPr>
          <w:rFonts w:eastAsia="黑体"/>
          <w:sz w:val="30"/>
          <w:szCs w:val="30"/>
        </w:rPr>
      </w:pPr>
    </w:p>
    <w:p w:rsidR="00157EA8" w:rsidRDefault="00157EA8">
      <w:pPr>
        <w:spacing w:line="240" w:lineRule="auto"/>
        <w:ind w:firstLine="0"/>
        <w:rPr>
          <w:rFonts w:eastAsia="黑体" w:hint="eastAsia"/>
          <w:sz w:val="30"/>
          <w:szCs w:val="30"/>
        </w:rPr>
      </w:pPr>
    </w:p>
    <w:p w:rsidR="001105D9" w:rsidRDefault="001105D9">
      <w:pPr>
        <w:spacing w:line="240" w:lineRule="auto"/>
        <w:ind w:firstLine="0"/>
        <w:rPr>
          <w:rFonts w:eastAsia="黑体" w:hint="eastAsia"/>
          <w:sz w:val="30"/>
          <w:szCs w:val="30"/>
        </w:rPr>
      </w:pPr>
    </w:p>
    <w:p w:rsidR="001105D9" w:rsidRPr="00656EB9" w:rsidRDefault="001105D9">
      <w:pPr>
        <w:spacing w:line="240" w:lineRule="auto"/>
        <w:ind w:firstLine="0"/>
        <w:rPr>
          <w:rFonts w:eastAsia="黑体"/>
          <w:sz w:val="30"/>
          <w:szCs w:val="30"/>
        </w:rPr>
      </w:pPr>
    </w:p>
    <w:p w:rsidR="00157EA8" w:rsidRPr="00656EB9" w:rsidRDefault="00157EA8">
      <w:pPr>
        <w:spacing w:line="240" w:lineRule="auto"/>
        <w:ind w:firstLine="0"/>
        <w:rPr>
          <w:rFonts w:eastAsia="黑体"/>
          <w:sz w:val="30"/>
          <w:szCs w:val="30"/>
        </w:rPr>
      </w:pPr>
    </w:p>
    <w:p w:rsidR="00157EA8" w:rsidRPr="00656EB9" w:rsidRDefault="00157EA8">
      <w:pPr>
        <w:spacing w:line="240" w:lineRule="auto"/>
        <w:ind w:firstLine="0"/>
        <w:rPr>
          <w:rFonts w:eastAsia="黑体"/>
          <w:sz w:val="30"/>
          <w:szCs w:val="30"/>
        </w:rPr>
      </w:pPr>
    </w:p>
    <w:p w:rsidR="00157EA8" w:rsidRPr="00656EB9" w:rsidRDefault="00DA411C">
      <w:pPr>
        <w:spacing w:afterLines="50" w:after="156" w:line="240" w:lineRule="auto"/>
        <w:ind w:firstLineChars="200" w:firstLine="640"/>
        <w:rPr>
          <w:rFonts w:eastAsia="黑体"/>
          <w:szCs w:val="32"/>
        </w:rPr>
      </w:pPr>
      <w:r w:rsidRPr="00656EB9">
        <w:rPr>
          <w:rFonts w:eastAsia="黑体"/>
          <w:szCs w:val="32"/>
        </w:rPr>
        <w:lastRenderedPageBreak/>
        <w:t>三、收到和处理政府信息公开申请情况</w:t>
      </w:r>
    </w:p>
    <w:tbl>
      <w:tblPr>
        <w:tblW w:w="9935" w:type="dxa"/>
        <w:jc w:val="center"/>
        <w:tblCellMar>
          <w:left w:w="0" w:type="dxa"/>
          <w:right w:w="0" w:type="dxa"/>
        </w:tblCellMar>
        <w:tblLook w:val="04A0" w:firstRow="1" w:lastRow="0" w:firstColumn="1" w:lastColumn="0" w:noHBand="0" w:noVBand="1"/>
      </w:tblPr>
      <w:tblGrid>
        <w:gridCol w:w="768"/>
        <w:gridCol w:w="943"/>
        <w:gridCol w:w="2838"/>
        <w:gridCol w:w="850"/>
        <w:gridCol w:w="709"/>
        <w:gridCol w:w="709"/>
        <w:gridCol w:w="802"/>
        <w:gridCol w:w="851"/>
        <w:gridCol w:w="709"/>
        <w:gridCol w:w="756"/>
      </w:tblGrid>
      <w:tr w:rsidR="00157EA8" w:rsidRPr="00656EB9">
        <w:trPr>
          <w:jc w:val="center"/>
        </w:trPr>
        <w:tc>
          <w:tcPr>
            <w:tcW w:w="454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157EA8" w:rsidRPr="00656EB9" w:rsidRDefault="00DA411C">
            <w:pPr>
              <w:widowControl/>
              <w:autoSpaceDE/>
              <w:autoSpaceDN/>
              <w:snapToGrid/>
              <w:spacing w:line="240" w:lineRule="auto"/>
              <w:ind w:firstLine="0"/>
              <w:jc w:val="left"/>
              <w:rPr>
                <w:rFonts w:eastAsia="宋体"/>
                <w:snapToGrid/>
                <w:sz w:val="24"/>
                <w:szCs w:val="24"/>
              </w:rPr>
            </w:pPr>
            <w:r w:rsidRPr="00656EB9">
              <w:rPr>
                <w:rFonts w:eastAsia="楷体"/>
                <w:snapToGrid/>
                <w:sz w:val="20"/>
              </w:rPr>
              <w:t>（本列数据的勾</w:t>
            </w:r>
            <w:proofErr w:type="gramStart"/>
            <w:r w:rsidRPr="00656EB9">
              <w:rPr>
                <w:rFonts w:eastAsia="楷体"/>
                <w:snapToGrid/>
                <w:sz w:val="20"/>
              </w:rPr>
              <w:t>稽</w:t>
            </w:r>
            <w:proofErr w:type="gramEnd"/>
            <w:r w:rsidRPr="00656EB9">
              <w:rPr>
                <w:rFonts w:eastAsia="楷体"/>
                <w:snapToGrid/>
                <w:sz w:val="20"/>
              </w:rPr>
              <w:t>关系为：第一项加第二项之和，等于第三项加第四项之和）</w:t>
            </w:r>
          </w:p>
        </w:tc>
        <w:tc>
          <w:tcPr>
            <w:tcW w:w="538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pPr>
              <w:widowControl/>
              <w:autoSpaceDE/>
              <w:autoSpaceDN/>
              <w:snapToGrid/>
              <w:spacing w:line="240" w:lineRule="auto"/>
              <w:ind w:firstLine="0"/>
              <w:jc w:val="center"/>
              <w:rPr>
                <w:rFonts w:eastAsia="宋体"/>
                <w:snapToGrid/>
                <w:sz w:val="24"/>
                <w:szCs w:val="24"/>
              </w:rPr>
            </w:pPr>
            <w:r w:rsidRPr="00656EB9">
              <w:rPr>
                <w:rFonts w:eastAsia="宋体"/>
                <w:snapToGrid/>
                <w:sz w:val="20"/>
              </w:rPr>
              <w:t>申请人情况</w:t>
            </w:r>
          </w:p>
        </w:tc>
      </w:tr>
      <w:tr w:rsidR="00157EA8" w:rsidRPr="00656EB9">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85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pPr>
              <w:widowControl/>
              <w:autoSpaceDE/>
              <w:autoSpaceDN/>
              <w:snapToGrid/>
              <w:spacing w:line="240" w:lineRule="auto"/>
              <w:ind w:firstLine="0"/>
              <w:jc w:val="center"/>
              <w:rPr>
                <w:rFonts w:eastAsia="宋体"/>
                <w:snapToGrid/>
                <w:sz w:val="24"/>
                <w:szCs w:val="24"/>
              </w:rPr>
            </w:pPr>
            <w:r w:rsidRPr="00656EB9">
              <w:rPr>
                <w:rFonts w:eastAsia="宋体"/>
                <w:snapToGrid/>
                <w:sz w:val="20"/>
              </w:rPr>
              <w:t>自然人</w:t>
            </w:r>
          </w:p>
        </w:tc>
        <w:tc>
          <w:tcPr>
            <w:tcW w:w="378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pPr>
              <w:widowControl/>
              <w:autoSpaceDE/>
              <w:autoSpaceDN/>
              <w:snapToGrid/>
              <w:spacing w:line="240" w:lineRule="auto"/>
              <w:ind w:firstLine="0"/>
              <w:jc w:val="center"/>
              <w:rPr>
                <w:rFonts w:eastAsia="宋体"/>
                <w:snapToGrid/>
                <w:sz w:val="24"/>
                <w:szCs w:val="24"/>
              </w:rPr>
            </w:pPr>
            <w:r w:rsidRPr="00656EB9">
              <w:rPr>
                <w:rFonts w:eastAsia="宋体"/>
                <w:snapToGrid/>
                <w:sz w:val="20"/>
              </w:rPr>
              <w:t>法人或其他组织</w:t>
            </w:r>
          </w:p>
        </w:tc>
        <w:tc>
          <w:tcPr>
            <w:tcW w:w="756"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157EA8" w:rsidRPr="00656EB9" w:rsidRDefault="00DA411C">
            <w:pPr>
              <w:widowControl/>
              <w:autoSpaceDE/>
              <w:autoSpaceDN/>
              <w:snapToGrid/>
              <w:spacing w:line="240" w:lineRule="auto"/>
              <w:ind w:firstLine="0"/>
              <w:jc w:val="center"/>
              <w:rPr>
                <w:rFonts w:eastAsia="宋体"/>
                <w:snapToGrid/>
                <w:sz w:val="24"/>
                <w:szCs w:val="24"/>
              </w:rPr>
            </w:pPr>
            <w:r w:rsidRPr="00656EB9">
              <w:rPr>
                <w:rFonts w:eastAsia="宋体"/>
                <w:snapToGrid/>
                <w:sz w:val="20"/>
              </w:rPr>
              <w:t>总计</w:t>
            </w:r>
          </w:p>
        </w:tc>
      </w:tr>
      <w:tr w:rsidR="00157EA8" w:rsidRPr="00656EB9">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850" w:type="dxa"/>
            <w:vMerge/>
            <w:tcBorders>
              <w:top w:val="nil"/>
              <w:left w:val="nil"/>
              <w:bottom w:val="single"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pPr>
              <w:widowControl/>
              <w:autoSpaceDE/>
              <w:autoSpaceDN/>
              <w:snapToGrid/>
              <w:spacing w:line="240" w:lineRule="auto"/>
              <w:ind w:firstLine="0"/>
              <w:jc w:val="center"/>
              <w:rPr>
                <w:rFonts w:eastAsia="宋体"/>
                <w:snapToGrid/>
                <w:sz w:val="24"/>
                <w:szCs w:val="24"/>
              </w:rPr>
            </w:pPr>
            <w:r w:rsidRPr="00656EB9">
              <w:rPr>
                <w:rFonts w:eastAsia="宋体"/>
                <w:snapToGrid/>
                <w:sz w:val="20"/>
              </w:rPr>
              <w:t>商业</w:t>
            </w:r>
          </w:p>
          <w:p w:rsidR="00157EA8" w:rsidRPr="00656EB9" w:rsidRDefault="00DA411C">
            <w:pPr>
              <w:widowControl/>
              <w:autoSpaceDE/>
              <w:autoSpaceDN/>
              <w:snapToGrid/>
              <w:spacing w:line="240" w:lineRule="auto"/>
              <w:ind w:firstLine="0"/>
              <w:jc w:val="center"/>
              <w:rPr>
                <w:rFonts w:eastAsia="宋体"/>
                <w:snapToGrid/>
                <w:sz w:val="24"/>
                <w:szCs w:val="24"/>
              </w:rPr>
            </w:pPr>
            <w:r w:rsidRPr="00656EB9">
              <w:rPr>
                <w:rFonts w:eastAsia="宋体"/>
                <w:snapToGrid/>
                <w:sz w:val="20"/>
              </w:rPr>
              <w:t>企业</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pPr>
              <w:widowControl/>
              <w:autoSpaceDE/>
              <w:autoSpaceDN/>
              <w:snapToGrid/>
              <w:spacing w:line="240" w:lineRule="auto"/>
              <w:ind w:firstLine="0"/>
              <w:jc w:val="center"/>
              <w:rPr>
                <w:rFonts w:eastAsia="宋体"/>
                <w:snapToGrid/>
                <w:sz w:val="24"/>
                <w:szCs w:val="24"/>
              </w:rPr>
            </w:pPr>
            <w:r w:rsidRPr="00656EB9">
              <w:rPr>
                <w:rFonts w:eastAsia="宋体"/>
                <w:snapToGrid/>
                <w:sz w:val="20"/>
              </w:rPr>
              <w:t>科研</w:t>
            </w:r>
          </w:p>
          <w:p w:rsidR="00157EA8" w:rsidRPr="00656EB9" w:rsidRDefault="00DA411C">
            <w:pPr>
              <w:widowControl/>
              <w:autoSpaceDE/>
              <w:autoSpaceDN/>
              <w:snapToGrid/>
              <w:spacing w:line="240" w:lineRule="auto"/>
              <w:ind w:firstLine="0"/>
              <w:jc w:val="center"/>
              <w:rPr>
                <w:rFonts w:eastAsia="宋体"/>
                <w:snapToGrid/>
                <w:sz w:val="24"/>
                <w:szCs w:val="24"/>
              </w:rPr>
            </w:pPr>
            <w:r w:rsidRPr="00656EB9">
              <w:rPr>
                <w:rFonts w:eastAsia="宋体"/>
                <w:snapToGrid/>
                <w:sz w:val="20"/>
              </w:rPr>
              <w:t>机构</w:t>
            </w:r>
          </w:p>
        </w:tc>
        <w:tc>
          <w:tcPr>
            <w:tcW w:w="80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pPr>
              <w:widowControl/>
              <w:autoSpaceDE/>
              <w:autoSpaceDN/>
              <w:snapToGrid/>
              <w:spacing w:line="240" w:lineRule="auto"/>
              <w:ind w:firstLine="0"/>
              <w:jc w:val="center"/>
              <w:rPr>
                <w:rFonts w:eastAsia="宋体"/>
                <w:snapToGrid/>
                <w:sz w:val="24"/>
                <w:szCs w:val="24"/>
              </w:rPr>
            </w:pPr>
            <w:r w:rsidRPr="00656EB9">
              <w:rPr>
                <w:rFonts w:eastAsia="宋体"/>
                <w:snapToGrid/>
                <w:sz w:val="20"/>
              </w:rPr>
              <w:t>社会公益组织</w:t>
            </w:r>
          </w:p>
        </w:tc>
        <w:tc>
          <w:tcPr>
            <w:tcW w:w="851"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pPr>
              <w:widowControl/>
              <w:autoSpaceDE/>
              <w:autoSpaceDN/>
              <w:snapToGrid/>
              <w:spacing w:line="240" w:lineRule="auto"/>
              <w:ind w:firstLine="0"/>
              <w:jc w:val="center"/>
              <w:rPr>
                <w:rFonts w:eastAsia="宋体"/>
                <w:snapToGrid/>
                <w:sz w:val="24"/>
                <w:szCs w:val="24"/>
              </w:rPr>
            </w:pPr>
            <w:r w:rsidRPr="00656EB9">
              <w:rPr>
                <w:rFonts w:eastAsia="宋体"/>
                <w:snapToGrid/>
                <w:sz w:val="20"/>
              </w:rPr>
              <w:t>法律服务机构</w:t>
            </w:r>
          </w:p>
        </w:tc>
        <w:tc>
          <w:tcPr>
            <w:tcW w:w="70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pPr>
              <w:widowControl/>
              <w:autoSpaceDE/>
              <w:autoSpaceDN/>
              <w:snapToGrid/>
              <w:spacing w:line="240" w:lineRule="auto"/>
              <w:ind w:firstLine="0"/>
              <w:jc w:val="center"/>
              <w:rPr>
                <w:rFonts w:eastAsia="宋体"/>
                <w:snapToGrid/>
                <w:sz w:val="24"/>
                <w:szCs w:val="24"/>
              </w:rPr>
            </w:pPr>
            <w:r w:rsidRPr="00656EB9">
              <w:rPr>
                <w:rFonts w:eastAsia="宋体"/>
                <w:snapToGrid/>
                <w:sz w:val="20"/>
              </w:rPr>
              <w:t>其他</w:t>
            </w:r>
          </w:p>
        </w:tc>
        <w:tc>
          <w:tcPr>
            <w:tcW w:w="756" w:type="dxa"/>
            <w:vMerge/>
            <w:tcBorders>
              <w:top w:val="single" w:sz="8" w:space="0" w:color="auto"/>
              <w:left w:val="nil"/>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r>
      <w:tr w:rsidR="00157EA8" w:rsidRPr="00656EB9" w:rsidTr="00F71046">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157EA8" w:rsidRPr="00656EB9" w:rsidRDefault="00DA411C">
            <w:pPr>
              <w:widowControl/>
              <w:autoSpaceDE/>
              <w:autoSpaceDN/>
              <w:snapToGrid/>
              <w:spacing w:line="240" w:lineRule="auto"/>
              <w:ind w:firstLine="0"/>
              <w:jc w:val="left"/>
              <w:rPr>
                <w:rFonts w:eastAsia="宋体"/>
                <w:snapToGrid/>
                <w:sz w:val="24"/>
                <w:szCs w:val="24"/>
              </w:rPr>
            </w:pPr>
            <w:r w:rsidRPr="00656EB9">
              <w:rPr>
                <w:rFonts w:eastAsia="宋体"/>
                <w:snapToGrid/>
                <w:sz w:val="20"/>
              </w:rPr>
              <w:t>一、本年新收政府信息公开申请数量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r>
      <w:tr w:rsidR="00157EA8" w:rsidRPr="00656EB9" w:rsidTr="00F71046">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157EA8" w:rsidRPr="00656EB9" w:rsidRDefault="00DA411C">
            <w:pPr>
              <w:widowControl/>
              <w:autoSpaceDE/>
              <w:autoSpaceDN/>
              <w:snapToGrid/>
              <w:spacing w:line="240" w:lineRule="auto"/>
              <w:ind w:firstLine="0"/>
              <w:jc w:val="left"/>
              <w:rPr>
                <w:rFonts w:eastAsia="宋体"/>
                <w:snapToGrid/>
                <w:sz w:val="24"/>
                <w:szCs w:val="24"/>
              </w:rPr>
            </w:pPr>
            <w:r w:rsidRPr="00656EB9">
              <w:rPr>
                <w:rFonts w:eastAsia="宋体"/>
                <w:snapToGrid/>
                <w:sz w:val="20"/>
              </w:rPr>
              <w:t>二、上年结转政府信息公开申请数量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r>
      <w:tr w:rsidR="00157EA8" w:rsidRPr="00656EB9" w:rsidTr="00F71046">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157EA8" w:rsidRPr="00656EB9" w:rsidRDefault="00DA411C">
            <w:pPr>
              <w:widowControl/>
              <w:autoSpaceDE/>
              <w:autoSpaceDN/>
              <w:snapToGrid/>
              <w:spacing w:line="240" w:lineRule="auto"/>
              <w:ind w:firstLine="0"/>
              <w:jc w:val="left"/>
              <w:rPr>
                <w:rFonts w:eastAsia="宋体"/>
                <w:snapToGrid/>
                <w:sz w:val="24"/>
                <w:szCs w:val="24"/>
              </w:rPr>
            </w:pPr>
            <w:r w:rsidRPr="00656EB9">
              <w:rPr>
                <w:rFonts w:eastAsia="宋体"/>
                <w:snapToGrid/>
                <w:sz w:val="20"/>
              </w:rPr>
              <w:t>三、本年度办理结果</w:t>
            </w: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pPr>
              <w:widowControl/>
              <w:autoSpaceDE/>
              <w:autoSpaceDN/>
              <w:snapToGrid/>
              <w:spacing w:line="240" w:lineRule="auto"/>
              <w:ind w:firstLine="0"/>
              <w:jc w:val="left"/>
              <w:rPr>
                <w:rFonts w:eastAsia="宋体"/>
                <w:snapToGrid/>
                <w:sz w:val="24"/>
                <w:szCs w:val="24"/>
              </w:rPr>
            </w:pPr>
            <w:r w:rsidRPr="00656EB9">
              <w:rPr>
                <w:rFonts w:eastAsia="宋体"/>
                <w:snapToGrid/>
                <w:sz w:val="20"/>
              </w:rPr>
              <w:t>（一）予以公开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r>
      <w:tr w:rsidR="00157EA8" w:rsidRPr="00656EB9" w:rsidTr="00F71046">
        <w:trPr>
          <w:jc w:val="center"/>
        </w:trPr>
        <w:tc>
          <w:tcPr>
            <w:tcW w:w="0" w:type="auto"/>
            <w:vMerge/>
            <w:tcBorders>
              <w:top w:val="nil"/>
              <w:left w:val="single" w:sz="8" w:space="0" w:color="auto"/>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pPr>
              <w:widowControl/>
              <w:autoSpaceDE/>
              <w:autoSpaceDN/>
              <w:snapToGrid/>
              <w:spacing w:line="240" w:lineRule="auto"/>
              <w:ind w:firstLine="0"/>
              <w:jc w:val="left"/>
              <w:rPr>
                <w:rFonts w:eastAsia="宋体"/>
                <w:snapToGrid/>
                <w:sz w:val="24"/>
                <w:szCs w:val="24"/>
              </w:rPr>
            </w:pPr>
            <w:r w:rsidRPr="00656EB9">
              <w:rPr>
                <w:rFonts w:eastAsia="宋体"/>
                <w:snapToGrid/>
                <w:sz w:val="20"/>
              </w:rPr>
              <w:t>（二）部分公开</w:t>
            </w:r>
            <w:r w:rsidRPr="00656EB9">
              <w:rPr>
                <w:rFonts w:eastAsia="楷体"/>
                <w:snapToGrid/>
                <w:sz w:val="20"/>
              </w:rPr>
              <w:t>（区分处理的，只计这一情形，不计其他情形）</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r>
      <w:tr w:rsidR="00157EA8" w:rsidRPr="00656EB9" w:rsidTr="00F71046">
        <w:trPr>
          <w:jc w:val="center"/>
        </w:trPr>
        <w:tc>
          <w:tcPr>
            <w:tcW w:w="0" w:type="auto"/>
            <w:vMerge/>
            <w:tcBorders>
              <w:top w:val="nil"/>
              <w:left w:val="single" w:sz="8" w:space="0" w:color="auto"/>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157EA8" w:rsidRPr="00656EB9" w:rsidRDefault="00DA411C">
            <w:pPr>
              <w:widowControl/>
              <w:autoSpaceDE/>
              <w:autoSpaceDN/>
              <w:snapToGrid/>
              <w:spacing w:line="240" w:lineRule="auto"/>
              <w:ind w:firstLine="0"/>
              <w:jc w:val="left"/>
              <w:rPr>
                <w:rFonts w:eastAsia="宋体"/>
                <w:snapToGrid/>
                <w:sz w:val="24"/>
                <w:szCs w:val="24"/>
              </w:rPr>
            </w:pPr>
            <w:r w:rsidRPr="00656EB9">
              <w:rPr>
                <w:rFonts w:eastAsia="宋体"/>
                <w:snapToGrid/>
                <w:sz w:val="20"/>
              </w:rPr>
              <w:t>（三）不予公开</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157EA8" w:rsidRPr="00656EB9" w:rsidRDefault="00DA411C">
            <w:pPr>
              <w:widowControl/>
              <w:autoSpaceDE/>
              <w:autoSpaceDN/>
              <w:snapToGrid/>
              <w:spacing w:line="240" w:lineRule="auto"/>
              <w:ind w:firstLine="0"/>
              <w:jc w:val="left"/>
              <w:rPr>
                <w:rFonts w:eastAsia="宋体"/>
                <w:snapToGrid/>
                <w:sz w:val="24"/>
                <w:szCs w:val="24"/>
              </w:rPr>
            </w:pPr>
            <w:r w:rsidRPr="00656EB9">
              <w:rPr>
                <w:rFonts w:eastAsia="宋体"/>
                <w:snapToGrid/>
                <w:sz w:val="20"/>
              </w:rPr>
              <w:t>1.</w:t>
            </w:r>
            <w:r w:rsidRPr="00656EB9">
              <w:rPr>
                <w:rFonts w:eastAsia="宋体"/>
                <w:snapToGrid/>
                <w:sz w:val="20"/>
              </w:rPr>
              <w:t>属于国家秘密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r>
      <w:tr w:rsidR="00157EA8" w:rsidRPr="00656EB9" w:rsidTr="00F71046">
        <w:trPr>
          <w:jc w:val="center"/>
        </w:trPr>
        <w:tc>
          <w:tcPr>
            <w:tcW w:w="0" w:type="auto"/>
            <w:vMerge/>
            <w:tcBorders>
              <w:top w:val="nil"/>
              <w:left w:val="single" w:sz="8" w:space="0" w:color="auto"/>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157EA8" w:rsidRPr="00656EB9" w:rsidRDefault="00DA411C">
            <w:pPr>
              <w:widowControl/>
              <w:autoSpaceDE/>
              <w:autoSpaceDN/>
              <w:snapToGrid/>
              <w:spacing w:line="240" w:lineRule="auto"/>
              <w:ind w:firstLine="0"/>
              <w:jc w:val="left"/>
              <w:rPr>
                <w:rFonts w:eastAsia="宋体"/>
                <w:snapToGrid/>
                <w:sz w:val="24"/>
                <w:szCs w:val="24"/>
              </w:rPr>
            </w:pPr>
            <w:r w:rsidRPr="00656EB9">
              <w:rPr>
                <w:rFonts w:eastAsia="宋体"/>
                <w:snapToGrid/>
                <w:sz w:val="20"/>
              </w:rPr>
              <w:t>2.</w:t>
            </w:r>
            <w:r w:rsidRPr="00656EB9">
              <w:rPr>
                <w:rFonts w:eastAsia="宋体"/>
                <w:snapToGrid/>
                <w:sz w:val="20"/>
              </w:rPr>
              <w:t>其他法律行政法规禁止公开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r>
      <w:tr w:rsidR="00157EA8" w:rsidRPr="00656EB9" w:rsidTr="00F71046">
        <w:trPr>
          <w:jc w:val="center"/>
        </w:trPr>
        <w:tc>
          <w:tcPr>
            <w:tcW w:w="0" w:type="auto"/>
            <w:vMerge/>
            <w:tcBorders>
              <w:top w:val="nil"/>
              <w:left w:val="single" w:sz="8" w:space="0" w:color="auto"/>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157EA8" w:rsidRPr="00656EB9" w:rsidRDefault="00DA411C">
            <w:pPr>
              <w:widowControl/>
              <w:autoSpaceDE/>
              <w:autoSpaceDN/>
              <w:snapToGrid/>
              <w:spacing w:line="240" w:lineRule="auto"/>
              <w:ind w:firstLine="0"/>
              <w:jc w:val="left"/>
              <w:rPr>
                <w:rFonts w:eastAsia="宋体"/>
                <w:snapToGrid/>
                <w:sz w:val="24"/>
                <w:szCs w:val="24"/>
              </w:rPr>
            </w:pPr>
            <w:r w:rsidRPr="00656EB9">
              <w:rPr>
                <w:rFonts w:eastAsia="宋体"/>
                <w:snapToGrid/>
                <w:sz w:val="20"/>
              </w:rPr>
              <w:t>3.</w:t>
            </w:r>
            <w:r w:rsidRPr="00656EB9">
              <w:rPr>
                <w:rFonts w:eastAsia="宋体"/>
                <w:snapToGrid/>
                <w:sz w:val="20"/>
              </w:rPr>
              <w:t>危及</w:t>
            </w:r>
            <w:r w:rsidRPr="00656EB9">
              <w:rPr>
                <w:rFonts w:eastAsia="宋体"/>
                <w:snapToGrid/>
                <w:sz w:val="20"/>
              </w:rPr>
              <w:t>“</w:t>
            </w:r>
            <w:r w:rsidRPr="00656EB9">
              <w:rPr>
                <w:rFonts w:eastAsia="宋体"/>
                <w:snapToGrid/>
                <w:sz w:val="20"/>
              </w:rPr>
              <w:t>三安全</w:t>
            </w:r>
            <w:proofErr w:type="gramStart"/>
            <w:r w:rsidRPr="00656EB9">
              <w:rPr>
                <w:rFonts w:eastAsia="宋体"/>
                <w:snapToGrid/>
                <w:sz w:val="20"/>
              </w:rPr>
              <w:t>一</w:t>
            </w:r>
            <w:proofErr w:type="gramEnd"/>
            <w:r w:rsidRPr="00656EB9">
              <w:rPr>
                <w:rFonts w:eastAsia="宋体"/>
                <w:snapToGrid/>
                <w:sz w:val="20"/>
              </w:rPr>
              <w:t>稳定</w:t>
            </w:r>
            <w:r w:rsidRPr="00656EB9">
              <w:rPr>
                <w:rFonts w:eastAsia="宋体"/>
                <w:snapToGrid/>
                <w:sz w:val="20"/>
              </w:rPr>
              <w:t>”</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r>
      <w:tr w:rsidR="00157EA8" w:rsidRPr="00656EB9" w:rsidTr="00F71046">
        <w:trPr>
          <w:jc w:val="center"/>
        </w:trPr>
        <w:tc>
          <w:tcPr>
            <w:tcW w:w="0" w:type="auto"/>
            <w:vMerge/>
            <w:tcBorders>
              <w:top w:val="nil"/>
              <w:left w:val="single" w:sz="8" w:space="0" w:color="auto"/>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157EA8" w:rsidRPr="00656EB9" w:rsidRDefault="00DA411C">
            <w:pPr>
              <w:widowControl/>
              <w:autoSpaceDE/>
              <w:autoSpaceDN/>
              <w:snapToGrid/>
              <w:spacing w:line="240" w:lineRule="auto"/>
              <w:ind w:firstLine="0"/>
              <w:jc w:val="left"/>
              <w:rPr>
                <w:rFonts w:eastAsia="宋体"/>
                <w:snapToGrid/>
                <w:sz w:val="24"/>
                <w:szCs w:val="24"/>
              </w:rPr>
            </w:pPr>
            <w:r w:rsidRPr="00656EB9">
              <w:rPr>
                <w:rFonts w:eastAsia="宋体"/>
                <w:snapToGrid/>
                <w:sz w:val="20"/>
              </w:rPr>
              <w:t>4.</w:t>
            </w:r>
            <w:r w:rsidRPr="00656EB9">
              <w:rPr>
                <w:rFonts w:eastAsia="宋体"/>
                <w:snapToGrid/>
                <w:sz w:val="20"/>
              </w:rPr>
              <w:t>保护第三方合法权益</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r>
      <w:tr w:rsidR="00157EA8" w:rsidRPr="00656EB9" w:rsidTr="00F71046">
        <w:trPr>
          <w:jc w:val="center"/>
        </w:trPr>
        <w:tc>
          <w:tcPr>
            <w:tcW w:w="0" w:type="auto"/>
            <w:vMerge/>
            <w:tcBorders>
              <w:top w:val="nil"/>
              <w:left w:val="single" w:sz="8" w:space="0" w:color="auto"/>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157EA8" w:rsidRPr="00656EB9" w:rsidRDefault="00DA411C">
            <w:pPr>
              <w:widowControl/>
              <w:autoSpaceDE/>
              <w:autoSpaceDN/>
              <w:snapToGrid/>
              <w:spacing w:line="240" w:lineRule="auto"/>
              <w:ind w:firstLine="0"/>
              <w:jc w:val="left"/>
              <w:rPr>
                <w:rFonts w:eastAsia="宋体"/>
                <w:snapToGrid/>
                <w:sz w:val="24"/>
                <w:szCs w:val="24"/>
              </w:rPr>
            </w:pPr>
            <w:r w:rsidRPr="00656EB9">
              <w:rPr>
                <w:rFonts w:eastAsia="宋体"/>
                <w:snapToGrid/>
                <w:sz w:val="20"/>
              </w:rPr>
              <w:t>5.</w:t>
            </w:r>
            <w:r w:rsidRPr="00656EB9">
              <w:rPr>
                <w:rFonts w:eastAsia="宋体"/>
                <w:snapToGrid/>
                <w:sz w:val="20"/>
              </w:rPr>
              <w:t>属于三类内部事务信息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r>
      <w:tr w:rsidR="00157EA8" w:rsidRPr="00656EB9" w:rsidTr="00F71046">
        <w:trPr>
          <w:jc w:val="center"/>
        </w:trPr>
        <w:tc>
          <w:tcPr>
            <w:tcW w:w="0" w:type="auto"/>
            <w:vMerge/>
            <w:tcBorders>
              <w:top w:val="nil"/>
              <w:left w:val="single" w:sz="8" w:space="0" w:color="auto"/>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157EA8" w:rsidRPr="00656EB9" w:rsidRDefault="00DA411C">
            <w:pPr>
              <w:widowControl/>
              <w:autoSpaceDE/>
              <w:autoSpaceDN/>
              <w:snapToGrid/>
              <w:spacing w:line="240" w:lineRule="auto"/>
              <w:ind w:firstLine="0"/>
              <w:jc w:val="left"/>
              <w:rPr>
                <w:rFonts w:eastAsia="宋体"/>
                <w:snapToGrid/>
                <w:sz w:val="24"/>
                <w:szCs w:val="24"/>
              </w:rPr>
            </w:pPr>
            <w:r w:rsidRPr="00656EB9">
              <w:rPr>
                <w:rFonts w:eastAsia="宋体"/>
                <w:snapToGrid/>
                <w:sz w:val="20"/>
              </w:rPr>
              <w:t>6.</w:t>
            </w:r>
            <w:r w:rsidRPr="00656EB9">
              <w:rPr>
                <w:rFonts w:eastAsia="宋体"/>
                <w:snapToGrid/>
                <w:sz w:val="20"/>
              </w:rPr>
              <w:t>属于四类过程性信息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r>
      <w:tr w:rsidR="00157EA8" w:rsidRPr="00656EB9" w:rsidTr="00F71046">
        <w:trPr>
          <w:jc w:val="center"/>
        </w:trPr>
        <w:tc>
          <w:tcPr>
            <w:tcW w:w="0" w:type="auto"/>
            <w:vMerge/>
            <w:tcBorders>
              <w:top w:val="nil"/>
              <w:left w:val="single" w:sz="8" w:space="0" w:color="auto"/>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157EA8" w:rsidRPr="00656EB9" w:rsidRDefault="00DA411C">
            <w:pPr>
              <w:widowControl/>
              <w:autoSpaceDE/>
              <w:autoSpaceDN/>
              <w:snapToGrid/>
              <w:spacing w:line="240" w:lineRule="auto"/>
              <w:ind w:firstLine="0"/>
              <w:jc w:val="left"/>
              <w:rPr>
                <w:rFonts w:eastAsia="宋体"/>
                <w:snapToGrid/>
                <w:sz w:val="24"/>
                <w:szCs w:val="24"/>
              </w:rPr>
            </w:pPr>
            <w:r w:rsidRPr="00656EB9">
              <w:rPr>
                <w:rFonts w:eastAsia="宋体"/>
                <w:snapToGrid/>
                <w:sz w:val="20"/>
              </w:rPr>
              <w:t>7.</w:t>
            </w:r>
            <w:r w:rsidRPr="00656EB9">
              <w:rPr>
                <w:rFonts w:eastAsia="宋体"/>
                <w:snapToGrid/>
                <w:sz w:val="20"/>
              </w:rPr>
              <w:t>属于行政执法案卷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r>
      <w:tr w:rsidR="00157EA8" w:rsidRPr="00656EB9" w:rsidTr="00F71046">
        <w:trPr>
          <w:jc w:val="center"/>
        </w:trPr>
        <w:tc>
          <w:tcPr>
            <w:tcW w:w="0" w:type="auto"/>
            <w:vMerge/>
            <w:tcBorders>
              <w:top w:val="nil"/>
              <w:left w:val="single" w:sz="8" w:space="0" w:color="auto"/>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157EA8" w:rsidRPr="00656EB9" w:rsidRDefault="00DA411C">
            <w:pPr>
              <w:widowControl/>
              <w:autoSpaceDE/>
              <w:autoSpaceDN/>
              <w:snapToGrid/>
              <w:spacing w:line="240" w:lineRule="auto"/>
              <w:ind w:firstLine="0"/>
              <w:jc w:val="left"/>
              <w:rPr>
                <w:rFonts w:eastAsia="宋体"/>
                <w:snapToGrid/>
                <w:sz w:val="24"/>
                <w:szCs w:val="24"/>
              </w:rPr>
            </w:pPr>
            <w:r w:rsidRPr="00656EB9">
              <w:rPr>
                <w:rFonts w:eastAsia="宋体"/>
                <w:snapToGrid/>
                <w:sz w:val="20"/>
              </w:rPr>
              <w:t>8.</w:t>
            </w:r>
            <w:r w:rsidRPr="00656EB9">
              <w:rPr>
                <w:rFonts w:eastAsia="宋体"/>
                <w:snapToGrid/>
                <w:sz w:val="20"/>
              </w:rPr>
              <w:t>属于行政查询事项</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r>
      <w:tr w:rsidR="00157EA8" w:rsidRPr="00656EB9" w:rsidTr="00F71046">
        <w:trPr>
          <w:jc w:val="center"/>
        </w:trPr>
        <w:tc>
          <w:tcPr>
            <w:tcW w:w="0" w:type="auto"/>
            <w:vMerge/>
            <w:tcBorders>
              <w:top w:val="nil"/>
              <w:left w:val="single" w:sz="8" w:space="0" w:color="auto"/>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157EA8" w:rsidRPr="00656EB9" w:rsidRDefault="00DA411C">
            <w:pPr>
              <w:widowControl/>
              <w:autoSpaceDE/>
              <w:autoSpaceDN/>
              <w:snapToGrid/>
              <w:spacing w:line="240" w:lineRule="auto"/>
              <w:ind w:firstLine="0"/>
              <w:jc w:val="left"/>
              <w:rPr>
                <w:rFonts w:eastAsia="宋体"/>
                <w:snapToGrid/>
                <w:sz w:val="24"/>
                <w:szCs w:val="24"/>
              </w:rPr>
            </w:pPr>
            <w:r w:rsidRPr="00656EB9">
              <w:rPr>
                <w:rFonts w:eastAsia="宋体"/>
                <w:snapToGrid/>
                <w:sz w:val="20"/>
              </w:rPr>
              <w:t>（四）无法提供</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157EA8" w:rsidRPr="00656EB9" w:rsidRDefault="00DA411C">
            <w:pPr>
              <w:widowControl/>
              <w:autoSpaceDE/>
              <w:autoSpaceDN/>
              <w:snapToGrid/>
              <w:spacing w:line="240" w:lineRule="auto"/>
              <w:ind w:firstLine="0"/>
              <w:jc w:val="left"/>
              <w:rPr>
                <w:rFonts w:eastAsia="宋体"/>
                <w:snapToGrid/>
                <w:sz w:val="24"/>
                <w:szCs w:val="24"/>
              </w:rPr>
            </w:pPr>
            <w:r w:rsidRPr="00656EB9">
              <w:rPr>
                <w:rFonts w:eastAsia="宋体"/>
                <w:snapToGrid/>
                <w:sz w:val="20"/>
              </w:rPr>
              <w:t>1.</w:t>
            </w:r>
            <w:r w:rsidRPr="00656EB9">
              <w:rPr>
                <w:rFonts w:eastAsia="宋体"/>
                <w:snapToGrid/>
                <w:sz w:val="20"/>
              </w:rPr>
              <w:t>本机关不掌握相关政府信息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r>
      <w:tr w:rsidR="00157EA8" w:rsidRPr="00656EB9" w:rsidTr="00F71046">
        <w:trPr>
          <w:jc w:val="center"/>
        </w:trPr>
        <w:tc>
          <w:tcPr>
            <w:tcW w:w="0" w:type="auto"/>
            <w:vMerge/>
            <w:tcBorders>
              <w:top w:val="nil"/>
              <w:left w:val="single" w:sz="8" w:space="0" w:color="auto"/>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157EA8" w:rsidRPr="00656EB9" w:rsidRDefault="00DA411C">
            <w:pPr>
              <w:widowControl/>
              <w:autoSpaceDE/>
              <w:autoSpaceDN/>
              <w:snapToGrid/>
              <w:spacing w:line="240" w:lineRule="auto"/>
              <w:ind w:firstLine="0"/>
              <w:jc w:val="left"/>
              <w:rPr>
                <w:rFonts w:eastAsia="宋体"/>
                <w:snapToGrid/>
                <w:sz w:val="24"/>
                <w:szCs w:val="24"/>
              </w:rPr>
            </w:pPr>
            <w:r w:rsidRPr="00656EB9">
              <w:rPr>
                <w:rFonts w:eastAsia="宋体"/>
                <w:snapToGrid/>
                <w:sz w:val="20"/>
              </w:rPr>
              <w:t>2.</w:t>
            </w:r>
            <w:r w:rsidRPr="00656EB9">
              <w:rPr>
                <w:rFonts w:eastAsia="宋体"/>
                <w:snapToGrid/>
                <w:sz w:val="20"/>
              </w:rPr>
              <w:t>没有现成信息需要另行制作</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r>
      <w:tr w:rsidR="00157EA8" w:rsidRPr="00656EB9" w:rsidTr="00F71046">
        <w:trPr>
          <w:jc w:val="center"/>
        </w:trPr>
        <w:tc>
          <w:tcPr>
            <w:tcW w:w="0" w:type="auto"/>
            <w:vMerge/>
            <w:tcBorders>
              <w:top w:val="nil"/>
              <w:left w:val="single" w:sz="8" w:space="0" w:color="auto"/>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157EA8" w:rsidRPr="00656EB9" w:rsidRDefault="00DA411C">
            <w:pPr>
              <w:widowControl/>
              <w:autoSpaceDE/>
              <w:autoSpaceDN/>
              <w:snapToGrid/>
              <w:spacing w:line="240" w:lineRule="auto"/>
              <w:ind w:firstLine="0"/>
              <w:jc w:val="left"/>
              <w:rPr>
                <w:rFonts w:eastAsia="宋体"/>
                <w:snapToGrid/>
                <w:sz w:val="24"/>
                <w:szCs w:val="24"/>
              </w:rPr>
            </w:pPr>
            <w:r w:rsidRPr="00656EB9">
              <w:rPr>
                <w:rFonts w:eastAsia="宋体"/>
                <w:snapToGrid/>
                <w:sz w:val="20"/>
              </w:rPr>
              <w:t>3.</w:t>
            </w:r>
            <w:r w:rsidRPr="00656EB9">
              <w:rPr>
                <w:rFonts w:eastAsia="宋体"/>
                <w:snapToGrid/>
                <w:sz w:val="20"/>
              </w:rPr>
              <w:t>补正后申请内容仍不明确</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r>
      <w:tr w:rsidR="00157EA8" w:rsidRPr="00656EB9" w:rsidTr="00F71046">
        <w:trPr>
          <w:jc w:val="center"/>
        </w:trPr>
        <w:tc>
          <w:tcPr>
            <w:tcW w:w="0" w:type="auto"/>
            <w:vMerge/>
            <w:tcBorders>
              <w:top w:val="nil"/>
              <w:left w:val="single" w:sz="8" w:space="0" w:color="auto"/>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157EA8" w:rsidRPr="00656EB9" w:rsidRDefault="00DA411C">
            <w:pPr>
              <w:widowControl/>
              <w:autoSpaceDE/>
              <w:autoSpaceDN/>
              <w:snapToGrid/>
              <w:spacing w:line="240" w:lineRule="auto"/>
              <w:ind w:firstLine="0"/>
              <w:jc w:val="left"/>
              <w:rPr>
                <w:rFonts w:eastAsia="宋体"/>
                <w:snapToGrid/>
                <w:sz w:val="24"/>
                <w:szCs w:val="24"/>
              </w:rPr>
            </w:pPr>
            <w:r w:rsidRPr="00656EB9">
              <w:rPr>
                <w:rFonts w:eastAsia="宋体"/>
                <w:snapToGrid/>
                <w:sz w:val="20"/>
              </w:rPr>
              <w:t>（五）</w:t>
            </w:r>
            <w:proofErr w:type="gramStart"/>
            <w:r w:rsidRPr="00656EB9">
              <w:rPr>
                <w:rFonts w:eastAsia="宋体"/>
                <w:snapToGrid/>
                <w:sz w:val="20"/>
              </w:rPr>
              <w:t>不予处理</w:t>
            </w:r>
            <w:proofErr w:type="gramEnd"/>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157EA8" w:rsidRPr="00656EB9" w:rsidRDefault="00DA411C">
            <w:pPr>
              <w:widowControl/>
              <w:autoSpaceDE/>
              <w:autoSpaceDN/>
              <w:snapToGrid/>
              <w:spacing w:line="240" w:lineRule="auto"/>
              <w:ind w:firstLine="0"/>
              <w:jc w:val="left"/>
              <w:rPr>
                <w:rFonts w:eastAsia="宋体"/>
                <w:snapToGrid/>
                <w:sz w:val="24"/>
                <w:szCs w:val="24"/>
              </w:rPr>
            </w:pPr>
            <w:r w:rsidRPr="00656EB9">
              <w:rPr>
                <w:rFonts w:eastAsia="宋体"/>
                <w:snapToGrid/>
                <w:sz w:val="20"/>
              </w:rPr>
              <w:t>1.</w:t>
            </w:r>
            <w:r w:rsidRPr="00656EB9">
              <w:rPr>
                <w:rFonts w:eastAsia="宋体"/>
                <w:snapToGrid/>
                <w:sz w:val="20"/>
              </w:rPr>
              <w:t>信访举报投诉类申请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r>
      <w:tr w:rsidR="00157EA8" w:rsidRPr="00656EB9" w:rsidTr="00F71046">
        <w:trPr>
          <w:jc w:val="center"/>
        </w:trPr>
        <w:tc>
          <w:tcPr>
            <w:tcW w:w="0" w:type="auto"/>
            <w:vMerge/>
            <w:tcBorders>
              <w:top w:val="nil"/>
              <w:left w:val="single" w:sz="8" w:space="0" w:color="auto"/>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157EA8" w:rsidRPr="00656EB9" w:rsidRDefault="00DA411C">
            <w:pPr>
              <w:widowControl/>
              <w:autoSpaceDE/>
              <w:autoSpaceDN/>
              <w:snapToGrid/>
              <w:spacing w:line="240" w:lineRule="auto"/>
              <w:ind w:firstLine="0"/>
              <w:jc w:val="left"/>
              <w:rPr>
                <w:rFonts w:eastAsia="宋体"/>
                <w:snapToGrid/>
                <w:sz w:val="24"/>
                <w:szCs w:val="24"/>
              </w:rPr>
            </w:pPr>
            <w:r w:rsidRPr="00656EB9">
              <w:rPr>
                <w:rFonts w:eastAsia="宋体"/>
                <w:snapToGrid/>
                <w:sz w:val="20"/>
              </w:rPr>
              <w:t>2.</w:t>
            </w:r>
            <w:r w:rsidRPr="00656EB9">
              <w:rPr>
                <w:rFonts w:eastAsia="宋体"/>
                <w:snapToGrid/>
                <w:sz w:val="20"/>
              </w:rPr>
              <w:t>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r>
      <w:tr w:rsidR="00157EA8" w:rsidRPr="00656EB9" w:rsidTr="00F71046">
        <w:trPr>
          <w:jc w:val="center"/>
        </w:trPr>
        <w:tc>
          <w:tcPr>
            <w:tcW w:w="0" w:type="auto"/>
            <w:vMerge/>
            <w:tcBorders>
              <w:top w:val="nil"/>
              <w:left w:val="single" w:sz="8" w:space="0" w:color="auto"/>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157EA8" w:rsidRPr="00656EB9" w:rsidRDefault="00DA411C">
            <w:pPr>
              <w:widowControl/>
              <w:autoSpaceDE/>
              <w:autoSpaceDN/>
              <w:snapToGrid/>
              <w:spacing w:line="240" w:lineRule="auto"/>
              <w:ind w:firstLine="0"/>
              <w:jc w:val="left"/>
              <w:rPr>
                <w:rFonts w:eastAsia="宋体"/>
                <w:snapToGrid/>
                <w:sz w:val="24"/>
                <w:szCs w:val="24"/>
              </w:rPr>
            </w:pPr>
            <w:r w:rsidRPr="00656EB9">
              <w:rPr>
                <w:rFonts w:eastAsia="宋体"/>
                <w:snapToGrid/>
                <w:sz w:val="20"/>
              </w:rPr>
              <w:t>3.</w:t>
            </w:r>
            <w:r w:rsidRPr="00656EB9">
              <w:rPr>
                <w:rFonts w:eastAsia="宋体"/>
                <w:snapToGrid/>
                <w:sz w:val="20"/>
              </w:rPr>
              <w:t>要求提供公开出版物</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r>
      <w:tr w:rsidR="00157EA8" w:rsidRPr="00656EB9" w:rsidTr="00F71046">
        <w:trPr>
          <w:jc w:val="center"/>
        </w:trPr>
        <w:tc>
          <w:tcPr>
            <w:tcW w:w="0" w:type="auto"/>
            <w:vMerge/>
            <w:tcBorders>
              <w:top w:val="nil"/>
              <w:left w:val="single" w:sz="8" w:space="0" w:color="auto"/>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157EA8" w:rsidRPr="00656EB9" w:rsidRDefault="00DA411C">
            <w:pPr>
              <w:widowControl/>
              <w:autoSpaceDE/>
              <w:autoSpaceDN/>
              <w:snapToGrid/>
              <w:spacing w:line="240" w:lineRule="auto"/>
              <w:ind w:firstLine="0"/>
              <w:jc w:val="left"/>
              <w:rPr>
                <w:rFonts w:eastAsia="宋体"/>
                <w:snapToGrid/>
                <w:sz w:val="24"/>
                <w:szCs w:val="24"/>
              </w:rPr>
            </w:pPr>
            <w:r w:rsidRPr="00656EB9">
              <w:rPr>
                <w:rFonts w:eastAsia="宋体"/>
                <w:snapToGrid/>
                <w:sz w:val="20"/>
              </w:rPr>
              <w:t>4.</w:t>
            </w:r>
            <w:r w:rsidRPr="00656EB9">
              <w:rPr>
                <w:rFonts w:eastAsia="宋体"/>
                <w:snapToGrid/>
                <w:sz w:val="20"/>
              </w:rPr>
              <w:t>无正当理由大量反复申请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r>
      <w:tr w:rsidR="00157EA8" w:rsidRPr="00656EB9" w:rsidTr="00F71046">
        <w:trPr>
          <w:trHeight w:val="779"/>
          <w:jc w:val="center"/>
        </w:trPr>
        <w:tc>
          <w:tcPr>
            <w:tcW w:w="0" w:type="auto"/>
            <w:vMerge/>
            <w:tcBorders>
              <w:top w:val="nil"/>
              <w:left w:val="single" w:sz="8" w:space="0" w:color="auto"/>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inset" w:sz="8" w:space="0" w:color="auto"/>
              <w:right w:val="single" w:sz="8" w:space="0" w:color="auto"/>
            </w:tcBorders>
            <w:tcMar>
              <w:top w:w="0" w:type="dxa"/>
              <w:left w:w="57" w:type="dxa"/>
              <w:bottom w:w="0" w:type="dxa"/>
              <w:right w:w="57" w:type="dxa"/>
            </w:tcMar>
            <w:vAlign w:val="center"/>
          </w:tcPr>
          <w:p w:rsidR="00157EA8" w:rsidRPr="00656EB9" w:rsidRDefault="00DA411C">
            <w:pPr>
              <w:widowControl/>
              <w:autoSpaceDE/>
              <w:autoSpaceDN/>
              <w:snapToGrid/>
              <w:spacing w:line="240" w:lineRule="auto"/>
              <w:ind w:firstLine="0"/>
              <w:rPr>
                <w:rFonts w:eastAsia="宋体"/>
                <w:snapToGrid/>
                <w:sz w:val="24"/>
                <w:szCs w:val="24"/>
              </w:rPr>
            </w:pPr>
            <w:r w:rsidRPr="00656EB9">
              <w:rPr>
                <w:rFonts w:eastAsia="宋体"/>
                <w:snapToGrid/>
                <w:sz w:val="20"/>
              </w:rPr>
              <w:t>5.</w:t>
            </w:r>
            <w:r w:rsidRPr="00656EB9">
              <w:rPr>
                <w:rFonts w:eastAsia="宋体"/>
                <w:snapToGrid/>
                <w:sz w:val="20"/>
              </w:rPr>
              <w:t>要求行政机关确认或重新出具已获取信息</w:t>
            </w:r>
          </w:p>
        </w:tc>
        <w:tc>
          <w:tcPr>
            <w:tcW w:w="850" w:type="dxa"/>
            <w:tcBorders>
              <w:top w:val="nil"/>
              <w:left w:val="nil"/>
              <w:bottom w:val="inset"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02" w:type="dxa"/>
            <w:tcBorders>
              <w:top w:val="nil"/>
              <w:left w:val="nil"/>
              <w:bottom w:val="inset"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51" w:type="dxa"/>
            <w:tcBorders>
              <w:top w:val="nil"/>
              <w:left w:val="nil"/>
              <w:bottom w:val="inset"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56" w:type="dxa"/>
            <w:tcBorders>
              <w:top w:val="nil"/>
              <w:left w:val="nil"/>
              <w:bottom w:val="inset"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r>
      <w:tr w:rsidR="00157EA8" w:rsidRPr="00656EB9" w:rsidTr="00F71046">
        <w:trPr>
          <w:jc w:val="center"/>
        </w:trPr>
        <w:tc>
          <w:tcPr>
            <w:tcW w:w="0" w:type="auto"/>
            <w:vMerge/>
            <w:tcBorders>
              <w:top w:val="nil"/>
              <w:left w:val="single" w:sz="8" w:space="0" w:color="auto"/>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157EA8" w:rsidRPr="00656EB9" w:rsidRDefault="00DA411C">
            <w:pPr>
              <w:widowControl/>
              <w:autoSpaceDE/>
              <w:autoSpaceDN/>
              <w:snapToGrid/>
              <w:spacing w:line="240" w:lineRule="auto"/>
              <w:ind w:firstLine="0"/>
              <w:jc w:val="left"/>
              <w:rPr>
                <w:rFonts w:eastAsia="宋体"/>
                <w:snapToGrid/>
                <w:sz w:val="24"/>
                <w:szCs w:val="24"/>
              </w:rPr>
            </w:pPr>
            <w:r w:rsidRPr="00656EB9">
              <w:rPr>
                <w:rFonts w:eastAsia="宋体"/>
                <w:snapToGrid/>
                <w:sz w:val="20"/>
              </w:rPr>
              <w:t>（六）其他处理</w:t>
            </w: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pPr>
              <w:widowControl/>
              <w:autoSpaceDE/>
              <w:autoSpaceDN/>
              <w:snapToGrid/>
              <w:spacing w:line="240" w:lineRule="auto"/>
              <w:ind w:firstLine="0"/>
              <w:rPr>
                <w:rFonts w:eastAsia="宋体"/>
                <w:snapToGrid/>
                <w:sz w:val="24"/>
                <w:szCs w:val="24"/>
              </w:rPr>
            </w:pPr>
            <w:r w:rsidRPr="00656EB9">
              <w:rPr>
                <w:rFonts w:eastAsia="宋体"/>
                <w:snapToGrid/>
                <w:sz w:val="20"/>
              </w:rPr>
              <w:t>1.</w:t>
            </w:r>
            <w:r w:rsidRPr="00656EB9">
              <w:rPr>
                <w:rFonts w:eastAsia="宋体"/>
                <w:snapToGrid/>
                <w:sz w:val="20"/>
              </w:rPr>
              <w:t>申请人无正当理由逾期</w:t>
            </w:r>
            <w:proofErr w:type="gramStart"/>
            <w:r w:rsidRPr="00656EB9">
              <w:rPr>
                <w:rFonts w:eastAsia="宋体"/>
                <w:snapToGrid/>
                <w:sz w:val="20"/>
              </w:rPr>
              <w:t>不</w:t>
            </w:r>
            <w:proofErr w:type="gramEnd"/>
            <w:r w:rsidRPr="00656EB9">
              <w:rPr>
                <w:rFonts w:eastAsia="宋体"/>
                <w:snapToGrid/>
                <w:sz w:val="20"/>
              </w:rPr>
              <w:t>补正、行政机关</w:t>
            </w:r>
            <w:proofErr w:type="gramStart"/>
            <w:r w:rsidRPr="00656EB9">
              <w:rPr>
                <w:rFonts w:eastAsia="宋体"/>
                <w:snapToGrid/>
                <w:sz w:val="20"/>
              </w:rPr>
              <w:t>不</w:t>
            </w:r>
            <w:proofErr w:type="gramEnd"/>
            <w:r w:rsidRPr="00656EB9">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r>
      <w:tr w:rsidR="00157EA8" w:rsidRPr="00656EB9" w:rsidTr="00F71046">
        <w:trPr>
          <w:jc w:val="center"/>
        </w:trPr>
        <w:tc>
          <w:tcPr>
            <w:tcW w:w="0" w:type="auto"/>
            <w:vMerge/>
            <w:tcBorders>
              <w:top w:val="nil"/>
              <w:left w:val="single" w:sz="8" w:space="0" w:color="auto"/>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pPr>
              <w:widowControl/>
              <w:autoSpaceDE/>
              <w:autoSpaceDN/>
              <w:snapToGrid/>
              <w:spacing w:line="240" w:lineRule="auto"/>
              <w:ind w:firstLine="0"/>
              <w:rPr>
                <w:rFonts w:eastAsia="宋体"/>
                <w:snapToGrid/>
                <w:sz w:val="24"/>
                <w:szCs w:val="24"/>
              </w:rPr>
            </w:pPr>
            <w:r w:rsidRPr="00656EB9">
              <w:rPr>
                <w:rFonts w:eastAsia="宋体"/>
                <w:snapToGrid/>
                <w:sz w:val="20"/>
              </w:rPr>
              <w:t>2.</w:t>
            </w:r>
            <w:r w:rsidRPr="00656EB9">
              <w:rPr>
                <w:rFonts w:eastAsia="宋体"/>
                <w:snapToGrid/>
                <w:sz w:val="20"/>
              </w:rPr>
              <w:t>申请人逾期未按收费通知要求缴纳费用、行政机关</w:t>
            </w:r>
            <w:proofErr w:type="gramStart"/>
            <w:r w:rsidRPr="00656EB9">
              <w:rPr>
                <w:rFonts w:eastAsia="宋体"/>
                <w:snapToGrid/>
                <w:sz w:val="20"/>
              </w:rPr>
              <w:t>不</w:t>
            </w:r>
            <w:proofErr w:type="gramEnd"/>
            <w:r w:rsidRPr="00656EB9">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r>
      <w:tr w:rsidR="00157EA8" w:rsidRPr="00656EB9" w:rsidTr="00F71046">
        <w:trPr>
          <w:jc w:val="center"/>
        </w:trPr>
        <w:tc>
          <w:tcPr>
            <w:tcW w:w="0" w:type="auto"/>
            <w:vMerge/>
            <w:tcBorders>
              <w:top w:val="nil"/>
              <w:left w:val="single" w:sz="8" w:space="0" w:color="auto"/>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pPr>
              <w:widowControl/>
              <w:autoSpaceDE/>
              <w:autoSpaceDN/>
              <w:snapToGrid/>
              <w:spacing w:line="240" w:lineRule="auto"/>
              <w:ind w:firstLine="0"/>
              <w:jc w:val="left"/>
              <w:rPr>
                <w:rFonts w:eastAsia="宋体"/>
                <w:snapToGrid/>
                <w:sz w:val="24"/>
                <w:szCs w:val="24"/>
              </w:rPr>
            </w:pPr>
            <w:r w:rsidRPr="00656EB9">
              <w:rPr>
                <w:rFonts w:eastAsia="宋体"/>
                <w:snapToGrid/>
                <w:sz w:val="20"/>
              </w:rPr>
              <w:t>3.</w:t>
            </w:r>
            <w:r w:rsidRPr="00656EB9">
              <w:rPr>
                <w:rFonts w:eastAsia="宋体"/>
                <w:snapToGrid/>
                <w:sz w:val="20"/>
              </w:rPr>
              <w:t>其他</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r>
      <w:tr w:rsidR="00157EA8" w:rsidRPr="00656EB9" w:rsidTr="00F71046">
        <w:trPr>
          <w:jc w:val="center"/>
        </w:trPr>
        <w:tc>
          <w:tcPr>
            <w:tcW w:w="0" w:type="auto"/>
            <w:vMerge/>
            <w:tcBorders>
              <w:top w:val="nil"/>
              <w:left w:val="single" w:sz="8" w:space="0" w:color="auto"/>
              <w:bottom w:val="inset"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pPr>
              <w:widowControl/>
              <w:autoSpaceDE/>
              <w:autoSpaceDN/>
              <w:snapToGrid/>
              <w:spacing w:line="240" w:lineRule="auto"/>
              <w:ind w:firstLine="0"/>
              <w:jc w:val="left"/>
              <w:rPr>
                <w:rFonts w:eastAsia="宋体"/>
                <w:snapToGrid/>
                <w:sz w:val="24"/>
                <w:szCs w:val="24"/>
              </w:rPr>
            </w:pPr>
            <w:r w:rsidRPr="00656EB9">
              <w:rPr>
                <w:rFonts w:eastAsia="宋体"/>
                <w:snapToGrid/>
                <w:sz w:val="20"/>
              </w:rPr>
              <w:t>（七）总计</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r>
      <w:tr w:rsidR="00157EA8" w:rsidRPr="00656EB9" w:rsidTr="00F71046">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157EA8" w:rsidRPr="00656EB9" w:rsidRDefault="00DA411C">
            <w:pPr>
              <w:widowControl/>
              <w:autoSpaceDE/>
              <w:autoSpaceDN/>
              <w:snapToGrid/>
              <w:spacing w:line="240" w:lineRule="auto"/>
              <w:ind w:firstLine="0"/>
              <w:jc w:val="left"/>
              <w:rPr>
                <w:rFonts w:eastAsia="宋体"/>
                <w:snapToGrid/>
                <w:sz w:val="24"/>
                <w:szCs w:val="24"/>
              </w:rPr>
            </w:pPr>
            <w:r w:rsidRPr="00656EB9">
              <w:rPr>
                <w:rFonts w:eastAsia="宋体"/>
                <w:snapToGrid/>
                <w:sz w:val="20"/>
              </w:rPr>
              <w:t>四、结转下年度继续办理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r>
    </w:tbl>
    <w:p w:rsidR="00157EA8" w:rsidRPr="00656EB9" w:rsidRDefault="00157EA8">
      <w:pPr>
        <w:spacing w:line="240" w:lineRule="auto"/>
        <w:ind w:firstLineChars="200" w:firstLine="600"/>
        <w:rPr>
          <w:rFonts w:eastAsia="黑体"/>
          <w:sz w:val="30"/>
          <w:szCs w:val="30"/>
        </w:rPr>
      </w:pPr>
    </w:p>
    <w:p w:rsidR="00157EA8" w:rsidRPr="00656EB9" w:rsidRDefault="00DA411C">
      <w:pPr>
        <w:spacing w:afterLines="50" w:after="156" w:line="240" w:lineRule="auto"/>
        <w:ind w:firstLineChars="200" w:firstLine="640"/>
        <w:rPr>
          <w:rFonts w:eastAsia="黑体"/>
          <w:sz w:val="30"/>
          <w:szCs w:val="30"/>
        </w:rPr>
      </w:pPr>
      <w:r w:rsidRPr="00656EB9">
        <w:rPr>
          <w:rFonts w:eastAsia="黑体"/>
          <w:szCs w:val="32"/>
        </w:rPr>
        <w:lastRenderedPageBreak/>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157EA8" w:rsidRPr="00656EB9">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pPr>
              <w:widowControl/>
              <w:autoSpaceDE/>
              <w:autoSpaceDN/>
              <w:snapToGrid/>
              <w:spacing w:line="240" w:lineRule="auto"/>
              <w:ind w:firstLine="0"/>
              <w:jc w:val="center"/>
              <w:rPr>
                <w:rFonts w:eastAsia="宋体"/>
                <w:snapToGrid/>
                <w:sz w:val="24"/>
                <w:szCs w:val="24"/>
              </w:rPr>
            </w:pPr>
            <w:r w:rsidRPr="00656EB9">
              <w:rPr>
                <w:rFonts w:eastAsia="宋体"/>
                <w:snapToGrid/>
                <w:sz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pPr>
              <w:widowControl/>
              <w:autoSpaceDE/>
              <w:autoSpaceDN/>
              <w:snapToGrid/>
              <w:spacing w:line="240" w:lineRule="auto"/>
              <w:ind w:firstLine="0"/>
              <w:jc w:val="center"/>
              <w:rPr>
                <w:rFonts w:eastAsia="宋体"/>
                <w:snapToGrid/>
                <w:sz w:val="24"/>
                <w:szCs w:val="24"/>
              </w:rPr>
            </w:pPr>
            <w:r w:rsidRPr="00656EB9">
              <w:rPr>
                <w:rFonts w:eastAsia="宋体"/>
                <w:snapToGrid/>
                <w:sz w:val="20"/>
              </w:rPr>
              <w:t>行政诉讼</w:t>
            </w:r>
          </w:p>
        </w:tc>
      </w:tr>
      <w:tr w:rsidR="00157EA8" w:rsidRPr="00656EB9">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pPr>
              <w:widowControl/>
              <w:autoSpaceDE/>
              <w:autoSpaceDN/>
              <w:snapToGrid/>
              <w:spacing w:line="240" w:lineRule="auto"/>
              <w:ind w:firstLine="0"/>
              <w:jc w:val="center"/>
              <w:rPr>
                <w:rFonts w:eastAsia="宋体"/>
                <w:snapToGrid/>
                <w:sz w:val="24"/>
                <w:szCs w:val="24"/>
              </w:rPr>
            </w:pPr>
            <w:r w:rsidRPr="00656EB9">
              <w:rPr>
                <w:rFonts w:eastAsia="宋体"/>
                <w:snapToGrid/>
                <w:sz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pPr>
              <w:widowControl/>
              <w:autoSpaceDE/>
              <w:autoSpaceDN/>
              <w:snapToGrid/>
              <w:spacing w:line="240" w:lineRule="auto"/>
              <w:ind w:firstLine="0"/>
              <w:jc w:val="center"/>
              <w:rPr>
                <w:rFonts w:eastAsia="宋体"/>
                <w:snapToGrid/>
                <w:sz w:val="24"/>
                <w:szCs w:val="24"/>
              </w:rPr>
            </w:pPr>
            <w:r w:rsidRPr="00656EB9">
              <w:rPr>
                <w:rFonts w:eastAsia="宋体"/>
                <w:snapToGrid/>
                <w:sz w:val="20"/>
              </w:rPr>
              <w:t>结果</w:t>
            </w:r>
            <w:r w:rsidRPr="00656EB9">
              <w:rPr>
                <w:rFonts w:eastAsia="宋体"/>
                <w:snapToGrid/>
                <w:sz w:val="20"/>
              </w:rPr>
              <w:br/>
            </w:r>
            <w:r w:rsidRPr="00656EB9">
              <w:rPr>
                <w:rFonts w:eastAsia="宋体"/>
                <w:snapToGrid/>
                <w:sz w:val="20"/>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pPr>
              <w:widowControl/>
              <w:autoSpaceDE/>
              <w:autoSpaceDN/>
              <w:snapToGrid/>
              <w:spacing w:line="240" w:lineRule="auto"/>
              <w:ind w:firstLine="0"/>
              <w:jc w:val="center"/>
              <w:rPr>
                <w:rFonts w:eastAsia="宋体"/>
                <w:snapToGrid/>
                <w:sz w:val="24"/>
                <w:szCs w:val="24"/>
              </w:rPr>
            </w:pPr>
            <w:r w:rsidRPr="00656EB9">
              <w:rPr>
                <w:rFonts w:eastAsia="宋体"/>
                <w:snapToGrid/>
                <w:sz w:val="20"/>
              </w:rPr>
              <w:t>其他</w:t>
            </w:r>
            <w:r w:rsidRPr="00656EB9">
              <w:rPr>
                <w:rFonts w:eastAsia="宋体"/>
                <w:snapToGrid/>
                <w:sz w:val="20"/>
              </w:rPr>
              <w:br/>
            </w:r>
            <w:r w:rsidRPr="00656EB9">
              <w:rPr>
                <w:rFonts w:eastAsia="宋体"/>
                <w:snapToGrid/>
                <w:sz w:val="20"/>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pPr>
              <w:widowControl/>
              <w:autoSpaceDE/>
              <w:autoSpaceDN/>
              <w:snapToGrid/>
              <w:spacing w:line="240" w:lineRule="auto"/>
              <w:ind w:firstLine="0"/>
              <w:jc w:val="center"/>
              <w:rPr>
                <w:rFonts w:eastAsia="宋体"/>
                <w:snapToGrid/>
                <w:sz w:val="24"/>
                <w:szCs w:val="24"/>
              </w:rPr>
            </w:pPr>
            <w:r w:rsidRPr="00656EB9">
              <w:rPr>
                <w:rFonts w:eastAsia="宋体"/>
                <w:snapToGrid/>
                <w:sz w:val="20"/>
              </w:rPr>
              <w:t>尚未</w:t>
            </w:r>
            <w:r w:rsidRPr="00656EB9">
              <w:rPr>
                <w:rFonts w:eastAsia="宋体"/>
                <w:snapToGrid/>
                <w:sz w:val="20"/>
              </w:rPr>
              <w:br/>
            </w:r>
            <w:r w:rsidRPr="00656EB9">
              <w:rPr>
                <w:rFonts w:eastAsia="宋体"/>
                <w:snapToGrid/>
                <w:sz w:val="20"/>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pPr>
              <w:widowControl/>
              <w:autoSpaceDE/>
              <w:autoSpaceDN/>
              <w:snapToGrid/>
              <w:spacing w:line="240" w:lineRule="auto"/>
              <w:ind w:firstLine="0"/>
              <w:jc w:val="center"/>
              <w:rPr>
                <w:rFonts w:eastAsia="宋体"/>
                <w:snapToGrid/>
                <w:sz w:val="24"/>
                <w:szCs w:val="24"/>
              </w:rPr>
            </w:pPr>
            <w:r w:rsidRPr="00656EB9">
              <w:rPr>
                <w:rFonts w:eastAsia="宋体"/>
                <w:snapToGrid/>
                <w:sz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pPr>
              <w:widowControl/>
              <w:autoSpaceDE/>
              <w:autoSpaceDN/>
              <w:snapToGrid/>
              <w:spacing w:line="240" w:lineRule="auto"/>
              <w:ind w:firstLine="0"/>
              <w:jc w:val="center"/>
              <w:rPr>
                <w:rFonts w:eastAsia="宋体"/>
                <w:snapToGrid/>
                <w:sz w:val="24"/>
                <w:szCs w:val="24"/>
              </w:rPr>
            </w:pPr>
            <w:r w:rsidRPr="00656EB9">
              <w:rPr>
                <w:rFonts w:eastAsia="宋体"/>
                <w:snapToGrid/>
                <w:sz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pPr>
              <w:widowControl/>
              <w:autoSpaceDE/>
              <w:autoSpaceDN/>
              <w:snapToGrid/>
              <w:spacing w:line="240" w:lineRule="auto"/>
              <w:ind w:firstLine="0"/>
              <w:jc w:val="center"/>
              <w:rPr>
                <w:rFonts w:eastAsia="宋体"/>
                <w:snapToGrid/>
                <w:sz w:val="24"/>
                <w:szCs w:val="24"/>
              </w:rPr>
            </w:pPr>
            <w:r w:rsidRPr="00656EB9">
              <w:rPr>
                <w:rFonts w:eastAsia="宋体"/>
                <w:snapToGrid/>
                <w:sz w:val="20"/>
              </w:rPr>
              <w:t>复议后起诉</w:t>
            </w:r>
          </w:p>
        </w:tc>
      </w:tr>
      <w:tr w:rsidR="00157EA8" w:rsidRPr="00656EB9">
        <w:trPr>
          <w:jc w:val="center"/>
        </w:trPr>
        <w:tc>
          <w:tcPr>
            <w:tcW w:w="0" w:type="auto"/>
            <w:vMerge/>
            <w:tcBorders>
              <w:top w:val="nil"/>
              <w:left w:val="single" w:sz="8" w:space="0" w:color="auto"/>
              <w:bottom w:val="single"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0" w:type="auto"/>
            <w:vMerge/>
            <w:tcBorders>
              <w:top w:val="nil"/>
              <w:left w:val="single" w:sz="8" w:space="0" w:color="auto"/>
              <w:bottom w:val="single"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157EA8" w:rsidRPr="00656EB9" w:rsidRDefault="00157EA8">
            <w:pPr>
              <w:widowControl/>
              <w:autoSpaceDE/>
              <w:autoSpaceDN/>
              <w:snapToGrid/>
              <w:spacing w:line="240" w:lineRule="auto"/>
              <w:ind w:firstLine="0"/>
              <w:jc w:val="left"/>
              <w:rPr>
                <w:rFonts w:eastAsia="宋体"/>
                <w:snapToGrid/>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pPr>
              <w:widowControl/>
              <w:autoSpaceDE/>
              <w:autoSpaceDN/>
              <w:snapToGrid/>
              <w:spacing w:line="240" w:lineRule="auto"/>
              <w:ind w:firstLine="0"/>
              <w:jc w:val="center"/>
              <w:rPr>
                <w:rFonts w:eastAsia="宋体"/>
                <w:snapToGrid/>
                <w:sz w:val="24"/>
                <w:szCs w:val="24"/>
              </w:rPr>
            </w:pPr>
            <w:r w:rsidRPr="00656EB9">
              <w:rPr>
                <w:rFonts w:eastAsia="宋体"/>
                <w:snapToGrid/>
                <w:sz w:val="20"/>
              </w:rPr>
              <w:t>结果</w:t>
            </w:r>
            <w:r w:rsidRPr="00656EB9">
              <w:rPr>
                <w:rFonts w:eastAsia="宋体"/>
                <w:snapToGrid/>
                <w:sz w:val="20"/>
              </w:rPr>
              <w:br/>
            </w:r>
            <w:r w:rsidRPr="00656EB9">
              <w:rPr>
                <w:rFonts w:eastAsia="宋体"/>
                <w:snapToGrid/>
                <w:sz w:val="20"/>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pPr>
              <w:widowControl/>
              <w:autoSpaceDE/>
              <w:autoSpaceDN/>
              <w:snapToGrid/>
              <w:spacing w:line="240" w:lineRule="auto"/>
              <w:ind w:firstLine="0"/>
              <w:jc w:val="center"/>
              <w:rPr>
                <w:rFonts w:eastAsia="宋体"/>
                <w:snapToGrid/>
                <w:sz w:val="24"/>
                <w:szCs w:val="24"/>
              </w:rPr>
            </w:pPr>
            <w:r w:rsidRPr="00656EB9">
              <w:rPr>
                <w:rFonts w:eastAsia="宋体"/>
                <w:snapToGrid/>
                <w:sz w:val="20"/>
              </w:rPr>
              <w:t>结果</w:t>
            </w:r>
            <w:r w:rsidRPr="00656EB9">
              <w:rPr>
                <w:rFonts w:eastAsia="宋体"/>
                <w:snapToGrid/>
                <w:sz w:val="20"/>
              </w:rPr>
              <w:br/>
            </w:r>
            <w:r w:rsidRPr="00656EB9">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pPr>
              <w:widowControl/>
              <w:autoSpaceDE/>
              <w:autoSpaceDN/>
              <w:snapToGrid/>
              <w:spacing w:line="240" w:lineRule="auto"/>
              <w:ind w:firstLine="0"/>
              <w:jc w:val="center"/>
              <w:rPr>
                <w:rFonts w:eastAsia="宋体"/>
                <w:snapToGrid/>
                <w:sz w:val="24"/>
                <w:szCs w:val="24"/>
              </w:rPr>
            </w:pPr>
            <w:r w:rsidRPr="00656EB9">
              <w:rPr>
                <w:rFonts w:eastAsia="宋体"/>
                <w:snapToGrid/>
                <w:sz w:val="20"/>
              </w:rPr>
              <w:t>其他</w:t>
            </w:r>
            <w:r w:rsidRPr="00656EB9">
              <w:rPr>
                <w:rFonts w:eastAsia="宋体"/>
                <w:snapToGrid/>
                <w:sz w:val="20"/>
              </w:rPr>
              <w:br/>
            </w:r>
            <w:r w:rsidRPr="00656EB9">
              <w:rPr>
                <w:rFonts w:eastAsia="宋体"/>
                <w:snapToGrid/>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pPr>
              <w:widowControl/>
              <w:autoSpaceDE/>
              <w:autoSpaceDN/>
              <w:snapToGrid/>
              <w:spacing w:line="240" w:lineRule="auto"/>
              <w:ind w:firstLine="0"/>
              <w:jc w:val="center"/>
              <w:rPr>
                <w:rFonts w:eastAsia="宋体"/>
                <w:snapToGrid/>
                <w:sz w:val="24"/>
                <w:szCs w:val="24"/>
              </w:rPr>
            </w:pPr>
            <w:r w:rsidRPr="00656EB9">
              <w:rPr>
                <w:rFonts w:eastAsia="宋体"/>
                <w:snapToGrid/>
                <w:sz w:val="20"/>
              </w:rPr>
              <w:t>尚未</w:t>
            </w:r>
            <w:r w:rsidRPr="00656EB9">
              <w:rPr>
                <w:rFonts w:eastAsia="宋体"/>
                <w:snapToGrid/>
                <w:sz w:val="20"/>
              </w:rPr>
              <w:br/>
            </w:r>
            <w:r w:rsidRPr="00656EB9">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pPr>
              <w:widowControl/>
              <w:autoSpaceDE/>
              <w:autoSpaceDN/>
              <w:snapToGrid/>
              <w:spacing w:line="240" w:lineRule="auto"/>
              <w:ind w:firstLine="0"/>
              <w:jc w:val="center"/>
              <w:rPr>
                <w:rFonts w:eastAsia="宋体"/>
                <w:snapToGrid/>
                <w:sz w:val="24"/>
                <w:szCs w:val="24"/>
              </w:rPr>
            </w:pPr>
            <w:r w:rsidRPr="00656EB9">
              <w:rPr>
                <w:rFonts w:eastAsia="宋体"/>
                <w:snapToGrid/>
                <w:color w:val="000000"/>
                <w:sz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pPr>
              <w:widowControl/>
              <w:autoSpaceDE/>
              <w:autoSpaceDN/>
              <w:snapToGrid/>
              <w:spacing w:line="240" w:lineRule="auto"/>
              <w:ind w:firstLine="0"/>
              <w:jc w:val="center"/>
              <w:rPr>
                <w:rFonts w:eastAsia="宋体"/>
                <w:snapToGrid/>
                <w:sz w:val="24"/>
                <w:szCs w:val="24"/>
              </w:rPr>
            </w:pPr>
            <w:r w:rsidRPr="00656EB9">
              <w:rPr>
                <w:rFonts w:eastAsia="宋体"/>
                <w:snapToGrid/>
                <w:sz w:val="20"/>
              </w:rPr>
              <w:t>结果</w:t>
            </w:r>
            <w:r w:rsidRPr="00656EB9">
              <w:rPr>
                <w:rFonts w:eastAsia="宋体"/>
                <w:snapToGrid/>
                <w:sz w:val="20"/>
              </w:rPr>
              <w:br/>
            </w:r>
            <w:r w:rsidRPr="00656EB9">
              <w:rPr>
                <w:rFonts w:eastAsia="宋体"/>
                <w:snapToGrid/>
                <w:sz w:val="20"/>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pPr>
              <w:widowControl/>
              <w:autoSpaceDE/>
              <w:autoSpaceDN/>
              <w:snapToGrid/>
              <w:spacing w:line="240" w:lineRule="auto"/>
              <w:ind w:firstLine="0"/>
              <w:jc w:val="center"/>
              <w:rPr>
                <w:rFonts w:eastAsia="宋体"/>
                <w:snapToGrid/>
                <w:sz w:val="24"/>
                <w:szCs w:val="24"/>
              </w:rPr>
            </w:pPr>
            <w:r w:rsidRPr="00656EB9">
              <w:rPr>
                <w:rFonts w:eastAsia="宋体"/>
                <w:snapToGrid/>
                <w:sz w:val="20"/>
              </w:rPr>
              <w:t>结果</w:t>
            </w:r>
            <w:r w:rsidRPr="00656EB9">
              <w:rPr>
                <w:rFonts w:eastAsia="宋体"/>
                <w:snapToGrid/>
                <w:sz w:val="20"/>
              </w:rPr>
              <w:br/>
            </w:r>
            <w:r w:rsidRPr="00656EB9">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pPr>
              <w:widowControl/>
              <w:autoSpaceDE/>
              <w:autoSpaceDN/>
              <w:snapToGrid/>
              <w:spacing w:line="240" w:lineRule="auto"/>
              <w:ind w:firstLine="0"/>
              <w:jc w:val="center"/>
              <w:rPr>
                <w:rFonts w:eastAsia="宋体"/>
                <w:snapToGrid/>
                <w:sz w:val="24"/>
                <w:szCs w:val="24"/>
              </w:rPr>
            </w:pPr>
            <w:r w:rsidRPr="00656EB9">
              <w:rPr>
                <w:rFonts w:eastAsia="宋体"/>
                <w:snapToGrid/>
                <w:color w:val="000000"/>
                <w:sz w:val="20"/>
              </w:rPr>
              <w:t>其他</w:t>
            </w:r>
            <w:r w:rsidRPr="00656EB9">
              <w:rPr>
                <w:rFonts w:eastAsia="宋体"/>
                <w:snapToGrid/>
                <w:color w:val="000000"/>
                <w:sz w:val="20"/>
              </w:rPr>
              <w:br/>
            </w:r>
            <w:r w:rsidRPr="00656EB9">
              <w:rPr>
                <w:rFonts w:eastAsia="宋体"/>
                <w:snapToGrid/>
                <w:color w:val="000000"/>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pPr>
              <w:widowControl/>
              <w:autoSpaceDE/>
              <w:autoSpaceDN/>
              <w:snapToGrid/>
              <w:spacing w:line="240" w:lineRule="auto"/>
              <w:ind w:firstLine="0"/>
              <w:jc w:val="center"/>
              <w:rPr>
                <w:rFonts w:eastAsia="宋体"/>
                <w:snapToGrid/>
                <w:sz w:val="24"/>
                <w:szCs w:val="24"/>
              </w:rPr>
            </w:pPr>
            <w:r w:rsidRPr="00656EB9">
              <w:rPr>
                <w:rFonts w:eastAsia="宋体"/>
                <w:snapToGrid/>
                <w:sz w:val="20"/>
              </w:rPr>
              <w:t>尚未</w:t>
            </w:r>
            <w:r w:rsidRPr="00656EB9">
              <w:rPr>
                <w:rFonts w:eastAsia="宋体"/>
                <w:snapToGrid/>
                <w:sz w:val="20"/>
              </w:rPr>
              <w:br/>
            </w:r>
            <w:r w:rsidRPr="00656EB9">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pPr>
              <w:widowControl/>
              <w:autoSpaceDE/>
              <w:autoSpaceDN/>
              <w:snapToGrid/>
              <w:spacing w:line="240" w:lineRule="auto"/>
              <w:ind w:firstLine="0"/>
              <w:jc w:val="center"/>
              <w:rPr>
                <w:rFonts w:eastAsia="宋体"/>
                <w:snapToGrid/>
                <w:sz w:val="24"/>
                <w:szCs w:val="24"/>
              </w:rPr>
            </w:pPr>
            <w:r w:rsidRPr="00656EB9">
              <w:rPr>
                <w:rFonts w:eastAsia="宋体"/>
                <w:snapToGrid/>
                <w:color w:val="000000"/>
                <w:sz w:val="20"/>
              </w:rPr>
              <w:t>总计</w:t>
            </w:r>
          </w:p>
        </w:tc>
      </w:tr>
      <w:tr w:rsidR="00157EA8" w:rsidRPr="00656EB9" w:rsidTr="00F71046">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4"/>
                <w:szCs w:val="24"/>
              </w:rPr>
            </w:pPr>
            <w:r w:rsidRPr="00656EB9">
              <w:rPr>
                <w:rFonts w:eastAsia="仿宋_GB2312"/>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57EA8" w:rsidRPr="00656EB9" w:rsidRDefault="00DA411C" w:rsidP="00F71046">
            <w:pPr>
              <w:widowControl/>
              <w:autoSpaceDE/>
              <w:autoSpaceDN/>
              <w:snapToGrid/>
              <w:spacing w:line="240" w:lineRule="auto"/>
              <w:ind w:firstLine="0"/>
              <w:jc w:val="center"/>
              <w:rPr>
                <w:rFonts w:eastAsia="宋体"/>
                <w:snapToGrid/>
                <w:sz w:val="20"/>
              </w:rPr>
            </w:pPr>
            <w:r w:rsidRPr="00656EB9">
              <w:rPr>
                <w:rFonts w:eastAsia="仿宋_GB2312"/>
                <w:snapToGrid/>
                <w:sz w:val="20"/>
              </w:rPr>
              <w:t>0</w:t>
            </w:r>
          </w:p>
        </w:tc>
      </w:tr>
    </w:tbl>
    <w:p w:rsidR="00157EA8" w:rsidRPr="00656EB9" w:rsidRDefault="00DA411C" w:rsidP="00D91DAC">
      <w:pPr>
        <w:spacing w:line="560" w:lineRule="exact"/>
        <w:ind w:firstLineChars="200" w:firstLine="640"/>
        <w:rPr>
          <w:rFonts w:eastAsia="黑体"/>
          <w:szCs w:val="32"/>
        </w:rPr>
      </w:pPr>
      <w:r w:rsidRPr="00656EB9">
        <w:rPr>
          <w:rFonts w:eastAsia="黑体"/>
          <w:szCs w:val="32"/>
        </w:rPr>
        <w:t>五、存在的主要问题及改进情况</w:t>
      </w:r>
    </w:p>
    <w:p w:rsidR="00157EA8" w:rsidRPr="00656EB9" w:rsidRDefault="00DA411C" w:rsidP="00D91DAC">
      <w:pPr>
        <w:spacing w:line="560" w:lineRule="exact"/>
        <w:ind w:firstLineChars="200" w:firstLine="640"/>
        <w:jc w:val="left"/>
        <w:rPr>
          <w:rFonts w:eastAsia="楷体_GB2312"/>
          <w:szCs w:val="32"/>
        </w:rPr>
      </w:pPr>
      <w:r w:rsidRPr="00656EB9">
        <w:rPr>
          <w:rFonts w:eastAsia="楷体_GB2312"/>
          <w:szCs w:val="32"/>
        </w:rPr>
        <w:t>（一）存在问题</w:t>
      </w:r>
    </w:p>
    <w:p w:rsidR="00F71046" w:rsidRPr="00656EB9" w:rsidRDefault="00F71046" w:rsidP="00D91DAC">
      <w:pPr>
        <w:spacing w:line="560" w:lineRule="exact"/>
        <w:ind w:firstLineChars="200" w:firstLine="640"/>
        <w:rPr>
          <w:rFonts w:eastAsia="仿宋_GB2312"/>
          <w:szCs w:val="32"/>
        </w:rPr>
      </w:pPr>
      <w:r w:rsidRPr="00656EB9">
        <w:rPr>
          <w:rFonts w:eastAsia="仿宋_GB2312"/>
          <w:szCs w:val="32"/>
        </w:rPr>
        <w:t>一是重点领域信息公开还需要进一步加强，在机构概况以及会议发布等方面能够正常公开信息，但招商引资领域信息公开较少。</w:t>
      </w:r>
    </w:p>
    <w:p w:rsidR="00F71046" w:rsidRPr="00656EB9" w:rsidRDefault="00F71046" w:rsidP="00D91DAC">
      <w:pPr>
        <w:spacing w:line="560" w:lineRule="exact"/>
        <w:ind w:firstLineChars="200" w:firstLine="640"/>
        <w:rPr>
          <w:rFonts w:eastAsia="仿宋_GB2312"/>
          <w:szCs w:val="32"/>
        </w:rPr>
      </w:pPr>
      <w:r w:rsidRPr="00656EB9">
        <w:rPr>
          <w:rFonts w:eastAsia="仿宋_GB2312"/>
          <w:szCs w:val="32"/>
        </w:rPr>
        <w:t>二是政府信息公开指南还需进一步规范，存在公开渠道、信息查询点标注不明确等问题。</w:t>
      </w:r>
    </w:p>
    <w:p w:rsidR="00157EA8" w:rsidRPr="00656EB9" w:rsidRDefault="00DA411C" w:rsidP="00D91DAC">
      <w:pPr>
        <w:spacing w:line="560" w:lineRule="exact"/>
        <w:ind w:firstLineChars="200" w:firstLine="640"/>
        <w:jc w:val="left"/>
        <w:rPr>
          <w:rFonts w:eastAsia="楷体_GB2312"/>
          <w:szCs w:val="32"/>
        </w:rPr>
      </w:pPr>
      <w:r w:rsidRPr="00656EB9">
        <w:rPr>
          <w:rFonts w:eastAsia="楷体_GB2312"/>
          <w:szCs w:val="32"/>
        </w:rPr>
        <w:t>（二）改进情况</w:t>
      </w:r>
    </w:p>
    <w:p w:rsidR="00F71046" w:rsidRPr="00656EB9" w:rsidRDefault="00F71046" w:rsidP="00D91DAC">
      <w:pPr>
        <w:spacing w:line="560" w:lineRule="exact"/>
        <w:ind w:firstLineChars="200" w:firstLine="640"/>
        <w:rPr>
          <w:rFonts w:eastAsia="仿宋_GB2312"/>
          <w:szCs w:val="32"/>
        </w:rPr>
      </w:pPr>
      <w:r w:rsidRPr="00656EB9">
        <w:rPr>
          <w:rFonts w:eastAsia="仿宋_GB2312"/>
          <w:szCs w:val="32"/>
        </w:rPr>
        <w:t>一是加大重点领域信息公开力度，重点做好招商引资领域信息公开，及时发布招商方面的政策和项目，方便企业群众及时获取信息。年内在县政府门户网站</w:t>
      </w:r>
      <w:r w:rsidR="00656EB9" w:rsidRPr="00656EB9">
        <w:rPr>
          <w:rFonts w:eastAsia="仿宋_GB2312"/>
          <w:szCs w:val="32"/>
        </w:rPr>
        <w:t>优化</w:t>
      </w:r>
      <w:r w:rsidRPr="00656EB9">
        <w:rPr>
          <w:rFonts w:eastAsia="仿宋_GB2312"/>
          <w:szCs w:val="32"/>
        </w:rPr>
        <w:t>招商引资专栏，发布政策、项目等信息</w:t>
      </w:r>
      <w:r w:rsidRPr="00656EB9">
        <w:rPr>
          <w:rFonts w:eastAsia="仿宋_GB2312"/>
          <w:szCs w:val="32"/>
        </w:rPr>
        <w:t>20</w:t>
      </w:r>
      <w:r w:rsidRPr="00656EB9">
        <w:rPr>
          <w:rFonts w:eastAsia="仿宋_GB2312"/>
          <w:szCs w:val="32"/>
        </w:rPr>
        <w:t>余条。</w:t>
      </w:r>
    </w:p>
    <w:p w:rsidR="00F71046" w:rsidRPr="00656EB9" w:rsidRDefault="00F71046" w:rsidP="00D91DAC">
      <w:pPr>
        <w:spacing w:line="560" w:lineRule="exact"/>
        <w:ind w:firstLineChars="200" w:firstLine="640"/>
        <w:rPr>
          <w:rFonts w:eastAsia="仿宋_GB2312"/>
          <w:szCs w:val="32"/>
        </w:rPr>
      </w:pPr>
      <w:r w:rsidRPr="00656EB9">
        <w:rPr>
          <w:rFonts w:eastAsia="仿宋_GB2312"/>
          <w:szCs w:val="32"/>
        </w:rPr>
        <w:t>二是修编政府信息公开指南，明确主动公开范围、公开渠道和公开形式，对政府信息公开的网址、政务新媒体以及线下政府信息查阅点进行了规范标注，并对监督救济途径进行了核对调整，提高了指南的规范性和准确性。</w:t>
      </w:r>
    </w:p>
    <w:p w:rsidR="00157EA8" w:rsidRPr="00656EB9" w:rsidRDefault="00DA411C" w:rsidP="00D91DAC">
      <w:pPr>
        <w:spacing w:line="560" w:lineRule="exact"/>
        <w:ind w:firstLineChars="200" w:firstLine="640"/>
        <w:rPr>
          <w:rFonts w:eastAsia="黑体"/>
          <w:szCs w:val="32"/>
        </w:rPr>
      </w:pPr>
      <w:r w:rsidRPr="00656EB9">
        <w:rPr>
          <w:rFonts w:eastAsia="黑体"/>
          <w:szCs w:val="32"/>
        </w:rPr>
        <w:t>六、其他需要报告的事项</w:t>
      </w:r>
    </w:p>
    <w:p w:rsidR="00157EA8" w:rsidRPr="00656EB9" w:rsidRDefault="00DA411C" w:rsidP="00D91DAC">
      <w:pPr>
        <w:spacing w:line="560" w:lineRule="exact"/>
        <w:ind w:firstLineChars="200" w:firstLine="600"/>
        <w:jc w:val="left"/>
        <w:rPr>
          <w:rFonts w:eastAsia="楷体_GB2312"/>
          <w:sz w:val="30"/>
          <w:szCs w:val="30"/>
        </w:rPr>
      </w:pPr>
      <w:r w:rsidRPr="00656EB9">
        <w:rPr>
          <w:rFonts w:eastAsia="楷体_GB2312"/>
          <w:sz w:val="30"/>
          <w:szCs w:val="30"/>
        </w:rPr>
        <w:t>（一）政府信息公开信息处理费收取情况</w:t>
      </w:r>
    </w:p>
    <w:p w:rsidR="00F47FDA" w:rsidRPr="00656EB9" w:rsidRDefault="00F47FDA" w:rsidP="00F47FDA">
      <w:pPr>
        <w:spacing w:line="560" w:lineRule="exact"/>
        <w:ind w:firstLineChars="200" w:firstLine="640"/>
        <w:rPr>
          <w:rFonts w:eastAsia="仿宋_GB2312"/>
          <w:szCs w:val="32"/>
        </w:rPr>
      </w:pPr>
      <w:bookmarkStart w:id="0" w:name="OLE_LINK4"/>
      <w:bookmarkStart w:id="1" w:name="OLE_LINK5"/>
      <w:r w:rsidRPr="00656EB9">
        <w:rPr>
          <w:rFonts w:eastAsia="仿宋_GB2312"/>
          <w:szCs w:val="32"/>
        </w:rPr>
        <w:lastRenderedPageBreak/>
        <w:t>根据《国务院办公厅关于印发</w:t>
      </w:r>
      <w:r w:rsidRPr="00656EB9">
        <w:rPr>
          <w:rFonts w:eastAsia="仿宋_GB2312"/>
          <w:szCs w:val="32"/>
        </w:rPr>
        <w:t>&lt;</w:t>
      </w:r>
      <w:r w:rsidRPr="00656EB9">
        <w:rPr>
          <w:rFonts w:eastAsia="仿宋_GB2312"/>
          <w:szCs w:val="32"/>
        </w:rPr>
        <w:t>政府信息公开信息处理费管理办法</w:t>
      </w:r>
      <w:r w:rsidRPr="00656EB9">
        <w:rPr>
          <w:rFonts w:eastAsia="仿宋_GB2312"/>
          <w:szCs w:val="32"/>
        </w:rPr>
        <w:t>&gt;</w:t>
      </w:r>
      <w:r w:rsidRPr="00656EB9">
        <w:rPr>
          <w:rFonts w:eastAsia="仿宋_GB2312"/>
          <w:szCs w:val="32"/>
        </w:rPr>
        <w:t>的通知》（国办函〔</w:t>
      </w:r>
      <w:r w:rsidRPr="00656EB9">
        <w:rPr>
          <w:rFonts w:eastAsia="仿宋_GB2312"/>
          <w:szCs w:val="32"/>
        </w:rPr>
        <w:t>2020</w:t>
      </w:r>
      <w:r w:rsidRPr="00656EB9">
        <w:rPr>
          <w:rFonts w:eastAsia="仿宋_GB2312"/>
          <w:szCs w:val="32"/>
        </w:rPr>
        <w:t>〕</w:t>
      </w:r>
      <w:r w:rsidRPr="00656EB9">
        <w:rPr>
          <w:rFonts w:eastAsia="仿宋_GB2312"/>
          <w:szCs w:val="32"/>
        </w:rPr>
        <w:t>109</w:t>
      </w:r>
      <w:r w:rsidRPr="00656EB9">
        <w:rPr>
          <w:rFonts w:eastAsia="仿宋_GB2312"/>
          <w:szCs w:val="32"/>
        </w:rPr>
        <w:t>号）和《山东省人民政府办公厅关于做好政府信息公开信息处理费管理工作有关事项的通知》（鲁政办字〔</w:t>
      </w:r>
      <w:r w:rsidRPr="00656EB9">
        <w:rPr>
          <w:rFonts w:eastAsia="仿宋_GB2312"/>
          <w:szCs w:val="32"/>
        </w:rPr>
        <w:t>2020</w:t>
      </w:r>
      <w:r w:rsidRPr="00656EB9">
        <w:rPr>
          <w:rFonts w:eastAsia="仿宋_GB2312"/>
          <w:szCs w:val="32"/>
        </w:rPr>
        <w:t>〕</w:t>
      </w:r>
      <w:r w:rsidRPr="00656EB9">
        <w:rPr>
          <w:rFonts w:eastAsia="仿宋_GB2312"/>
          <w:szCs w:val="32"/>
        </w:rPr>
        <w:t>179</w:t>
      </w:r>
      <w:r w:rsidRPr="00656EB9">
        <w:rPr>
          <w:rFonts w:eastAsia="仿宋_GB2312"/>
          <w:szCs w:val="32"/>
        </w:rPr>
        <w:t>号）规定，</w:t>
      </w:r>
      <w:r w:rsidRPr="00656EB9">
        <w:rPr>
          <w:rFonts w:eastAsia="仿宋_GB2312"/>
          <w:szCs w:val="32"/>
        </w:rPr>
        <w:t>2024</w:t>
      </w:r>
      <w:r w:rsidRPr="00656EB9">
        <w:rPr>
          <w:rFonts w:eastAsia="仿宋_GB2312"/>
          <w:szCs w:val="32"/>
        </w:rPr>
        <w:t>年本机关在办理政府信息公开申请过程中未收取信息处理费。</w:t>
      </w:r>
    </w:p>
    <w:bookmarkEnd w:id="0"/>
    <w:bookmarkEnd w:id="1"/>
    <w:p w:rsidR="00157EA8" w:rsidRPr="00656EB9" w:rsidRDefault="00DA411C" w:rsidP="00D91DAC">
      <w:pPr>
        <w:spacing w:line="560" w:lineRule="exact"/>
        <w:ind w:firstLineChars="200" w:firstLine="600"/>
        <w:jc w:val="left"/>
        <w:rPr>
          <w:rFonts w:eastAsia="楷体_GB2312"/>
          <w:sz w:val="30"/>
          <w:szCs w:val="30"/>
        </w:rPr>
      </w:pPr>
      <w:r w:rsidRPr="00656EB9">
        <w:rPr>
          <w:rFonts w:eastAsia="楷体_GB2312"/>
          <w:sz w:val="30"/>
          <w:szCs w:val="30"/>
        </w:rPr>
        <w:t>（二）落实上级年度政务公开工作要点情况</w:t>
      </w:r>
    </w:p>
    <w:p w:rsidR="00F47FDA" w:rsidRPr="00656EB9" w:rsidRDefault="00F47FDA" w:rsidP="00F47FDA">
      <w:pPr>
        <w:spacing w:line="560" w:lineRule="exact"/>
        <w:rPr>
          <w:rFonts w:eastAsia="仿宋_GB2312"/>
          <w:szCs w:val="32"/>
        </w:rPr>
      </w:pPr>
      <w:r w:rsidRPr="00656EB9">
        <w:rPr>
          <w:rFonts w:eastAsia="仿宋_GB2312"/>
          <w:szCs w:val="32"/>
        </w:rPr>
        <w:t>根据《</w:t>
      </w:r>
      <w:r w:rsidRPr="00656EB9">
        <w:rPr>
          <w:rFonts w:eastAsia="仿宋_GB2312"/>
          <w:szCs w:val="32"/>
        </w:rPr>
        <w:t>2024</w:t>
      </w:r>
      <w:r w:rsidRPr="00656EB9">
        <w:rPr>
          <w:rFonts w:eastAsia="仿宋_GB2312"/>
          <w:szCs w:val="32"/>
        </w:rPr>
        <w:t>年高青县政务公开工作方案》（</w:t>
      </w:r>
      <w:proofErr w:type="gramStart"/>
      <w:r w:rsidRPr="00656EB9">
        <w:rPr>
          <w:rFonts w:eastAsia="仿宋_GB2312"/>
          <w:szCs w:val="32"/>
        </w:rPr>
        <w:t>高政办</w:t>
      </w:r>
      <w:proofErr w:type="gramEnd"/>
      <w:r w:rsidRPr="00656EB9">
        <w:rPr>
          <w:rFonts w:eastAsia="仿宋_GB2312"/>
          <w:szCs w:val="32"/>
        </w:rPr>
        <w:t>字〔</w:t>
      </w:r>
      <w:r w:rsidRPr="00656EB9">
        <w:rPr>
          <w:rFonts w:eastAsia="仿宋_GB2312"/>
          <w:szCs w:val="32"/>
        </w:rPr>
        <w:t>2024</w:t>
      </w:r>
      <w:r w:rsidRPr="00656EB9">
        <w:rPr>
          <w:rFonts w:eastAsia="仿宋_GB2312"/>
          <w:szCs w:val="32"/>
        </w:rPr>
        <w:t>〕</w:t>
      </w:r>
      <w:r w:rsidRPr="00656EB9">
        <w:rPr>
          <w:rFonts w:eastAsia="仿宋_GB2312"/>
          <w:szCs w:val="32"/>
        </w:rPr>
        <w:t>11</w:t>
      </w:r>
      <w:r w:rsidRPr="00656EB9">
        <w:rPr>
          <w:rFonts w:eastAsia="仿宋_GB2312"/>
          <w:szCs w:val="32"/>
        </w:rPr>
        <w:t>号）要求，制定了《</w:t>
      </w:r>
      <w:r w:rsidRPr="00656EB9">
        <w:rPr>
          <w:rFonts w:eastAsia="仿宋_GB2312"/>
          <w:szCs w:val="32"/>
        </w:rPr>
        <w:t>2024</w:t>
      </w:r>
      <w:r w:rsidRPr="00656EB9">
        <w:rPr>
          <w:rFonts w:eastAsia="仿宋_GB2312"/>
          <w:szCs w:val="32"/>
        </w:rPr>
        <w:t>年高青县投资促进中心政务公开工作方案》，细化政务公开工作的分工，明确各科室的具体职责，并将责任落实到个人，及时向社会公开机构职能、财政预决算、建议提案办理、招商政策等信息，同时，对较为专业的政策开展多形式解读，并借助政务新媒体进行推送，确保公众能够获得更加全面、深入政策，满足群众获取信息需求。</w:t>
      </w:r>
    </w:p>
    <w:p w:rsidR="00157EA8" w:rsidRPr="00656EB9" w:rsidRDefault="00DA411C" w:rsidP="00D91DAC">
      <w:pPr>
        <w:spacing w:line="560" w:lineRule="exact"/>
        <w:rPr>
          <w:rFonts w:eastAsia="楷体_GB2312"/>
          <w:sz w:val="30"/>
          <w:szCs w:val="30"/>
        </w:rPr>
      </w:pPr>
      <w:r w:rsidRPr="00656EB9">
        <w:rPr>
          <w:rFonts w:eastAsia="楷体_GB2312"/>
          <w:sz w:val="30"/>
          <w:szCs w:val="30"/>
        </w:rPr>
        <w:t>（三）人大代表建议和政协委员提案办理结果公开情况</w:t>
      </w:r>
    </w:p>
    <w:p w:rsidR="00157EA8" w:rsidRPr="00656EB9" w:rsidRDefault="00DA411C" w:rsidP="00D91DAC">
      <w:pPr>
        <w:spacing w:line="560" w:lineRule="exact"/>
        <w:ind w:firstLineChars="200" w:firstLine="640"/>
        <w:rPr>
          <w:rFonts w:eastAsia="仿宋_GB2312"/>
          <w:szCs w:val="32"/>
        </w:rPr>
      </w:pPr>
      <w:bookmarkStart w:id="2" w:name="_GoBack"/>
      <w:r w:rsidRPr="00656EB9">
        <w:rPr>
          <w:rFonts w:eastAsia="仿宋_GB2312"/>
          <w:szCs w:val="32"/>
        </w:rPr>
        <w:t>2024</w:t>
      </w:r>
      <w:r w:rsidRPr="00656EB9">
        <w:rPr>
          <w:rFonts w:eastAsia="仿宋_GB2312"/>
          <w:szCs w:val="32"/>
        </w:rPr>
        <w:t>年共</w:t>
      </w:r>
      <w:proofErr w:type="gramStart"/>
      <w:r w:rsidRPr="00656EB9">
        <w:rPr>
          <w:rFonts w:eastAsia="仿宋_GB2312"/>
          <w:szCs w:val="32"/>
        </w:rPr>
        <w:t>承办县</w:t>
      </w:r>
      <w:proofErr w:type="gramEnd"/>
      <w:r w:rsidRPr="00656EB9">
        <w:rPr>
          <w:rFonts w:eastAsia="仿宋_GB2312"/>
          <w:szCs w:val="32"/>
        </w:rPr>
        <w:t>十八届人大三次会议建议</w:t>
      </w:r>
      <w:r w:rsidRPr="00656EB9">
        <w:rPr>
          <w:rFonts w:eastAsia="仿宋_GB2312"/>
          <w:szCs w:val="32"/>
        </w:rPr>
        <w:t>2</w:t>
      </w:r>
      <w:r w:rsidRPr="00656EB9">
        <w:rPr>
          <w:rFonts w:eastAsia="仿宋_GB2312"/>
          <w:szCs w:val="32"/>
        </w:rPr>
        <w:t>件，</w:t>
      </w:r>
      <w:proofErr w:type="gramStart"/>
      <w:r w:rsidRPr="00656EB9">
        <w:rPr>
          <w:rFonts w:eastAsia="仿宋_GB2312"/>
          <w:szCs w:val="32"/>
        </w:rPr>
        <w:t>承办县</w:t>
      </w:r>
      <w:proofErr w:type="gramEnd"/>
      <w:r w:rsidRPr="00656EB9">
        <w:rPr>
          <w:rFonts w:eastAsia="仿宋_GB2312"/>
          <w:szCs w:val="32"/>
        </w:rPr>
        <w:t>政协十五届三次会议提案</w:t>
      </w:r>
      <w:r w:rsidRPr="00656EB9">
        <w:rPr>
          <w:rFonts w:eastAsia="仿宋_GB2312"/>
          <w:szCs w:val="32"/>
        </w:rPr>
        <w:t>2</w:t>
      </w:r>
      <w:r w:rsidRPr="00656EB9">
        <w:rPr>
          <w:rFonts w:eastAsia="仿宋_GB2312"/>
          <w:szCs w:val="32"/>
        </w:rPr>
        <w:t>件，办复率均为</w:t>
      </w:r>
      <w:r w:rsidRPr="00656EB9">
        <w:rPr>
          <w:rFonts w:eastAsia="仿宋_GB2312"/>
          <w:szCs w:val="32"/>
        </w:rPr>
        <w:t>100%</w:t>
      </w:r>
      <w:r w:rsidRPr="00656EB9">
        <w:rPr>
          <w:rFonts w:eastAsia="仿宋_GB2312"/>
          <w:szCs w:val="32"/>
        </w:rPr>
        <w:t>。除涉及国家秘密、工作秘密的，所有建议提案办理复文或摘要以及办理总体情况均在县政府门户网站建议提案办理专题中予以公开。</w:t>
      </w:r>
    </w:p>
    <w:bookmarkEnd w:id="2"/>
    <w:p w:rsidR="00656EB9" w:rsidRPr="00656EB9" w:rsidRDefault="00DA411C" w:rsidP="00656EB9">
      <w:pPr>
        <w:spacing w:line="560" w:lineRule="exact"/>
        <w:ind w:firstLineChars="200" w:firstLine="600"/>
        <w:jc w:val="left"/>
        <w:rPr>
          <w:rFonts w:eastAsia="楷体_GB2312"/>
          <w:sz w:val="30"/>
          <w:szCs w:val="30"/>
        </w:rPr>
      </w:pPr>
      <w:r w:rsidRPr="00656EB9">
        <w:rPr>
          <w:rFonts w:eastAsia="楷体_GB2312"/>
          <w:sz w:val="30"/>
          <w:szCs w:val="30"/>
        </w:rPr>
        <w:t>（四）政务公开工作创新情况</w:t>
      </w:r>
    </w:p>
    <w:p w:rsidR="00656EB9" w:rsidRPr="00656EB9" w:rsidRDefault="00656EB9" w:rsidP="00656EB9">
      <w:pPr>
        <w:spacing w:line="560" w:lineRule="exact"/>
        <w:ind w:firstLineChars="200" w:firstLine="640"/>
        <w:jc w:val="left"/>
        <w:rPr>
          <w:rFonts w:eastAsia="仿宋_GB2312"/>
          <w:szCs w:val="32"/>
        </w:rPr>
      </w:pPr>
      <w:r w:rsidRPr="00656EB9">
        <w:rPr>
          <w:rFonts w:eastAsia="仿宋_GB2312"/>
          <w:szCs w:val="32"/>
        </w:rPr>
        <w:t>开展送政策上门，做好</w:t>
      </w:r>
      <w:r w:rsidRPr="00656EB9">
        <w:rPr>
          <w:rFonts w:eastAsia="仿宋_GB2312"/>
          <w:szCs w:val="32"/>
        </w:rPr>
        <w:t>“</w:t>
      </w:r>
      <w:r w:rsidRPr="00656EB9">
        <w:rPr>
          <w:rFonts w:eastAsia="仿宋_GB2312"/>
          <w:szCs w:val="32"/>
        </w:rPr>
        <w:t>护商专员</w:t>
      </w:r>
      <w:r w:rsidRPr="00656EB9">
        <w:rPr>
          <w:rFonts w:eastAsia="仿宋_GB2312"/>
          <w:szCs w:val="32"/>
        </w:rPr>
        <w:t>+</w:t>
      </w:r>
      <w:r w:rsidRPr="00656EB9">
        <w:rPr>
          <w:rFonts w:eastAsia="仿宋_GB2312"/>
          <w:szCs w:val="32"/>
        </w:rPr>
        <w:t>政务公开宣传员</w:t>
      </w:r>
      <w:r w:rsidRPr="00656EB9">
        <w:rPr>
          <w:rFonts w:eastAsia="仿宋_GB2312"/>
          <w:szCs w:val="32"/>
        </w:rPr>
        <w:t>”</w:t>
      </w:r>
      <w:r w:rsidRPr="00656EB9">
        <w:rPr>
          <w:rFonts w:eastAsia="仿宋_GB2312"/>
          <w:szCs w:val="32"/>
        </w:rPr>
        <w:t>，在深入企业的生产一线、帮助企业解决实际问题的同时，积极宣传招商政策，确保企业能够及时了解相关政策信息。</w:t>
      </w:r>
    </w:p>
    <w:p w:rsidR="00157EA8" w:rsidRPr="00656EB9" w:rsidRDefault="00DA411C" w:rsidP="00D91DAC">
      <w:pPr>
        <w:spacing w:line="560" w:lineRule="exact"/>
        <w:ind w:firstLineChars="200" w:firstLine="600"/>
        <w:jc w:val="left"/>
        <w:rPr>
          <w:rFonts w:eastAsia="楷体_GB2312"/>
          <w:sz w:val="30"/>
          <w:szCs w:val="30"/>
        </w:rPr>
      </w:pPr>
      <w:r w:rsidRPr="00656EB9">
        <w:rPr>
          <w:rFonts w:eastAsia="楷体_GB2312"/>
          <w:sz w:val="30"/>
          <w:szCs w:val="30"/>
        </w:rPr>
        <w:lastRenderedPageBreak/>
        <w:t>（五）有关数据统计说明</w:t>
      </w:r>
    </w:p>
    <w:p w:rsidR="00157EA8" w:rsidRPr="00656EB9" w:rsidRDefault="00DA411C" w:rsidP="00D91DAC">
      <w:pPr>
        <w:spacing w:line="560" w:lineRule="exact"/>
        <w:ind w:firstLineChars="200" w:firstLine="640"/>
        <w:rPr>
          <w:rFonts w:eastAsia="仿宋_GB2312"/>
          <w:szCs w:val="32"/>
        </w:rPr>
      </w:pPr>
      <w:r w:rsidRPr="00656EB9">
        <w:rPr>
          <w:rFonts w:eastAsia="仿宋_GB2312"/>
          <w:szCs w:val="32"/>
        </w:rPr>
        <w:t>1.</w:t>
      </w:r>
      <w:r w:rsidR="00FE03A8" w:rsidRPr="00656EB9">
        <w:rPr>
          <w:rFonts w:eastAsia="仿宋_GB2312"/>
          <w:szCs w:val="32"/>
        </w:rPr>
        <w:t xml:space="preserve"> </w:t>
      </w:r>
      <w:r w:rsidRPr="00656EB9">
        <w:rPr>
          <w:rFonts w:eastAsia="仿宋_GB2312"/>
          <w:szCs w:val="32"/>
        </w:rPr>
        <w:t>报告中所列数据可能因四舍五入原因与数据直接相加之和存在尾数差异。</w:t>
      </w:r>
    </w:p>
    <w:p w:rsidR="00157EA8" w:rsidRPr="00656EB9" w:rsidRDefault="00DA411C" w:rsidP="00D91DAC">
      <w:pPr>
        <w:spacing w:line="560" w:lineRule="exact"/>
        <w:ind w:firstLineChars="200" w:firstLine="640"/>
        <w:rPr>
          <w:rFonts w:eastAsia="仿宋_GB2312"/>
          <w:szCs w:val="32"/>
        </w:rPr>
      </w:pPr>
      <w:r w:rsidRPr="00656EB9">
        <w:rPr>
          <w:rFonts w:eastAsia="仿宋_GB2312"/>
          <w:szCs w:val="32"/>
        </w:rPr>
        <w:t>2.</w:t>
      </w:r>
      <w:r w:rsidR="00FE03A8" w:rsidRPr="00656EB9">
        <w:rPr>
          <w:rFonts w:eastAsia="仿宋_GB2312"/>
          <w:szCs w:val="32"/>
        </w:rPr>
        <w:t xml:space="preserve"> </w:t>
      </w:r>
      <w:r w:rsidRPr="00656EB9">
        <w:rPr>
          <w:rFonts w:eastAsia="仿宋_GB2312"/>
          <w:szCs w:val="32"/>
        </w:rPr>
        <w:t>行政许可数量、行政处罚和行政强制数量，包括已公开和</w:t>
      </w:r>
      <w:proofErr w:type="gramStart"/>
      <w:r w:rsidRPr="00656EB9">
        <w:rPr>
          <w:rFonts w:eastAsia="仿宋_GB2312"/>
          <w:szCs w:val="32"/>
        </w:rPr>
        <w:t>依法未</w:t>
      </w:r>
      <w:proofErr w:type="gramEnd"/>
      <w:r w:rsidRPr="00656EB9">
        <w:rPr>
          <w:rFonts w:eastAsia="仿宋_GB2312"/>
          <w:szCs w:val="32"/>
        </w:rPr>
        <w:t>公开的全部处理决定。</w:t>
      </w:r>
    </w:p>
    <w:p w:rsidR="00157EA8" w:rsidRPr="00656EB9" w:rsidRDefault="00DA411C" w:rsidP="00D91DAC">
      <w:pPr>
        <w:spacing w:line="560" w:lineRule="exact"/>
        <w:ind w:firstLineChars="200" w:firstLine="640"/>
        <w:rPr>
          <w:rFonts w:eastAsia="仿宋_GB2312"/>
          <w:szCs w:val="32"/>
        </w:rPr>
      </w:pPr>
      <w:r w:rsidRPr="00656EB9">
        <w:rPr>
          <w:rFonts w:eastAsia="仿宋_GB2312"/>
          <w:szCs w:val="32"/>
        </w:rPr>
        <w:t>3.</w:t>
      </w:r>
      <w:r w:rsidR="00FE03A8" w:rsidRPr="00656EB9">
        <w:rPr>
          <w:rFonts w:eastAsia="仿宋_GB2312"/>
          <w:szCs w:val="32"/>
        </w:rPr>
        <w:t xml:space="preserve"> </w:t>
      </w:r>
      <w:r w:rsidRPr="00656EB9">
        <w:rPr>
          <w:rFonts w:eastAsia="仿宋_GB2312"/>
          <w:szCs w:val="32"/>
        </w:rPr>
        <w:t>行政复议机关作为共同被告的行政诉讼案件，只计算</w:t>
      </w:r>
      <w:proofErr w:type="gramStart"/>
      <w:r w:rsidRPr="00656EB9">
        <w:rPr>
          <w:rFonts w:eastAsia="仿宋_GB2312"/>
          <w:szCs w:val="32"/>
        </w:rPr>
        <w:t>原行为</w:t>
      </w:r>
      <w:proofErr w:type="gramEnd"/>
      <w:r w:rsidRPr="00656EB9">
        <w:rPr>
          <w:rFonts w:eastAsia="仿宋_GB2312"/>
          <w:szCs w:val="32"/>
        </w:rPr>
        <w:t>主体的案件数量，不计算行政复议机关的案件数量。</w:t>
      </w:r>
    </w:p>
    <w:sectPr w:rsidR="00157EA8" w:rsidRPr="00656EB9">
      <w:pgSz w:w="11906" w:h="16838"/>
      <w:pgMar w:top="2098" w:right="1474" w:bottom="1985" w:left="158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B0C80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867" w:rsidRDefault="00F73867">
      <w:pPr>
        <w:spacing w:line="240" w:lineRule="auto"/>
      </w:pPr>
      <w:r>
        <w:separator/>
      </w:r>
    </w:p>
  </w:endnote>
  <w:endnote w:type="continuationSeparator" w:id="0">
    <w:p w:rsidR="00F73867" w:rsidRDefault="00F738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867" w:rsidRDefault="00F73867">
      <w:pPr>
        <w:spacing w:line="240" w:lineRule="auto"/>
      </w:pPr>
      <w:r>
        <w:separator/>
      </w:r>
    </w:p>
  </w:footnote>
  <w:footnote w:type="continuationSeparator" w:id="0">
    <w:p w:rsidR="00F73867" w:rsidRDefault="00F73867">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543"/>
    <w:rsid w:val="000164E6"/>
    <w:rsid w:val="00024945"/>
    <w:rsid w:val="00110130"/>
    <w:rsid w:val="001105D9"/>
    <w:rsid w:val="00117733"/>
    <w:rsid w:val="00121DCF"/>
    <w:rsid w:val="00157EA8"/>
    <w:rsid w:val="00210F4D"/>
    <w:rsid w:val="00211942"/>
    <w:rsid w:val="002133C7"/>
    <w:rsid w:val="002961F2"/>
    <w:rsid w:val="002E3543"/>
    <w:rsid w:val="003623B5"/>
    <w:rsid w:val="003B5255"/>
    <w:rsid w:val="003D6FCB"/>
    <w:rsid w:val="003E75A6"/>
    <w:rsid w:val="00415AB1"/>
    <w:rsid w:val="004622F8"/>
    <w:rsid w:val="0046794E"/>
    <w:rsid w:val="004C1750"/>
    <w:rsid w:val="004D241E"/>
    <w:rsid w:val="00515DB1"/>
    <w:rsid w:val="00523855"/>
    <w:rsid w:val="005421AB"/>
    <w:rsid w:val="005422B3"/>
    <w:rsid w:val="005626E3"/>
    <w:rsid w:val="00591E5D"/>
    <w:rsid w:val="005C0F41"/>
    <w:rsid w:val="00656EB9"/>
    <w:rsid w:val="0065765D"/>
    <w:rsid w:val="00673AC7"/>
    <w:rsid w:val="006947A5"/>
    <w:rsid w:val="00704FCD"/>
    <w:rsid w:val="008C4ED2"/>
    <w:rsid w:val="00915D0B"/>
    <w:rsid w:val="009B028C"/>
    <w:rsid w:val="009D68B2"/>
    <w:rsid w:val="00C542CC"/>
    <w:rsid w:val="00C67940"/>
    <w:rsid w:val="00C73BD0"/>
    <w:rsid w:val="00CC2BE7"/>
    <w:rsid w:val="00CC521B"/>
    <w:rsid w:val="00CD1D00"/>
    <w:rsid w:val="00D91DAC"/>
    <w:rsid w:val="00DA411C"/>
    <w:rsid w:val="00E05B51"/>
    <w:rsid w:val="00E22837"/>
    <w:rsid w:val="00E60B5D"/>
    <w:rsid w:val="00EA0721"/>
    <w:rsid w:val="00EF5607"/>
    <w:rsid w:val="00F47FDA"/>
    <w:rsid w:val="00F71046"/>
    <w:rsid w:val="00F73867"/>
    <w:rsid w:val="00FA216A"/>
    <w:rsid w:val="00FD5381"/>
    <w:rsid w:val="00FE03A8"/>
    <w:rsid w:val="012D2227"/>
    <w:rsid w:val="02EE3C38"/>
    <w:rsid w:val="03AA4003"/>
    <w:rsid w:val="03CD1A9F"/>
    <w:rsid w:val="03D3435B"/>
    <w:rsid w:val="040C0F98"/>
    <w:rsid w:val="062A142B"/>
    <w:rsid w:val="09ED2C4F"/>
    <w:rsid w:val="0A03446D"/>
    <w:rsid w:val="0D8B0A01"/>
    <w:rsid w:val="132077BC"/>
    <w:rsid w:val="15DE18EA"/>
    <w:rsid w:val="192362FE"/>
    <w:rsid w:val="19391FAA"/>
    <w:rsid w:val="1B5C39DD"/>
    <w:rsid w:val="1CD06430"/>
    <w:rsid w:val="1DB95116"/>
    <w:rsid w:val="1F446C62"/>
    <w:rsid w:val="1FA20522"/>
    <w:rsid w:val="204A02A8"/>
    <w:rsid w:val="228C5FCA"/>
    <w:rsid w:val="26211AAB"/>
    <w:rsid w:val="2A3E70CF"/>
    <w:rsid w:val="2A3F37A7"/>
    <w:rsid w:val="2BEC2B5B"/>
    <w:rsid w:val="2CAE4BF5"/>
    <w:rsid w:val="2E00469C"/>
    <w:rsid w:val="31D200FD"/>
    <w:rsid w:val="345B262C"/>
    <w:rsid w:val="3ABE1B66"/>
    <w:rsid w:val="3B620744"/>
    <w:rsid w:val="3CB054DF"/>
    <w:rsid w:val="3D6E33D0"/>
    <w:rsid w:val="3DF96E3A"/>
    <w:rsid w:val="3EAD1CD6"/>
    <w:rsid w:val="40750F19"/>
    <w:rsid w:val="40EA5463"/>
    <w:rsid w:val="419B675D"/>
    <w:rsid w:val="429531AD"/>
    <w:rsid w:val="444906F3"/>
    <w:rsid w:val="45376531"/>
    <w:rsid w:val="4A6E0EB3"/>
    <w:rsid w:val="4B9506C1"/>
    <w:rsid w:val="4BBA0128"/>
    <w:rsid w:val="500E4CA2"/>
    <w:rsid w:val="53EE096F"/>
    <w:rsid w:val="54F55D2D"/>
    <w:rsid w:val="55440D73"/>
    <w:rsid w:val="55C951EF"/>
    <w:rsid w:val="567572F6"/>
    <w:rsid w:val="57EA3B43"/>
    <w:rsid w:val="58207565"/>
    <w:rsid w:val="58AF1BE2"/>
    <w:rsid w:val="5AA910E3"/>
    <w:rsid w:val="5ABF6AC1"/>
    <w:rsid w:val="5FA8056B"/>
    <w:rsid w:val="61D45648"/>
    <w:rsid w:val="6211064A"/>
    <w:rsid w:val="67720266"/>
    <w:rsid w:val="6E3A0E77"/>
    <w:rsid w:val="6E91666F"/>
    <w:rsid w:val="701135F8"/>
    <w:rsid w:val="710019DC"/>
    <w:rsid w:val="727D5888"/>
    <w:rsid w:val="74982505"/>
    <w:rsid w:val="765C011A"/>
    <w:rsid w:val="76D812DE"/>
    <w:rsid w:val="78CC4E73"/>
    <w:rsid w:val="79E179F6"/>
    <w:rsid w:val="7AAD2A82"/>
    <w:rsid w:val="7C280612"/>
    <w:rsid w:val="7D3354C1"/>
    <w:rsid w:val="7D562F5D"/>
    <w:rsid w:val="7D9046C1"/>
    <w:rsid w:val="7F5C05D3"/>
    <w:rsid w:val="7FF95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2"/>
    <w:uiPriority w:val="9"/>
    <w:qFormat/>
    <w:pPr>
      <w:spacing w:beforeAutospacing="1" w:afterAutospacing="1"/>
      <w:jc w:val="left"/>
      <w:outlineLvl w:val="0"/>
    </w:pPr>
    <w:rPr>
      <w:rFonts w:ascii="宋体" w:eastAsia="宋体" w:hAnsi="宋体" w:hint="eastAsia"/>
      <w:b/>
      <w:bCs/>
      <w:kern w:val="44"/>
      <w:sz w:val="48"/>
      <w:szCs w:val="48"/>
    </w:rPr>
  </w:style>
  <w:style w:type="paragraph" w:styleId="2">
    <w:name w:val="heading 2"/>
    <w:basedOn w:val="a"/>
    <w:next w:val="3"/>
    <w:uiPriority w:val="9"/>
    <w:semiHidden/>
    <w:unhideWhenUsed/>
    <w:qFormat/>
    <w:pPr>
      <w:keepNext/>
      <w:keepLines/>
      <w:spacing w:line="560" w:lineRule="exact"/>
      <w:outlineLvl w:val="1"/>
    </w:pPr>
    <w:rPr>
      <w:rFonts w:eastAsia="黑体"/>
    </w:rPr>
  </w:style>
  <w:style w:type="paragraph" w:styleId="3">
    <w:name w:val="heading 3"/>
    <w:basedOn w:val="a"/>
    <w:next w:val="a"/>
    <w:uiPriority w:val="9"/>
    <w:semiHidden/>
    <w:unhideWhenUsed/>
    <w:qFormat/>
    <w:pPr>
      <w:spacing w:line="560" w:lineRule="exact"/>
      <w:ind w:firstLine="0"/>
      <w:jc w:val="center"/>
      <w:outlineLvl w:val="2"/>
    </w:pPr>
    <w:rPr>
      <w:rFonts w:eastAsia="楷体_GB23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6">
    <w:name w:val="Normal (Web)"/>
    <w:basedOn w:val="a"/>
    <w:uiPriority w:val="99"/>
    <w:semiHidden/>
    <w:unhideWhenUsed/>
    <w:qFormat/>
    <w:pPr>
      <w:spacing w:beforeAutospacing="1" w:afterAutospacing="1"/>
      <w:jc w:val="left"/>
    </w:pPr>
    <w:rPr>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rPr>
  </w:style>
  <w:style w:type="character" w:styleId="a9">
    <w:name w:val="Emphasis"/>
    <w:basedOn w:val="a0"/>
    <w:uiPriority w:val="20"/>
    <w:qFormat/>
    <w:rPr>
      <w:i/>
    </w:rPr>
  </w:style>
  <w:style w:type="character" w:styleId="aa">
    <w:name w:val="Hyperlink"/>
    <w:basedOn w:val="a0"/>
    <w:uiPriority w:val="99"/>
    <w:semiHidden/>
    <w:unhideWhenUsed/>
    <w:rPr>
      <w:color w:val="0000FF"/>
      <w:u w:val="single"/>
    </w:r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 w:type="character" w:styleId="ab">
    <w:name w:val="annotation reference"/>
    <w:basedOn w:val="a0"/>
    <w:uiPriority w:val="99"/>
    <w:semiHidden/>
    <w:unhideWhenUsed/>
    <w:rPr>
      <w:sz w:val="21"/>
      <w:szCs w:val="21"/>
    </w:rPr>
  </w:style>
  <w:style w:type="paragraph" w:styleId="ac">
    <w:name w:val="Balloon Text"/>
    <w:basedOn w:val="a"/>
    <w:link w:val="Char1"/>
    <w:uiPriority w:val="99"/>
    <w:semiHidden/>
    <w:unhideWhenUsed/>
    <w:rsid w:val="00F71046"/>
    <w:pPr>
      <w:spacing w:line="240" w:lineRule="auto"/>
    </w:pPr>
    <w:rPr>
      <w:sz w:val="18"/>
      <w:szCs w:val="18"/>
    </w:rPr>
  </w:style>
  <w:style w:type="character" w:customStyle="1" w:styleId="Char1">
    <w:name w:val="批注框文本 Char"/>
    <w:basedOn w:val="a0"/>
    <w:link w:val="ac"/>
    <w:uiPriority w:val="99"/>
    <w:semiHidden/>
    <w:rsid w:val="00F71046"/>
    <w:rPr>
      <w:rFonts w:eastAsia="方正仿宋_GBK"/>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2"/>
    <w:uiPriority w:val="9"/>
    <w:qFormat/>
    <w:pPr>
      <w:spacing w:beforeAutospacing="1" w:afterAutospacing="1"/>
      <w:jc w:val="left"/>
      <w:outlineLvl w:val="0"/>
    </w:pPr>
    <w:rPr>
      <w:rFonts w:ascii="宋体" w:eastAsia="宋体" w:hAnsi="宋体" w:hint="eastAsia"/>
      <w:b/>
      <w:bCs/>
      <w:kern w:val="44"/>
      <w:sz w:val="48"/>
      <w:szCs w:val="48"/>
    </w:rPr>
  </w:style>
  <w:style w:type="paragraph" w:styleId="2">
    <w:name w:val="heading 2"/>
    <w:basedOn w:val="a"/>
    <w:next w:val="3"/>
    <w:uiPriority w:val="9"/>
    <w:semiHidden/>
    <w:unhideWhenUsed/>
    <w:qFormat/>
    <w:pPr>
      <w:keepNext/>
      <w:keepLines/>
      <w:spacing w:line="560" w:lineRule="exact"/>
      <w:outlineLvl w:val="1"/>
    </w:pPr>
    <w:rPr>
      <w:rFonts w:eastAsia="黑体"/>
    </w:rPr>
  </w:style>
  <w:style w:type="paragraph" w:styleId="3">
    <w:name w:val="heading 3"/>
    <w:basedOn w:val="a"/>
    <w:next w:val="a"/>
    <w:uiPriority w:val="9"/>
    <w:semiHidden/>
    <w:unhideWhenUsed/>
    <w:qFormat/>
    <w:pPr>
      <w:spacing w:line="560" w:lineRule="exact"/>
      <w:ind w:firstLine="0"/>
      <w:jc w:val="center"/>
      <w:outlineLvl w:val="2"/>
    </w:pPr>
    <w:rPr>
      <w:rFonts w:eastAsia="楷体_GB23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6">
    <w:name w:val="Normal (Web)"/>
    <w:basedOn w:val="a"/>
    <w:uiPriority w:val="99"/>
    <w:semiHidden/>
    <w:unhideWhenUsed/>
    <w:qFormat/>
    <w:pPr>
      <w:spacing w:beforeAutospacing="1" w:afterAutospacing="1"/>
      <w:jc w:val="left"/>
    </w:pPr>
    <w:rPr>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rPr>
  </w:style>
  <w:style w:type="character" w:styleId="a9">
    <w:name w:val="Emphasis"/>
    <w:basedOn w:val="a0"/>
    <w:uiPriority w:val="20"/>
    <w:qFormat/>
    <w:rPr>
      <w:i/>
    </w:rPr>
  </w:style>
  <w:style w:type="character" w:styleId="aa">
    <w:name w:val="Hyperlink"/>
    <w:basedOn w:val="a0"/>
    <w:uiPriority w:val="99"/>
    <w:semiHidden/>
    <w:unhideWhenUsed/>
    <w:rPr>
      <w:color w:val="0000FF"/>
      <w:u w:val="single"/>
    </w:r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 w:type="character" w:styleId="ab">
    <w:name w:val="annotation reference"/>
    <w:basedOn w:val="a0"/>
    <w:uiPriority w:val="99"/>
    <w:semiHidden/>
    <w:unhideWhenUsed/>
    <w:rPr>
      <w:sz w:val="21"/>
      <w:szCs w:val="21"/>
    </w:rPr>
  </w:style>
  <w:style w:type="paragraph" w:styleId="ac">
    <w:name w:val="Balloon Text"/>
    <w:basedOn w:val="a"/>
    <w:link w:val="Char1"/>
    <w:uiPriority w:val="99"/>
    <w:semiHidden/>
    <w:unhideWhenUsed/>
    <w:rsid w:val="00F71046"/>
    <w:pPr>
      <w:spacing w:line="240" w:lineRule="auto"/>
    </w:pPr>
    <w:rPr>
      <w:sz w:val="18"/>
      <w:szCs w:val="18"/>
    </w:rPr>
  </w:style>
  <w:style w:type="character" w:customStyle="1" w:styleId="Char1">
    <w:name w:val="批注框文本 Char"/>
    <w:basedOn w:val="a0"/>
    <w:link w:val="ac"/>
    <w:uiPriority w:val="99"/>
    <w:semiHidden/>
    <w:rsid w:val="00F71046"/>
    <w:rPr>
      <w:rFonts w:eastAsia="方正仿宋_GBK"/>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8</Pages>
  <Words>568</Words>
  <Characters>3238</Characters>
  <Application>Microsoft Office Word</Application>
  <DocSecurity>0</DocSecurity>
  <Lines>26</Lines>
  <Paragraphs>7</Paragraphs>
  <ScaleCrop>false</ScaleCrop>
  <Company>gq</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27</cp:revision>
  <dcterms:created xsi:type="dcterms:W3CDTF">2022-01-02T01:04:00Z</dcterms:created>
  <dcterms:modified xsi:type="dcterms:W3CDTF">2025-01-15T03:17:00Z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F5B5F1A3420343259395784C29C81B89_12</vt:lpwstr>
  </property>
  <property fmtid="{D5CDD505-2E9C-101B-9397-08002B2CF9AE}" pid="4" name="KSOTemplateDocerSaveRecord">
    <vt:lpwstr>eyJoZGlkIjoiMDUzOGE5YzBlMmMxNzJmODE5YTIwYTQ2NzEyNDhlOGUiLCJ1c2VySWQiOiIyNzI5MTg5NjkifQ==</vt:lpwstr>
  </property>
</Properties>
</file>