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C689E">
      <w:pPr>
        <w:jc w:val="center"/>
        <w:rPr>
          <w:rFonts w:hint="eastAsia" w:ascii="微软雅黑" w:eastAsia="微软雅黑"/>
          <w:sz w:val="36"/>
          <w:szCs w:val="36"/>
        </w:rPr>
      </w:pPr>
      <w:r>
        <w:rPr>
          <w:rFonts w:hint="eastAsia" w:ascii="微软雅黑" w:eastAsia="微软雅黑"/>
          <w:sz w:val="36"/>
          <w:szCs w:val="36"/>
        </w:rPr>
        <w:t>高青县</w:t>
      </w:r>
      <w:r>
        <w:rPr>
          <w:rFonts w:hint="eastAsia" w:ascii="微软雅黑" w:eastAsia="微软雅黑"/>
          <w:sz w:val="36"/>
          <w:szCs w:val="36"/>
          <w:u w:val="none"/>
          <w:lang w:val="en-US" w:eastAsia="zh-CN"/>
        </w:rPr>
        <w:t>田镇街道办事处</w:t>
      </w:r>
      <w:r>
        <w:rPr>
          <w:rFonts w:hint="eastAsia" w:ascii="微软雅黑" w:eastAsia="微软雅黑"/>
          <w:sz w:val="36"/>
          <w:szCs w:val="36"/>
        </w:rPr>
        <w:t>2024年《政府工作报告》重点任务第</w:t>
      </w:r>
      <w:r>
        <w:rPr>
          <w:rFonts w:hint="eastAsia" w:ascii="微软雅黑" w:eastAsia="微软雅黑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微软雅黑" w:eastAsia="微软雅黑"/>
          <w:sz w:val="36"/>
          <w:szCs w:val="36"/>
        </w:rPr>
        <w:t>季度进展情况</w:t>
      </w:r>
    </w:p>
    <w:p w14:paraId="0C12DA48">
      <w:pPr>
        <w:jc w:val="center"/>
        <w:rPr>
          <w:rFonts w:hint="eastAsia" w:ascii="微软雅黑" w:eastAsia="微软雅黑"/>
          <w:sz w:val="36"/>
          <w:szCs w:val="36"/>
        </w:rPr>
      </w:pPr>
    </w:p>
    <w:tbl>
      <w:tblPr>
        <w:tblStyle w:val="5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40"/>
        <w:gridCol w:w="3506"/>
        <w:gridCol w:w="2977"/>
        <w:gridCol w:w="1984"/>
        <w:gridCol w:w="1739"/>
      </w:tblGrid>
      <w:tr w14:paraId="324A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60" w:type="dxa"/>
            <w:vAlign w:val="center"/>
          </w:tcPr>
          <w:p w14:paraId="29666D73"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440" w:type="dxa"/>
            <w:vAlign w:val="center"/>
          </w:tcPr>
          <w:p w14:paraId="56736429"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506" w:type="dxa"/>
            <w:vAlign w:val="center"/>
          </w:tcPr>
          <w:p w14:paraId="36CFB11F"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977" w:type="dxa"/>
            <w:vAlign w:val="center"/>
          </w:tcPr>
          <w:p w14:paraId="4CA48038"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984" w:type="dxa"/>
            <w:vAlign w:val="center"/>
          </w:tcPr>
          <w:p w14:paraId="1523500A"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739" w:type="dxa"/>
            <w:vAlign w:val="center"/>
          </w:tcPr>
          <w:p w14:paraId="572FF29E"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 w14:paraId="196A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 w14:paraId="7FA5739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山东凯能电子科技第三代电子元件基地项目投产达效</w:t>
            </w:r>
          </w:p>
        </w:tc>
        <w:tc>
          <w:tcPr>
            <w:tcW w:w="3440" w:type="dxa"/>
            <w:vAlign w:val="center"/>
          </w:tcPr>
          <w:p w14:paraId="7950927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季度以来，街道实行领导班子挂包企业制度，挂包领导深入企业一线，上门送政策、解难题，零距离倾听意见建议，收集整理企业诉求，协调帮助解决困难问题。助推企业提档升级、做精做优，激活发展活力，为形成新质生产力蓄势赋能。</w:t>
            </w:r>
          </w:p>
        </w:tc>
        <w:tc>
          <w:tcPr>
            <w:tcW w:w="3506" w:type="dxa"/>
            <w:vAlign w:val="center"/>
          </w:tcPr>
          <w:p w14:paraId="4860C1C7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目前项目一期3条生产线（CD电感、NR电感、磁环电感）49台设备已进入生产阶段。新引入大型回流焊等精密设备，新购进全新NR电感自动化设备机组一套，新购进全新自动化绕线机3台。目前正在进行新引进设备测试。产品测试实验室已建设完成，实验设备已就位，已具备简单的实验条件。分别与湖南、广东设备厂家签署合作协议，后期将实现机组、技术的引进。与广东、深圳两家企业签署合作，每年为其提供大额订单。项目总体进度已达70%，每月已达到产量500万支，带动就业30余人，预计3年内实现年产值2亿元。</w:t>
            </w:r>
          </w:p>
          <w:p w14:paraId="5F084301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1.继续购进先进设备机组补充生产线以及替换老旧设备。2.完成50人的高端人才招聘及岗前培训。</w:t>
            </w:r>
          </w:p>
        </w:tc>
        <w:tc>
          <w:tcPr>
            <w:tcW w:w="2977" w:type="dxa"/>
            <w:vAlign w:val="center"/>
          </w:tcPr>
          <w:p w14:paraId="60464D4D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持续解决企业反映的突出问题，加强要素保障服务，落实惠企支持政策，完善服务长效机制。详细了解企业关键技术岗位高技能人才需求情况，协助企业制定并发布高技能人才招聘公告，同时，协调有关部门为高技能人才在子女上学、户口迁移养老及医疗保险等方面，落实相关政策待遇，解除招聘人员的后顾之忧。</w:t>
            </w:r>
          </w:p>
        </w:tc>
        <w:tc>
          <w:tcPr>
            <w:tcW w:w="1984" w:type="dxa"/>
            <w:vAlign w:val="center"/>
          </w:tcPr>
          <w:p w14:paraId="5F0F8D13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田镇街道经济</w:t>
            </w:r>
          </w:p>
          <w:p w14:paraId="6F69EE32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发展办公室</w:t>
            </w:r>
          </w:p>
        </w:tc>
        <w:tc>
          <w:tcPr>
            <w:tcW w:w="1739" w:type="dxa"/>
            <w:vAlign w:val="center"/>
          </w:tcPr>
          <w:p w14:paraId="5070E31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0533-6960669</w:t>
            </w:r>
          </w:p>
        </w:tc>
      </w:tr>
    </w:tbl>
    <w:p w14:paraId="4458DD81"/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59579A-9061-4EC0-963A-3A762D77F2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9262ED2-22BA-41E9-A6A8-5995C87974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577B0E9-7684-41A7-AB52-4C7D0218225F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 w14:paraId="1EBEA30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AB3BADD">
    <w:pPr>
      <w:pStyle w:val="2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zZlMDQzZTVkZGJmMTJlZjM2MzRhMGQyODJiY2EifQ=="/>
    <w:docVar w:name="KSO_WPS_MARK_KEY" w:val="83c46166-c027-4e1e-87b8-d913cfe4286e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557E9"/>
    <w:rsid w:val="001A59BD"/>
    <w:rsid w:val="001C20E1"/>
    <w:rsid w:val="002C4E38"/>
    <w:rsid w:val="00300955"/>
    <w:rsid w:val="00313BE8"/>
    <w:rsid w:val="00317FC6"/>
    <w:rsid w:val="00325CDC"/>
    <w:rsid w:val="00357274"/>
    <w:rsid w:val="003F33DB"/>
    <w:rsid w:val="00423A3B"/>
    <w:rsid w:val="00554DCC"/>
    <w:rsid w:val="00556F4A"/>
    <w:rsid w:val="00574C56"/>
    <w:rsid w:val="005A7687"/>
    <w:rsid w:val="005B4C27"/>
    <w:rsid w:val="005F55C7"/>
    <w:rsid w:val="0063405C"/>
    <w:rsid w:val="00642C4F"/>
    <w:rsid w:val="006D205F"/>
    <w:rsid w:val="00756E1B"/>
    <w:rsid w:val="0076365D"/>
    <w:rsid w:val="007945B3"/>
    <w:rsid w:val="007E2FDD"/>
    <w:rsid w:val="008E1D14"/>
    <w:rsid w:val="009631EE"/>
    <w:rsid w:val="00975118"/>
    <w:rsid w:val="009C4DED"/>
    <w:rsid w:val="00A30B33"/>
    <w:rsid w:val="00A76D10"/>
    <w:rsid w:val="00AA0A61"/>
    <w:rsid w:val="00AA4EFF"/>
    <w:rsid w:val="00AF6C2D"/>
    <w:rsid w:val="00B40CB0"/>
    <w:rsid w:val="00B64505"/>
    <w:rsid w:val="00BA1AA4"/>
    <w:rsid w:val="00BA32FC"/>
    <w:rsid w:val="00BA6A43"/>
    <w:rsid w:val="00BB56ED"/>
    <w:rsid w:val="00BD34F8"/>
    <w:rsid w:val="00C2443B"/>
    <w:rsid w:val="00D20650"/>
    <w:rsid w:val="00D51F3A"/>
    <w:rsid w:val="00DF1D58"/>
    <w:rsid w:val="00E95197"/>
    <w:rsid w:val="00EE28F5"/>
    <w:rsid w:val="00F97C4F"/>
    <w:rsid w:val="00FB678A"/>
    <w:rsid w:val="00FD5381"/>
    <w:rsid w:val="00FD7200"/>
    <w:rsid w:val="080D7AEF"/>
    <w:rsid w:val="0AF530BD"/>
    <w:rsid w:val="15644F14"/>
    <w:rsid w:val="1CBF1523"/>
    <w:rsid w:val="1D3B2801"/>
    <w:rsid w:val="1F510031"/>
    <w:rsid w:val="2E007E49"/>
    <w:rsid w:val="32C86BC9"/>
    <w:rsid w:val="389319D1"/>
    <w:rsid w:val="47E5686D"/>
    <w:rsid w:val="483C19B0"/>
    <w:rsid w:val="49C04D6C"/>
    <w:rsid w:val="53016905"/>
    <w:rsid w:val="562E599A"/>
    <w:rsid w:val="5B51453F"/>
    <w:rsid w:val="5E614B89"/>
    <w:rsid w:val="70D25448"/>
    <w:rsid w:val="7822105C"/>
    <w:rsid w:val="783A3494"/>
    <w:rsid w:val="7E3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620</Words>
  <Characters>646</Characters>
  <Lines>13</Lines>
  <Paragraphs>3</Paragraphs>
  <TotalTime>11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WPS15264327313</cp:lastModifiedBy>
  <cp:lastPrinted>2025-01-02T01:40:00Z</cp:lastPrinted>
  <dcterms:modified xsi:type="dcterms:W3CDTF">2025-01-02T02:37:02Z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E798A4CA60EC468C84DF398385A2CF06</vt:lpwstr>
  </property>
  <property fmtid="{D5CDD505-2E9C-101B-9397-08002B2CF9AE}" pid="4" name="KSOTemplateDocerSaveRecord">
    <vt:lpwstr>eyJoZGlkIjoiMGI3ODc3MjJkZDc5YzE5YWYwNjYzM2MyODQwYTM4MzkiLCJ1c2VySWQiOiIxNTM2MTg0MDI5In0=</vt:lpwstr>
  </property>
</Properties>
</file>