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14DB3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高青县</w:t>
      </w:r>
      <w:r>
        <w:rPr>
          <w:rFonts w:hint="eastAsia" w:ascii="方正小标宋简体" w:eastAsia="方正小标宋简体"/>
          <w:sz w:val="36"/>
          <w:szCs w:val="36"/>
          <w:u w:val="none"/>
          <w:lang w:eastAsia="zh-CN"/>
        </w:rPr>
        <w:t>田镇街道</w:t>
      </w:r>
      <w:r>
        <w:rPr>
          <w:rFonts w:hint="eastAsia" w:ascii="方正小标宋简体" w:eastAsia="方正小标宋简体"/>
          <w:sz w:val="36"/>
          <w:szCs w:val="36"/>
          <w:u w:val="none"/>
          <w:lang w:val="en-US" w:eastAsia="zh-CN"/>
        </w:rPr>
        <w:t>办事处</w:t>
      </w:r>
      <w:r>
        <w:rPr>
          <w:rFonts w:hint="eastAsia" w:ascii="方正小标宋简体" w:eastAsia="方正小标宋简体"/>
          <w:sz w:val="36"/>
          <w:szCs w:val="36"/>
        </w:rPr>
        <w:t>2025年《政府工作报告》重点任务第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三</w:t>
      </w:r>
      <w:r>
        <w:rPr>
          <w:rFonts w:hint="eastAsia" w:ascii="方正小标宋简体" w:eastAsia="方正小标宋简体"/>
          <w:sz w:val="36"/>
          <w:szCs w:val="36"/>
        </w:rPr>
        <w:t>季度进展情况</w:t>
      </w:r>
    </w:p>
    <w:p w14:paraId="463318ED"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5"/>
        <w:tblW w:w="15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440"/>
        <w:gridCol w:w="3506"/>
        <w:gridCol w:w="2977"/>
        <w:gridCol w:w="1984"/>
        <w:gridCol w:w="1739"/>
      </w:tblGrid>
      <w:tr w14:paraId="5BAD1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560" w:type="dxa"/>
            <w:vAlign w:val="center"/>
          </w:tcPr>
          <w:p w14:paraId="41AF23C6">
            <w:pPr>
              <w:spacing w:line="5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目标任务</w:t>
            </w:r>
          </w:p>
        </w:tc>
        <w:tc>
          <w:tcPr>
            <w:tcW w:w="3440" w:type="dxa"/>
            <w:vAlign w:val="center"/>
          </w:tcPr>
          <w:p w14:paraId="79A9093D">
            <w:pPr>
              <w:spacing w:line="5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执行措施、实施步骤</w:t>
            </w:r>
          </w:p>
        </w:tc>
        <w:tc>
          <w:tcPr>
            <w:tcW w:w="3506" w:type="dxa"/>
            <w:vAlign w:val="center"/>
          </w:tcPr>
          <w:p w14:paraId="37CD6A59">
            <w:pPr>
              <w:spacing w:line="5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工作进展、取得成效</w:t>
            </w:r>
          </w:p>
        </w:tc>
        <w:tc>
          <w:tcPr>
            <w:tcW w:w="2977" w:type="dxa"/>
            <w:vAlign w:val="center"/>
          </w:tcPr>
          <w:p w14:paraId="501C2006">
            <w:pPr>
              <w:spacing w:line="5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后续举措</w:t>
            </w:r>
          </w:p>
        </w:tc>
        <w:tc>
          <w:tcPr>
            <w:tcW w:w="1984" w:type="dxa"/>
            <w:vAlign w:val="center"/>
          </w:tcPr>
          <w:p w14:paraId="02FA22DA">
            <w:pPr>
              <w:spacing w:line="5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责任分工</w:t>
            </w:r>
          </w:p>
        </w:tc>
        <w:tc>
          <w:tcPr>
            <w:tcW w:w="1739" w:type="dxa"/>
            <w:vAlign w:val="center"/>
          </w:tcPr>
          <w:p w14:paraId="577FAF95">
            <w:pPr>
              <w:spacing w:line="5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监督方式</w:t>
            </w:r>
          </w:p>
        </w:tc>
      </w:tr>
      <w:tr w14:paraId="40C68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51ED510F">
            <w:pPr>
              <w:spacing w:line="460" w:lineRule="exac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做好2025年“四生融合・和美乡村”示范片区项目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建设。</w:t>
            </w:r>
          </w:p>
        </w:tc>
        <w:tc>
          <w:tcPr>
            <w:tcW w:w="3440" w:type="dxa"/>
            <w:shd w:val="clear" w:color="auto" w:fill="auto"/>
            <w:vAlign w:val="center"/>
          </w:tcPr>
          <w:p w14:paraId="6BD62ECC">
            <w:pPr>
              <w:spacing w:line="440" w:lineRule="exac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1.根据建设方案各阶段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建设任务，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推进各项目建设进度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2.按照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现场核实项目工程量，对接各主管部门，推动相关村的道路硬化、绿化、环境治理等项目实施；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3.做好项目实施中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迁占、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手续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用地保障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工作；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4.做好已完成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的后续监督管理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506" w:type="dxa"/>
            <w:shd w:val="clear" w:color="auto" w:fill="auto"/>
            <w:vAlign w:val="center"/>
          </w:tcPr>
          <w:p w14:paraId="25D02DAC">
            <w:pPr>
              <w:spacing w:line="460" w:lineRule="exact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1.小麦加代育种项目、研究院项目和城东管区党建融合基地项目已建设完成并正常运行。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目前，尹马乔村人居环境优化提升项目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筹备实施中，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进一步完善施工内容和设计图纸中；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完善项目用地保障，摸排统计闲置院落、厂房11处，完成一处“庭院经济”建设，引入山东上品箱包有限公司30台缝纫机生产线，共建集生产、加工培训于一体的“振兴工坊”。片区共有建设项目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个，已开工并完成建设项目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个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6BE7A3C">
            <w:pPr>
              <w:spacing w:line="460" w:lineRule="exac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根据项目方案和规划，有序推进项目建设，同时加强过程监督和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动态管理。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32A8A4">
            <w:pPr>
              <w:spacing w:line="460" w:lineRule="exac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田镇街道农业农村综合服务中心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74AF4613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0533-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6965971</w:t>
            </w:r>
          </w:p>
        </w:tc>
      </w:tr>
    </w:tbl>
    <w:p w14:paraId="2EBF3B74">
      <w:pPr>
        <w:rPr>
          <w:sz w:val="20"/>
          <w:szCs w:val="21"/>
        </w:rPr>
      </w:pPr>
    </w:p>
    <w:p w14:paraId="019A2DA9">
      <w:pPr>
        <w:rPr>
          <w:sz w:val="20"/>
          <w:szCs w:val="21"/>
        </w:rPr>
      </w:pPr>
    </w:p>
    <w:sectPr>
      <w:footerReference r:id="rId3" w:type="default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64730482"/>
      <w:docPartObj>
        <w:docPartGallery w:val="autotext"/>
      </w:docPartObj>
    </w:sdtPr>
    <w:sdtContent>
      <w:p w14:paraId="62EF2DC3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14A2E249">
    <w:pPr>
      <w:pStyle w:val="2"/>
      <w:ind w:firstLine="360" w:firstLineChars="20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FDD"/>
    <w:rsid w:val="00015970"/>
    <w:rsid w:val="00031212"/>
    <w:rsid w:val="0008639E"/>
    <w:rsid w:val="00087979"/>
    <w:rsid w:val="000A7023"/>
    <w:rsid w:val="000E7FAB"/>
    <w:rsid w:val="00127649"/>
    <w:rsid w:val="00131C9B"/>
    <w:rsid w:val="00132721"/>
    <w:rsid w:val="00141E66"/>
    <w:rsid w:val="00142CE5"/>
    <w:rsid w:val="001557E9"/>
    <w:rsid w:val="001A59BD"/>
    <w:rsid w:val="001C20E1"/>
    <w:rsid w:val="002C4E38"/>
    <w:rsid w:val="00300955"/>
    <w:rsid w:val="00313BE8"/>
    <w:rsid w:val="00317FC6"/>
    <w:rsid w:val="00325CDC"/>
    <w:rsid w:val="00357274"/>
    <w:rsid w:val="003A1124"/>
    <w:rsid w:val="003F33DB"/>
    <w:rsid w:val="00423A3B"/>
    <w:rsid w:val="00554DCC"/>
    <w:rsid w:val="00556F4A"/>
    <w:rsid w:val="00574C56"/>
    <w:rsid w:val="005A2E21"/>
    <w:rsid w:val="005A7687"/>
    <w:rsid w:val="005B4C27"/>
    <w:rsid w:val="005F55C7"/>
    <w:rsid w:val="0063405C"/>
    <w:rsid w:val="00642C4F"/>
    <w:rsid w:val="006D205F"/>
    <w:rsid w:val="00756E1B"/>
    <w:rsid w:val="0076365D"/>
    <w:rsid w:val="007945B3"/>
    <w:rsid w:val="007E2FDD"/>
    <w:rsid w:val="008E1D14"/>
    <w:rsid w:val="009631EE"/>
    <w:rsid w:val="00975118"/>
    <w:rsid w:val="009C4DED"/>
    <w:rsid w:val="00A30B33"/>
    <w:rsid w:val="00A76D10"/>
    <w:rsid w:val="00AA0A61"/>
    <w:rsid w:val="00AA4EFF"/>
    <w:rsid w:val="00AF6C2D"/>
    <w:rsid w:val="00B40CB0"/>
    <w:rsid w:val="00B64505"/>
    <w:rsid w:val="00BA1AA4"/>
    <w:rsid w:val="00BA32FC"/>
    <w:rsid w:val="00BA6A43"/>
    <w:rsid w:val="00BB56ED"/>
    <w:rsid w:val="00BD34F8"/>
    <w:rsid w:val="00C2443B"/>
    <w:rsid w:val="00D20650"/>
    <w:rsid w:val="00D51F3A"/>
    <w:rsid w:val="00DF1D58"/>
    <w:rsid w:val="00E95197"/>
    <w:rsid w:val="00EE28F5"/>
    <w:rsid w:val="00F97C4F"/>
    <w:rsid w:val="00FB678A"/>
    <w:rsid w:val="00FD5381"/>
    <w:rsid w:val="00FD7200"/>
    <w:rsid w:val="00FE37B1"/>
    <w:rsid w:val="03B57134"/>
    <w:rsid w:val="096871A8"/>
    <w:rsid w:val="16B92305"/>
    <w:rsid w:val="1B4219A2"/>
    <w:rsid w:val="2E8A7C32"/>
    <w:rsid w:val="5B70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1</Pages>
  <Words>473</Words>
  <Characters>495</Characters>
  <Lines>13</Lines>
  <Paragraphs>3</Paragraphs>
  <TotalTime>16</TotalTime>
  <ScaleCrop>false</ScaleCrop>
  <LinksUpToDate>false</LinksUpToDate>
  <CharactersWithSpaces>495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2022-02-14T07:50:00Z</dcterms:created>
  <dc:creator>lb</dc:creator>
  <cp:lastModifiedBy>管莹</cp:lastModifiedBy>
  <dcterms:modified xsi:type="dcterms:W3CDTF">2025-10-20T01:46:21Z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eyJoZGlkIjoiNGEwYjdjMDJkNDc4MjNlNDhiM2Y4YjUwY2JhOTRmMzYiLCJ1c2VySWQiOiIyNjQ1MjgwMDQifQ==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C57CFC203F9848FEA60C61A632AFB76A_13</vt:lpwstr>
  </property>
</Properties>
</file>