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4F" w:rsidRDefault="00DA4D9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高青县田镇街道办事处</w:t>
      </w:r>
      <w:r>
        <w:rPr>
          <w:rFonts w:ascii="方正小标宋简体" w:eastAsia="方正小标宋简体" w:hint="eastAsia"/>
          <w:sz w:val="36"/>
          <w:szCs w:val="36"/>
        </w:rPr>
        <w:t>2024</w:t>
      </w:r>
      <w:r>
        <w:rPr>
          <w:rFonts w:ascii="方正小标宋简体" w:eastAsia="方正小标宋简体" w:hint="eastAsia"/>
          <w:sz w:val="36"/>
          <w:szCs w:val="36"/>
        </w:rPr>
        <w:t>年年度重点工作第</w:t>
      </w:r>
      <w:r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 w:hint="eastAsia"/>
          <w:sz w:val="36"/>
          <w:szCs w:val="36"/>
        </w:rPr>
        <w:t>季度进展情况</w:t>
      </w:r>
    </w:p>
    <w:p w:rsidR="00D76E4F" w:rsidRDefault="00D76E4F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6"/>
        <w:tblW w:w="15168" w:type="dxa"/>
        <w:tblInd w:w="-318" w:type="dxa"/>
        <w:tblLook w:val="04A0"/>
      </w:tblPr>
      <w:tblGrid>
        <w:gridCol w:w="2263"/>
        <w:gridCol w:w="3111"/>
        <w:gridCol w:w="3676"/>
        <w:gridCol w:w="2405"/>
        <w:gridCol w:w="1697"/>
        <w:gridCol w:w="2016"/>
      </w:tblGrid>
      <w:tr w:rsidR="00D76E4F">
        <w:trPr>
          <w:trHeight w:val="732"/>
        </w:trPr>
        <w:tc>
          <w:tcPr>
            <w:tcW w:w="2269" w:type="dxa"/>
            <w:vAlign w:val="center"/>
          </w:tcPr>
          <w:p w:rsidR="00D76E4F" w:rsidRDefault="00DA4D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重点工作</w:t>
            </w:r>
          </w:p>
        </w:tc>
        <w:tc>
          <w:tcPr>
            <w:tcW w:w="3119" w:type="dxa"/>
            <w:vAlign w:val="center"/>
          </w:tcPr>
          <w:p w:rsidR="00D76E4F" w:rsidRDefault="00DA4D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执行措施、实施步骤</w:t>
            </w:r>
          </w:p>
        </w:tc>
        <w:tc>
          <w:tcPr>
            <w:tcW w:w="3685" w:type="dxa"/>
            <w:vAlign w:val="center"/>
          </w:tcPr>
          <w:p w:rsidR="00D76E4F" w:rsidRDefault="00DA4D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工作进展、取得成效</w:t>
            </w:r>
          </w:p>
        </w:tc>
        <w:tc>
          <w:tcPr>
            <w:tcW w:w="2410" w:type="dxa"/>
            <w:vAlign w:val="center"/>
          </w:tcPr>
          <w:p w:rsidR="00D76E4F" w:rsidRDefault="00DA4D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后续举措</w:t>
            </w:r>
          </w:p>
        </w:tc>
        <w:tc>
          <w:tcPr>
            <w:tcW w:w="1701" w:type="dxa"/>
            <w:vAlign w:val="center"/>
          </w:tcPr>
          <w:p w:rsidR="00D76E4F" w:rsidRDefault="00DA4D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责任分工</w:t>
            </w:r>
          </w:p>
        </w:tc>
        <w:tc>
          <w:tcPr>
            <w:tcW w:w="1984" w:type="dxa"/>
            <w:vAlign w:val="center"/>
          </w:tcPr>
          <w:p w:rsidR="00D76E4F" w:rsidRDefault="00DA4D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监督方式</w:t>
            </w:r>
          </w:p>
        </w:tc>
      </w:tr>
      <w:tr w:rsidR="00D76E4F">
        <w:trPr>
          <w:trHeight w:val="1787"/>
        </w:trPr>
        <w:tc>
          <w:tcPr>
            <w:tcW w:w="2269" w:type="dxa"/>
            <w:vAlign w:val="center"/>
          </w:tcPr>
          <w:p w:rsidR="00D76E4F" w:rsidRDefault="00DA4D99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田镇街道绿色种养循环乡村振兴示范片区</w:t>
            </w:r>
          </w:p>
        </w:tc>
        <w:tc>
          <w:tcPr>
            <w:tcW w:w="3119" w:type="dxa"/>
            <w:vAlign w:val="center"/>
          </w:tcPr>
          <w:p w:rsidR="00D76E4F" w:rsidRDefault="00DA4D99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1.</w:t>
            </w:r>
            <w:r>
              <w:rPr>
                <w:rFonts w:ascii="仿宋_GB2312" w:eastAsia="仿宋_GB2312" w:hint="eastAsia"/>
                <w:sz w:val="30"/>
                <w:szCs w:val="30"/>
              </w:rPr>
              <w:t>建立街道、管区、村三级管理体系，多部门参与，明确任务清单，聘用全过程咨询管理机构，确保按期完工和项目效果。</w:t>
            </w:r>
          </w:p>
          <w:p w:rsidR="00D76E4F" w:rsidRDefault="00DA4D99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2.</w:t>
            </w:r>
            <w:r>
              <w:rPr>
                <w:rFonts w:ascii="仿宋_GB2312" w:eastAsia="仿宋_GB2312" w:hint="eastAsia"/>
                <w:sz w:val="30"/>
                <w:szCs w:val="30"/>
              </w:rPr>
              <w:t>健全工期、质量、满意度等管理制度，周调度、月考评，强化项目绩效。</w:t>
            </w:r>
          </w:p>
        </w:tc>
        <w:tc>
          <w:tcPr>
            <w:tcW w:w="3685" w:type="dxa"/>
            <w:vAlign w:val="center"/>
          </w:tcPr>
          <w:p w:rsidR="00D76E4F" w:rsidRDefault="00DA4D99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sz w:val="30"/>
                <w:szCs w:val="30"/>
              </w:rPr>
              <w:t>个行政村，</w:t>
            </w:r>
            <w:r>
              <w:rPr>
                <w:rFonts w:ascii="仿宋_GB2312" w:eastAsia="仿宋_GB2312" w:hint="eastAsia"/>
                <w:sz w:val="30"/>
                <w:szCs w:val="30"/>
              </w:rPr>
              <w:t>11</w:t>
            </w:r>
            <w:r>
              <w:rPr>
                <w:rFonts w:ascii="仿宋_GB2312" w:eastAsia="仿宋_GB2312" w:hint="eastAsia"/>
                <w:sz w:val="30"/>
                <w:szCs w:val="30"/>
              </w:rPr>
              <w:t>个自然村，人居环境整治基础工作已完成</w:t>
            </w:r>
            <w:r>
              <w:rPr>
                <w:rFonts w:ascii="仿宋_GB2312" w:eastAsia="仿宋_GB2312" w:hint="eastAsia"/>
                <w:sz w:val="30"/>
                <w:szCs w:val="30"/>
              </w:rPr>
              <w:t>90%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富硒产业小镇持续推进中，分期推进相关产品的富硒认证；源和牧业扩建项目持续招商中；莱德农业蔬菜育苗基地项目已完成初步对接；与山东理工大学对接推广水果黄瓜等农业新品种。片区道路、气象站、绿化、沟渠等基础设施项目基本完工；台孙村和美乡村建设项目已完成工程量的</w:t>
            </w:r>
            <w:r>
              <w:rPr>
                <w:rFonts w:ascii="仿宋_GB2312" w:eastAsia="仿宋_GB2312" w:hint="eastAsia"/>
                <w:sz w:val="30"/>
                <w:szCs w:val="30"/>
              </w:rPr>
              <w:t>70%</w:t>
            </w:r>
            <w:r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</w:tc>
        <w:tc>
          <w:tcPr>
            <w:tcW w:w="2410" w:type="dxa"/>
            <w:vAlign w:val="center"/>
          </w:tcPr>
          <w:p w:rsidR="00D76E4F" w:rsidRDefault="00434C45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全面完成基础设施建设任务，完成源和招商、莱德育苗基地、台孙富硒认证等建设事项，完成管护、管理机制，</w:t>
            </w:r>
            <w:r w:rsidR="00DA4D99">
              <w:rPr>
                <w:rFonts w:ascii="仿宋_GB2312" w:eastAsia="仿宋_GB2312" w:hint="eastAsia"/>
                <w:sz w:val="30"/>
                <w:szCs w:val="30"/>
              </w:rPr>
              <w:t>确保项目绩效。</w:t>
            </w:r>
          </w:p>
        </w:tc>
        <w:tc>
          <w:tcPr>
            <w:tcW w:w="1701" w:type="dxa"/>
            <w:vAlign w:val="center"/>
          </w:tcPr>
          <w:p w:rsidR="00D76E4F" w:rsidRDefault="00DA4D99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田镇街道农业农村综合服务中心</w:t>
            </w:r>
          </w:p>
        </w:tc>
        <w:tc>
          <w:tcPr>
            <w:tcW w:w="1984" w:type="dxa"/>
            <w:vAlign w:val="center"/>
          </w:tcPr>
          <w:p w:rsidR="00D76E4F" w:rsidRDefault="00DA4D99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0533-69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0"/>
                <w:szCs w:val="30"/>
              </w:rPr>
              <w:t>65971</w:t>
            </w:r>
          </w:p>
        </w:tc>
      </w:tr>
    </w:tbl>
    <w:p w:rsidR="00D76E4F" w:rsidRDefault="00D76E4F">
      <w:pPr>
        <w:jc w:val="left"/>
        <w:rPr>
          <w:rFonts w:ascii="黑体" w:eastAsia="黑体" w:hAnsi="黑体"/>
          <w:sz w:val="32"/>
          <w:szCs w:val="32"/>
        </w:rPr>
      </w:pPr>
    </w:p>
    <w:p w:rsidR="00D76E4F" w:rsidRDefault="00D76E4F">
      <w:pPr>
        <w:jc w:val="left"/>
        <w:rPr>
          <w:rFonts w:ascii="仿宋_GB2312" w:eastAsia="仿宋_GB2312" w:hAnsi="黑体"/>
          <w:sz w:val="30"/>
          <w:szCs w:val="30"/>
        </w:rPr>
      </w:pPr>
    </w:p>
    <w:sectPr w:rsidR="00D76E4F" w:rsidSect="00D76E4F">
      <w:footerReference w:type="default" r:id="rId6"/>
      <w:pgSz w:w="16838" w:h="11906" w:orient="landscape"/>
      <w:pgMar w:top="1134" w:right="1440" w:bottom="1134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99" w:rsidRDefault="00DA4D99" w:rsidP="00D76E4F">
      <w:r>
        <w:separator/>
      </w:r>
    </w:p>
  </w:endnote>
  <w:endnote w:type="continuationSeparator" w:id="0">
    <w:p w:rsidR="00DA4D99" w:rsidRDefault="00DA4D99" w:rsidP="00D7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FD5974CB-2439-4FAB-80A1-E0BCB39AC55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5083F5FE-307C-405F-A5B8-3EF0FAEF24D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CC92D03-DDE1-4CAA-847C-1727339E077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07D6D5C-9F4F-4727-8825-619537596A7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616674"/>
    </w:sdtPr>
    <w:sdtContent>
      <w:p w:rsidR="00D76E4F" w:rsidRDefault="00D76E4F">
        <w:pPr>
          <w:pStyle w:val="a4"/>
          <w:jc w:val="center"/>
        </w:pPr>
        <w:r>
          <w:fldChar w:fldCharType="begin"/>
        </w:r>
        <w:r w:rsidR="00DA4D99">
          <w:instrText>PAGE   \* MERGEFORMAT</w:instrText>
        </w:r>
        <w:r>
          <w:fldChar w:fldCharType="separate"/>
        </w:r>
        <w:r w:rsidR="00434C45" w:rsidRPr="00434C45">
          <w:rPr>
            <w:noProof/>
            <w:lang w:val="zh-CN"/>
          </w:rPr>
          <w:t>1</w:t>
        </w:r>
        <w:r>
          <w:fldChar w:fldCharType="end"/>
        </w:r>
      </w:p>
    </w:sdtContent>
  </w:sdt>
  <w:p w:rsidR="00D76E4F" w:rsidRDefault="00D76E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99" w:rsidRDefault="00DA4D99" w:rsidP="00D76E4F">
      <w:r>
        <w:separator/>
      </w:r>
    </w:p>
  </w:footnote>
  <w:footnote w:type="continuationSeparator" w:id="0">
    <w:p w:rsidR="00DA4D99" w:rsidRDefault="00DA4D99" w:rsidP="00D76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3ODc3MjJkZDc5YzE5YWYwNjYzM2MyODQwYTM4MzkifQ=="/>
  </w:docVars>
  <w:rsids>
    <w:rsidRoot w:val="000B6960"/>
    <w:rsid w:val="0000592D"/>
    <w:rsid w:val="00023289"/>
    <w:rsid w:val="00096543"/>
    <w:rsid w:val="000B6960"/>
    <w:rsid w:val="000B6B00"/>
    <w:rsid w:val="000D6A52"/>
    <w:rsid w:val="001060AD"/>
    <w:rsid w:val="00121AB5"/>
    <w:rsid w:val="00125178"/>
    <w:rsid w:val="00145854"/>
    <w:rsid w:val="00163CA0"/>
    <w:rsid w:val="001A3A6A"/>
    <w:rsid w:val="001B3CBC"/>
    <w:rsid w:val="001E11CA"/>
    <w:rsid w:val="00283CC5"/>
    <w:rsid w:val="0029619D"/>
    <w:rsid w:val="002C4E6A"/>
    <w:rsid w:val="003244B3"/>
    <w:rsid w:val="003509D5"/>
    <w:rsid w:val="003926F6"/>
    <w:rsid w:val="003D66D1"/>
    <w:rsid w:val="003E7AC3"/>
    <w:rsid w:val="003F1D1B"/>
    <w:rsid w:val="00430599"/>
    <w:rsid w:val="00434C45"/>
    <w:rsid w:val="00435C24"/>
    <w:rsid w:val="0044068A"/>
    <w:rsid w:val="00481B33"/>
    <w:rsid w:val="0049654D"/>
    <w:rsid w:val="004B1F4A"/>
    <w:rsid w:val="004B4994"/>
    <w:rsid w:val="004C0627"/>
    <w:rsid w:val="00553401"/>
    <w:rsid w:val="00557555"/>
    <w:rsid w:val="005F5D0A"/>
    <w:rsid w:val="00600ABD"/>
    <w:rsid w:val="00636421"/>
    <w:rsid w:val="00643696"/>
    <w:rsid w:val="00694CEB"/>
    <w:rsid w:val="006C5A3B"/>
    <w:rsid w:val="006D1645"/>
    <w:rsid w:val="006E397E"/>
    <w:rsid w:val="006F7A97"/>
    <w:rsid w:val="00732520"/>
    <w:rsid w:val="00734D30"/>
    <w:rsid w:val="0076762C"/>
    <w:rsid w:val="007C063D"/>
    <w:rsid w:val="0083761E"/>
    <w:rsid w:val="008B135F"/>
    <w:rsid w:val="008D6935"/>
    <w:rsid w:val="00910B70"/>
    <w:rsid w:val="00910CBB"/>
    <w:rsid w:val="00917337"/>
    <w:rsid w:val="00971FAC"/>
    <w:rsid w:val="00A30BDC"/>
    <w:rsid w:val="00A43552"/>
    <w:rsid w:val="00A90AAE"/>
    <w:rsid w:val="00AA145E"/>
    <w:rsid w:val="00B159CB"/>
    <w:rsid w:val="00B41A5D"/>
    <w:rsid w:val="00B91C62"/>
    <w:rsid w:val="00BE16E2"/>
    <w:rsid w:val="00C13708"/>
    <w:rsid w:val="00C140D9"/>
    <w:rsid w:val="00C6442C"/>
    <w:rsid w:val="00C65C8D"/>
    <w:rsid w:val="00C6709A"/>
    <w:rsid w:val="00C95333"/>
    <w:rsid w:val="00CA32DC"/>
    <w:rsid w:val="00CD4A66"/>
    <w:rsid w:val="00CE0605"/>
    <w:rsid w:val="00CE6A2C"/>
    <w:rsid w:val="00CF66C1"/>
    <w:rsid w:val="00D20C54"/>
    <w:rsid w:val="00D25B32"/>
    <w:rsid w:val="00D63FB3"/>
    <w:rsid w:val="00D66C0A"/>
    <w:rsid w:val="00D76E4F"/>
    <w:rsid w:val="00D85475"/>
    <w:rsid w:val="00D95235"/>
    <w:rsid w:val="00DA4D99"/>
    <w:rsid w:val="00E01130"/>
    <w:rsid w:val="00E25065"/>
    <w:rsid w:val="00E52778"/>
    <w:rsid w:val="00E8344B"/>
    <w:rsid w:val="00EB17E7"/>
    <w:rsid w:val="00EB3C1D"/>
    <w:rsid w:val="00F061CA"/>
    <w:rsid w:val="00FB269C"/>
    <w:rsid w:val="00FB2767"/>
    <w:rsid w:val="5B073B8E"/>
    <w:rsid w:val="5C4B7809"/>
    <w:rsid w:val="602A730B"/>
    <w:rsid w:val="6AD5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76E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6E4F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D76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D76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rsid w:val="00D7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qFormat/>
    <w:rsid w:val="00D76E4F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D76E4F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D76E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76E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gq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Administrator</cp:lastModifiedBy>
  <cp:revision>2</cp:revision>
  <cp:lastPrinted>2024-04-10T02:44:00Z</cp:lastPrinted>
  <dcterms:created xsi:type="dcterms:W3CDTF">2024-07-23T00:45:00Z</dcterms:created>
  <dcterms:modified xsi:type="dcterms:W3CDTF">2024-07-23T00:45:00Z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9CD6A01713ED4BFFBB5C2C090D5F9A6C_12</vt:lpwstr>
  </property>
</Properties>
</file>