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26D" w:rsidRDefault="00B47C01">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A4326D" w:rsidRDefault="00B47C01">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A4326D" w:rsidRDefault="00A4326D">
      <w:pPr>
        <w:spacing w:line="480" w:lineRule="exact"/>
        <w:jc w:val="center"/>
        <w:rPr>
          <w:rFonts w:ascii="方正小标宋简体" w:eastAsia="方正小标宋简体" w:hAnsi="文星标宋" w:cs="文星标宋"/>
          <w:sz w:val="32"/>
          <w:szCs w:val="32"/>
        </w:rPr>
      </w:pPr>
    </w:p>
    <w:p w:rsidR="00A4326D" w:rsidRDefault="00B47C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高青县文化和旅游局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A4326D">
        <w:trPr>
          <w:trHeight w:val="635"/>
        </w:trPr>
        <w:tc>
          <w:tcPr>
            <w:tcW w:w="3736" w:type="dxa"/>
            <w:vMerge w:val="restart"/>
            <w:vAlign w:val="center"/>
          </w:tcPr>
          <w:p w:rsidR="00A4326D" w:rsidRDefault="00B47C01">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A4326D">
        <w:trPr>
          <w:trHeight w:val="740"/>
        </w:trPr>
        <w:tc>
          <w:tcPr>
            <w:tcW w:w="3736" w:type="dxa"/>
            <w:vMerge/>
            <w:vAlign w:val="center"/>
          </w:tcPr>
          <w:p w:rsidR="00A4326D" w:rsidRDefault="00A4326D">
            <w:pPr>
              <w:spacing w:line="480" w:lineRule="exact"/>
              <w:jc w:val="center"/>
              <w:rPr>
                <w:rFonts w:ascii="黑体" w:eastAsia="黑体" w:hAnsi="黑体" w:cs="黑体"/>
                <w:sz w:val="30"/>
                <w:szCs w:val="30"/>
              </w:rPr>
            </w:pPr>
          </w:p>
        </w:tc>
        <w:tc>
          <w:tcPr>
            <w:tcW w:w="2184" w:type="dxa"/>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A4326D" w:rsidRDefault="00A4326D">
            <w:pPr>
              <w:spacing w:line="320" w:lineRule="exact"/>
              <w:jc w:val="center"/>
              <w:rPr>
                <w:rFonts w:ascii="黑体" w:eastAsia="黑体" w:hAnsi="黑体" w:cs="黑体"/>
                <w:sz w:val="28"/>
                <w:szCs w:val="28"/>
              </w:rPr>
            </w:pPr>
          </w:p>
        </w:tc>
      </w:tr>
      <w:tr w:rsidR="00A4326D">
        <w:trPr>
          <w:trHeight w:val="1032"/>
        </w:trPr>
        <w:tc>
          <w:tcPr>
            <w:tcW w:w="3736" w:type="dxa"/>
            <w:vAlign w:val="center"/>
          </w:tcPr>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高青县文化和旅游局</w:t>
            </w:r>
          </w:p>
        </w:tc>
        <w:tc>
          <w:tcPr>
            <w:tcW w:w="2184"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2126"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2044"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3410"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r>
      <w:tr w:rsidR="00A4326D">
        <w:trPr>
          <w:trHeight w:val="555"/>
        </w:trPr>
        <w:tc>
          <w:tcPr>
            <w:tcW w:w="3736" w:type="dxa"/>
          </w:tcPr>
          <w:p w:rsidR="00A4326D" w:rsidRDefault="00B47C01">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2126"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2044"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c>
          <w:tcPr>
            <w:tcW w:w="3410" w:type="dxa"/>
          </w:tcPr>
          <w:p w:rsidR="00A4326D" w:rsidRDefault="00B47C01">
            <w:pPr>
              <w:spacing w:line="480" w:lineRule="exact"/>
              <w:jc w:val="center"/>
              <w:rPr>
                <w:rFonts w:ascii="仿宋" w:eastAsia="仿宋" w:hAnsi="仿宋" w:cs="仿宋"/>
                <w:sz w:val="32"/>
                <w:szCs w:val="32"/>
              </w:rPr>
            </w:pPr>
            <w:r>
              <w:rPr>
                <w:rFonts w:ascii="仿宋" w:eastAsia="仿宋" w:hAnsi="仿宋" w:cs="仿宋" w:hint="eastAsia"/>
                <w:sz w:val="32"/>
                <w:szCs w:val="32"/>
              </w:rPr>
              <w:t>0</w:t>
            </w:r>
          </w:p>
        </w:tc>
      </w:tr>
    </w:tbl>
    <w:p w:rsidR="00A4326D" w:rsidRDefault="00B47C01">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w:t>
      </w:r>
      <w:r>
        <w:rPr>
          <w:rFonts w:ascii="黑体" w:eastAsia="黑体" w:hAnsi="黑体" w:cs="黑体" w:hint="eastAsia"/>
          <w:sz w:val="22"/>
          <w:szCs w:val="22"/>
        </w:rPr>
        <w:t xml:space="preserve"> </w:t>
      </w:r>
      <w:r>
        <w:rPr>
          <w:rFonts w:ascii="仿宋_GB2312" w:eastAsia="仿宋_GB2312" w:hAnsi="仿宋_GB2312" w:cs="仿宋_GB2312" w:hint="eastAsia"/>
          <w:sz w:val="24"/>
        </w:rPr>
        <w:t>1.</w:t>
      </w:r>
      <w:r>
        <w:rPr>
          <w:rFonts w:ascii="仿宋_GB2312" w:eastAsia="仿宋_GB2312" w:hAnsi="仿宋_GB2312" w:cs="仿宋_GB2312" w:hint="eastAsia"/>
          <w:sz w:val="24"/>
        </w:rPr>
        <w:t>统计范围为</w:t>
      </w:r>
      <w:r>
        <w:rPr>
          <w:rFonts w:ascii="仿宋_GB2312" w:eastAsia="仿宋_GB2312" w:hAnsi="仿宋_GB2312" w:cs="仿宋_GB2312" w:hint="eastAsia"/>
          <w:sz w:val="24"/>
        </w:rPr>
        <w:t>2019</w:t>
      </w:r>
      <w:r>
        <w:rPr>
          <w:rFonts w:ascii="仿宋_GB2312" w:eastAsia="仿宋_GB2312" w:hAnsi="仿宋_GB2312" w:cs="仿宋_GB2312" w:hint="eastAsia"/>
          <w:sz w:val="24"/>
        </w:rPr>
        <w:t>年</w:t>
      </w:r>
      <w:r>
        <w:rPr>
          <w:rFonts w:ascii="仿宋_GB2312" w:eastAsia="仿宋_GB2312" w:hAnsi="仿宋_GB2312" w:cs="仿宋_GB2312" w:hint="eastAsia"/>
          <w:sz w:val="24"/>
        </w:rPr>
        <w:t>1</w:t>
      </w:r>
      <w:r>
        <w:rPr>
          <w:rFonts w:ascii="仿宋_GB2312" w:eastAsia="仿宋_GB2312" w:hAnsi="仿宋_GB2312" w:cs="仿宋_GB2312" w:hint="eastAsia"/>
          <w:sz w:val="24"/>
        </w:rPr>
        <w:t>月</w:t>
      </w:r>
      <w:r>
        <w:rPr>
          <w:rFonts w:ascii="仿宋_GB2312" w:eastAsia="仿宋_GB2312" w:hAnsi="仿宋_GB2312" w:cs="仿宋_GB2312" w:hint="eastAsia"/>
          <w:sz w:val="24"/>
        </w:rPr>
        <w:t>1</w:t>
      </w:r>
      <w:r>
        <w:rPr>
          <w:rFonts w:ascii="仿宋_GB2312" w:eastAsia="仿宋_GB2312" w:hAnsi="仿宋_GB2312" w:cs="仿宋_GB2312" w:hint="eastAsia"/>
          <w:sz w:val="24"/>
        </w:rPr>
        <w:t>日至</w:t>
      </w:r>
      <w:r>
        <w:rPr>
          <w:rFonts w:ascii="仿宋_GB2312" w:eastAsia="仿宋_GB2312" w:hAnsi="仿宋_GB2312" w:cs="仿宋_GB2312" w:hint="eastAsia"/>
          <w:sz w:val="24"/>
        </w:rPr>
        <w:t>12</w:t>
      </w:r>
      <w:r>
        <w:rPr>
          <w:rFonts w:ascii="仿宋_GB2312" w:eastAsia="仿宋_GB2312" w:hAnsi="仿宋_GB2312" w:cs="仿宋_GB2312" w:hint="eastAsia"/>
          <w:sz w:val="24"/>
        </w:rPr>
        <w:t>月</w:t>
      </w:r>
      <w:r>
        <w:rPr>
          <w:rFonts w:ascii="仿宋_GB2312" w:eastAsia="仿宋_GB2312" w:hAnsi="仿宋_GB2312" w:cs="仿宋_GB2312" w:hint="eastAsia"/>
          <w:sz w:val="24"/>
        </w:rPr>
        <w:t>31</w:t>
      </w:r>
      <w:r>
        <w:rPr>
          <w:rFonts w:ascii="仿宋_GB2312" w:eastAsia="仿宋_GB2312" w:hAnsi="仿宋_GB2312" w:cs="仿宋_GB2312" w:hint="eastAsia"/>
          <w:sz w:val="24"/>
        </w:rPr>
        <w:t>日。</w:t>
      </w:r>
    </w:p>
    <w:p w:rsidR="00A4326D" w:rsidRDefault="00B47C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sidR="00053D5D">
        <w:rPr>
          <w:rFonts w:ascii="仿宋_GB2312" w:eastAsia="仿宋_GB2312" w:hAnsi="仿宋_GB2312" w:cs="仿宋_GB2312"/>
          <w:sz w:val="24"/>
        </w:rPr>
        <w:t xml:space="preserve">  </w:t>
      </w:r>
      <w:bookmarkStart w:id="0" w:name="_GoBack"/>
      <w:bookmarkEnd w:id="0"/>
      <w:r>
        <w:rPr>
          <w:rFonts w:ascii="仿宋_GB2312" w:eastAsia="仿宋_GB2312" w:hAnsi="仿宋_GB2312" w:cs="仿宋_GB2312" w:hint="eastAsia"/>
          <w:sz w:val="24"/>
        </w:rPr>
        <w:t xml:space="preserve">2. </w:t>
      </w:r>
      <w:r>
        <w:rPr>
          <w:rFonts w:ascii="仿宋_GB2312" w:eastAsia="仿宋_GB2312" w:hAnsi="仿宋_GB2312" w:cs="仿宋_GB2312" w:hint="eastAsia"/>
          <w:sz w:val="24"/>
        </w:rPr>
        <w:t>“受理数量、许可数量、不予许可数量、撤销许可数量”是指行政许可机关作出受理决定、许可决定、</w:t>
      </w:r>
    </w:p>
    <w:p w:rsidR="00A4326D" w:rsidRDefault="00B47C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不予许可决定以及撤销许可决定的数量。</w:t>
      </w:r>
    </w:p>
    <w:p w:rsidR="00A4326D" w:rsidRDefault="00B47C01">
      <w:pPr>
        <w:numPr>
          <w:ilvl w:val="0"/>
          <w:numId w:val="1"/>
        </w:num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准予变更、延续和不予变更、延续的数量，分别计入“许可数量、不予许可数量”。</w:t>
      </w:r>
    </w:p>
    <w:p w:rsidR="00A4326D" w:rsidRDefault="00A4326D">
      <w:pPr>
        <w:spacing w:line="320" w:lineRule="exact"/>
        <w:rPr>
          <w:rFonts w:ascii="仿宋_GB2312" w:eastAsia="仿宋_GB2312" w:hAnsi="仿宋_GB2312" w:cs="仿宋_GB2312"/>
          <w:sz w:val="24"/>
        </w:rPr>
      </w:pPr>
    </w:p>
    <w:p w:rsidR="00A4326D" w:rsidRDefault="00A4326D">
      <w:pPr>
        <w:spacing w:line="320" w:lineRule="exact"/>
        <w:rPr>
          <w:rFonts w:ascii="仿宋_GB2312" w:eastAsia="仿宋_GB2312" w:hAnsi="仿宋_GB2312" w:cs="仿宋_GB2312"/>
          <w:sz w:val="24"/>
        </w:rPr>
      </w:pPr>
    </w:p>
    <w:p w:rsidR="00A4326D" w:rsidRDefault="00A4326D">
      <w:pPr>
        <w:spacing w:line="320" w:lineRule="exact"/>
        <w:rPr>
          <w:rFonts w:ascii="仿宋_GB2312" w:eastAsia="仿宋_GB2312" w:hAnsi="仿宋_GB2312" w:cs="仿宋_GB2312"/>
          <w:sz w:val="24"/>
        </w:rPr>
      </w:pPr>
    </w:p>
    <w:p w:rsidR="00A4326D" w:rsidRDefault="00A4326D">
      <w:pPr>
        <w:spacing w:line="480" w:lineRule="exact"/>
        <w:jc w:val="center"/>
        <w:rPr>
          <w:rFonts w:ascii="方正小标宋简体" w:eastAsia="方正小标宋简体" w:hAnsi="文星标宋" w:cs="文星标宋"/>
          <w:sz w:val="32"/>
          <w:szCs w:val="32"/>
        </w:rPr>
      </w:pPr>
    </w:p>
    <w:p w:rsidR="00A4326D" w:rsidRDefault="00A4326D">
      <w:pPr>
        <w:spacing w:line="480" w:lineRule="exact"/>
        <w:jc w:val="center"/>
        <w:rPr>
          <w:rFonts w:ascii="方正小标宋简体" w:eastAsia="方正小标宋简体" w:hAnsi="文星标宋" w:cs="文星标宋"/>
          <w:sz w:val="32"/>
          <w:szCs w:val="32"/>
        </w:rPr>
      </w:pPr>
    </w:p>
    <w:p w:rsidR="00A4326D" w:rsidRDefault="00A4326D">
      <w:pPr>
        <w:spacing w:line="480" w:lineRule="exact"/>
        <w:jc w:val="center"/>
        <w:rPr>
          <w:rFonts w:ascii="方正小标宋简体" w:eastAsia="方正小标宋简体" w:hAnsi="文星标宋" w:cs="文星标宋"/>
          <w:sz w:val="32"/>
          <w:szCs w:val="32"/>
        </w:rPr>
      </w:pPr>
    </w:p>
    <w:p w:rsidR="00A4326D" w:rsidRDefault="00B47C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高青县文化和旅游局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566"/>
        <w:gridCol w:w="709"/>
        <w:gridCol w:w="709"/>
        <w:gridCol w:w="708"/>
        <w:gridCol w:w="937"/>
        <w:gridCol w:w="639"/>
        <w:gridCol w:w="640"/>
        <w:gridCol w:w="639"/>
        <w:gridCol w:w="639"/>
        <w:gridCol w:w="639"/>
        <w:gridCol w:w="829"/>
        <w:gridCol w:w="850"/>
        <w:gridCol w:w="882"/>
        <w:gridCol w:w="680"/>
        <w:gridCol w:w="848"/>
        <w:gridCol w:w="851"/>
      </w:tblGrid>
      <w:tr w:rsidR="00A4326D">
        <w:trPr>
          <w:trHeight w:val="662"/>
        </w:trPr>
        <w:tc>
          <w:tcPr>
            <w:tcW w:w="2037" w:type="dxa"/>
            <w:vMerge w:val="restart"/>
            <w:vAlign w:val="center"/>
          </w:tcPr>
          <w:p w:rsidR="00A4326D" w:rsidRDefault="00B47C01">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w:t>
            </w:r>
          </w:p>
        </w:tc>
        <w:tc>
          <w:tcPr>
            <w:tcW w:w="7654" w:type="dxa"/>
            <w:gridSpan w:val="11"/>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A4326D" w:rsidRDefault="00B47C01">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A4326D" w:rsidRDefault="00B47C01">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A4326D">
        <w:trPr>
          <w:trHeight w:val="1398"/>
        </w:trPr>
        <w:tc>
          <w:tcPr>
            <w:tcW w:w="2037" w:type="dxa"/>
            <w:vMerge/>
          </w:tcPr>
          <w:p w:rsidR="00A4326D" w:rsidRDefault="00A4326D">
            <w:pPr>
              <w:spacing w:line="320" w:lineRule="exact"/>
              <w:jc w:val="center"/>
              <w:rPr>
                <w:rFonts w:ascii="仿宋_GB2312" w:eastAsia="仿宋_GB2312" w:hAnsi="仿宋_GB2312" w:cs="仿宋_GB2312"/>
                <w:sz w:val="28"/>
                <w:szCs w:val="28"/>
              </w:rPr>
            </w:pPr>
          </w:p>
        </w:tc>
        <w:tc>
          <w:tcPr>
            <w:tcW w:w="566"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A4326D" w:rsidRDefault="00B47C01">
            <w:pPr>
              <w:spacing w:line="200" w:lineRule="exact"/>
              <w:jc w:val="center"/>
              <w:rPr>
                <w:rFonts w:ascii="黑体" w:eastAsia="黑体" w:hAnsi="黑体" w:cs="黑体"/>
              </w:rPr>
            </w:pPr>
            <w:r>
              <w:rPr>
                <w:rFonts w:ascii="黑体" w:eastAsia="黑体" w:hAnsi="黑体" w:cs="黑体" w:hint="eastAsia"/>
                <w:spacing w:val="-11"/>
              </w:rPr>
              <w:t>没收</w:t>
            </w:r>
            <w:r>
              <w:rPr>
                <w:rFonts w:ascii="黑体" w:eastAsia="黑体" w:hAnsi="黑体" w:cs="黑体" w:hint="eastAsia"/>
                <w:spacing w:val="-11"/>
              </w:rPr>
              <w:t xml:space="preserve"> </w:t>
            </w:r>
            <w:r>
              <w:rPr>
                <w:rFonts w:ascii="黑体" w:eastAsia="黑体" w:hAnsi="黑体" w:cs="黑体" w:hint="eastAsia"/>
                <w:spacing w:val="-11"/>
              </w:rPr>
              <w:t>违法所得、没收非法财物</w:t>
            </w:r>
          </w:p>
        </w:tc>
        <w:tc>
          <w:tcPr>
            <w:tcW w:w="63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暂扣许可证、</w:t>
            </w:r>
          </w:p>
          <w:p w:rsidR="00A4326D" w:rsidRDefault="00B47C01">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吊销许可证、</w:t>
            </w:r>
          </w:p>
          <w:p w:rsidR="00A4326D" w:rsidRDefault="00B47C01">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行政</w:t>
            </w:r>
          </w:p>
          <w:p w:rsidR="00A4326D" w:rsidRDefault="00B47C01">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罚没金额</w:t>
            </w:r>
          </w:p>
          <w:p w:rsidR="00A4326D" w:rsidRDefault="00B47C01">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A4326D" w:rsidRDefault="00B47C01">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A4326D" w:rsidRDefault="00A4326D">
            <w:pPr>
              <w:spacing w:line="240" w:lineRule="exact"/>
              <w:jc w:val="center"/>
              <w:rPr>
                <w:rFonts w:ascii="黑体" w:eastAsia="黑体" w:hAnsi="黑体" w:cs="黑体"/>
                <w:sz w:val="18"/>
                <w:szCs w:val="18"/>
              </w:rPr>
            </w:pPr>
          </w:p>
        </w:tc>
      </w:tr>
      <w:tr w:rsidR="00A4326D">
        <w:trPr>
          <w:trHeight w:val="1050"/>
        </w:trPr>
        <w:tc>
          <w:tcPr>
            <w:tcW w:w="2037" w:type="dxa"/>
            <w:vAlign w:val="center"/>
          </w:tcPr>
          <w:p w:rsidR="00A4326D" w:rsidRDefault="00B47C01">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高青县文化和旅游局</w:t>
            </w:r>
          </w:p>
        </w:tc>
        <w:tc>
          <w:tcPr>
            <w:tcW w:w="566" w:type="dxa"/>
            <w:vAlign w:val="center"/>
          </w:tcPr>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708"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937" w:type="dxa"/>
          </w:tcPr>
          <w:p w:rsidR="00A4326D" w:rsidRDefault="00A4326D">
            <w:pPr>
              <w:spacing w:line="300" w:lineRule="exact"/>
              <w:rPr>
                <w:rFonts w:ascii="文星标宋" w:eastAsia="文星标宋" w:hAnsi="文星标宋" w:cs="文星标宋"/>
                <w:sz w:val="44"/>
                <w:szCs w:val="44"/>
              </w:rPr>
            </w:pPr>
          </w:p>
          <w:p w:rsidR="00A4326D" w:rsidRDefault="00A4326D">
            <w:pPr>
              <w:spacing w:line="300" w:lineRule="exact"/>
              <w:rPr>
                <w:rFonts w:ascii="文星标宋" w:eastAsia="文星标宋" w:hAnsi="文星标宋" w:cs="文星标宋"/>
                <w:sz w:val="44"/>
                <w:szCs w:val="44"/>
              </w:rPr>
            </w:pPr>
          </w:p>
          <w:p w:rsidR="00A4326D" w:rsidRDefault="00B47C01">
            <w:pPr>
              <w:spacing w:line="300" w:lineRule="exact"/>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40" w:type="dxa"/>
          </w:tcPr>
          <w:p w:rsidR="00A4326D" w:rsidRDefault="00A4326D">
            <w:pPr>
              <w:spacing w:line="300" w:lineRule="exact"/>
              <w:jc w:val="center"/>
              <w:rPr>
                <w:rFonts w:ascii="仿宋_GB2312" w:eastAsia="仿宋_GB2312" w:hAnsi="仿宋_GB2312" w:cs="仿宋_GB2312"/>
                <w:sz w:val="28"/>
                <w:szCs w:val="28"/>
              </w:rPr>
            </w:pPr>
          </w:p>
          <w:p w:rsidR="00A4326D" w:rsidRDefault="00A4326D">
            <w:pPr>
              <w:spacing w:line="300" w:lineRule="exact"/>
              <w:jc w:val="center"/>
              <w:rPr>
                <w:rFonts w:ascii="仿宋_GB2312" w:eastAsia="仿宋_GB2312" w:hAnsi="仿宋_GB2312" w:cs="仿宋_GB2312"/>
                <w:sz w:val="28"/>
                <w:szCs w:val="28"/>
              </w:rPr>
            </w:pPr>
          </w:p>
          <w:p w:rsidR="00A4326D" w:rsidRDefault="00B47C01">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3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29"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0"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82"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680"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48"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c>
          <w:tcPr>
            <w:tcW w:w="851" w:type="dxa"/>
          </w:tcPr>
          <w:p w:rsidR="00A4326D" w:rsidRDefault="00A4326D">
            <w:pPr>
              <w:spacing w:line="300" w:lineRule="exact"/>
              <w:jc w:val="center"/>
              <w:rPr>
                <w:rFonts w:ascii="文星标宋" w:eastAsia="文星标宋" w:hAnsi="文星标宋" w:cs="文星标宋"/>
                <w:sz w:val="44"/>
                <w:szCs w:val="44"/>
              </w:rPr>
            </w:pPr>
          </w:p>
          <w:p w:rsidR="00A4326D" w:rsidRDefault="00A4326D">
            <w:pPr>
              <w:spacing w:line="300" w:lineRule="exact"/>
              <w:jc w:val="center"/>
              <w:rPr>
                <w:rFonts w:ascii="文星标宋" w:eastAsia="文星标宋" w:hAnsi="文星标宋" w:cs="文星标宋"/>
                <w:sz w:val="44"/>
                <w:szCs w:val="44"/>
              </w:rPr>
            </w:pPr>
          </w:p>
          <w:p w:rsidR="00A4326D" w:rsidRDefault="00B47C01">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0</w:t>
            </w:r>
          </w:p>
        </w:tc>
      </w:tr>
      <w:tr w:rsidR="00A4326D">
        <w:trPr>
          <w:trHeight w:val="831"/>
        </w:trPr>
        <w:tc>
          <w:tcPr>
            <w:tcW w:w="2037" w:type="dxa"/>
          </w:tcPr>
          <w:p w:rsidR="00A4326D" w:rsidRDefault="00B47C01">
            <w:pPr>
              <w:spacing w:line="480" w:lineRule="exact"/>
              <w:jc w:val="center"/>
            </w:pPr>
            <w:r>
              <w:rPr>
                <w:rFonts w:ascii="黑体" w:eastAsia="黑体" w:hAnsi="黑体" w:cs="黑体" w:hint="eastAsia"/>
                <w:sz w:val="28"/>
                <w:szCs w:val="28"/>
              </w:rPr>
              <w:t>合计</w:t>
            </w:r>
          </w:p>
        </w:tc>
        <w:tc>
          <w:tcPr>
            <w:tcW w:w="566" w:type="dxa"/>
            <w:vAlign w:val="center"/>
          </w:tcPr>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A4326D" w:rsidRDefault="00A4326D">
            <w:pPr>
              <w:spacing w:line="480" w:lineRule="exact"/>
              <w:rPr>
                <w:rFonts w:ascii="仿宋_GB2312" w:eastAsia="仿宋_GB2312" w:hAnsi="仿宋_GB2312" w:cs="仿宋_GB2312"/>
                <w:sz w:val="28"/>
                <w:szCs w:val="28"/>
              </w:rPr>
            </w:pPr>
          </w:p>
          <w:p w:rsidR="00A4326D" w:rsidRDefault="00B47C0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8" w:type="dxa"/>
          </w:tcPr>
          <w:p w:rsidR="00A4326D" w:rsidRDefault="00A4326D">
            <w:pPr>
              <w:spacing w:line="480" w:lineRule="exact"/>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tcPr>
          <w:p w:rsidR="00A4326D" w:rsidRDefault="00A4326D">
            <w:pPr>
              <w:spacing w:line="480" w:lineRule="exact"/>
              <w:jc w:val="center"/>
              <w:rPr>
                <w:rFonts w:ascii="仿宋_GB2312" w:eastAsia="仿宋_GB2312" w:hAnsi="仿宋_GB2312" w:cs="仿宋_GB2312"/>
                <w:sz w:val="28"/>
                <w:szCs w:val="28"/>
              </w:rPr>
            </w:pPr>
          </w:p>
          <w:p w:rsidR="00A4326D" w:rsidRDefault="00B47C01">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0" w:type="dxa"/>
          </w:tcPr>
          <w:p w:rsidR="00A4326D" w:rsidRDefault="00A4326D">
            <w:pPr>
              <w:spacing w:line="300" w:lineRule="exact"/>
              <w:jc w:val="center"/>
              <w:rPr>
                <w:rFonts w:ascii="文星标宋" w:eastAsia="文星标宋" w:hAnsi="文星标宋" w:cs="文星标宋"/>
                <w:sz w:val="30"/>
                <w:szCs w:val="30"/>
              </w:rPr>
            </w:pPr>
          </w:p>
          <w:p w:rsidR="00A4326D" w:rsidRDefault="00A4326D">
            <w:pPr>
              <w:spacing w:line="300" w:lineRule="exact"/>
              <w:jc w:val="center"/>
              <w:rPr>
                <w:rFonts w:ascii="文星标宋" w:eastAsia="文星标宋" w:hAnsi="文星标宋" w:cs="文星标宋"/>
                <w:sz w:val="30"/>
                <w:szCs w:val="30"/>
              </w:rPr>
            </w:pPr>
          </w:p>
          <w:p w:rsidR="00A4326D" w:rsidRDefault="00B47C01">
            <w:pPr>
              <w:spacing w:line="300" w:lineRule="exact"/>
              <w:jc w:val="center"/>
              <w:rPr>
                <w:rFonts w:ascii="文星标宋" w:eastAsia="文星标宋" w:hAnsi="文星标宋" w:cs="文星标宋"/>
                <w:sz w:val="30"/>
                <w:szCs w:val="30"/>
              </w:rPr>
            </w:pPr>
            <w:r>
              <w:rPr>
                <w:rFonts w:ascii="文星标宋" w:eastAsia="文星标宋" w:hAnsi="文星标宋" w:cs="文星标宋" w:hint="eastAsia"/>
                <w:sz w:val="30"/>
                <w:szCs w:val="30"/>
              </w:rPr>
              <w:t>0</w:t>
            </w:r>
          </w:p>
        </w:tc>
        <w:tc>
          <w:tcPr>
            <w:tcW w:w="882" w:type="dxa"/>
          </w:tcPr>
          <w:p w:rsidR="00A4326D" w:rsidRDefault="00A4326D">
            <w:pPr>
              <w:spacing w:line="300" w:lineRule="exact"/>
              <w:jc w:val="center"/>
              <w:rPr>
                <w:rFonts w:ascii="文星标宋" w:eastAsia="文星标宋" w:hAnsi="文星标宋" w:cs="文星标宋"/>
                <w:sz w:val="30"/>
                <w:szCs w:val="30"/>
              </w:rPr>
            </w:pPr>
          </w:p>
          <w:p w:rsidR="00A4326D" w:rsidRDefault="00A4326D">
            <w:pPr>
              <w:spacing w:line="300" w:lineRule="exact"/>
              <w:jc w:val="center"/>
              <w:rPr>
                <w:rFonts w:ascii="文星标宋" w:eastAsia="文星标宋" w:hAnsi="文星标宋" w:cs="文星标宋"/>
                <w:sz w:val="30"/>
                <w:szCs w:val="30"/>
              </w:rPr>
            </w:pPr>
          </w:p>
          <w:p w:rsidR="00A4326D" w:rsidRDefault="00B47C01">
            <w:pPr>
              <w:spacing w:line="300" w:lineRule="exact"/>
              <w:jc w:val="center"/>
              <w:rPr>
                <w:rFonts w:ascii="文星标宋" w:eastAsia="文星标宋" w:hAnsi="文星标宋" w:cs="文星标宋"/>
                <w:sz w:val="30"/>
                <w:szCs w:val="30"/>
              </w:rPr>
            </w:pPr>
            <w:r>
              <w:rPr>
                <w:rFonts w:ascii="文星标宋" w:eastAsia="文星标宋" w:hAnsi="文星标宋" w:cs="文星标宋" w:hint="eastAsia"/>
                <w:sz w:val="30"/>
                <w:szCs w:val="30"/>
              </w:rPr>
              <w:t>0</w:t>
            </w:r>
          </w:p>
        </w:tc>
        <w:tc>
          <w:tcPr>
            <w:tcW w:w="680" w:type="dxa"/>
          </w:tcPr>
          <w:p w:rsidR="00A4326D" w:rsidRDefault="00A4326D">
            <w:pPr>
              <w:spacing w:line="300" w:lineRule="exact"/>
              <w:jc w:val="center"/>
              <w:rPr>
                <w:rFonts w:ascii="文星标宋" w:eastAsia="文星标宋" w:hAnsi="文星标宋" w:cs="文星标宋"/>
                <w:sz w:val="30"/>
                <w:szCs w:val="30"/>
              </w:rPr>
            </w:pPr>
          </w:p>
          <w:p w:rsidR="00A4326D" w:rsidRDefault="00A4326D">
            <w:pPr>
              <w:spacing w:line="300" w:lineRule="exact"/>
              <w:jc w:val="center"/>
              <w:rPr>
                <w:rFonts w:ascii="文星标宋" w:eastAsia="文星标宋" w:hAnsi="文星标宋" w:cs="文星标宋"/>
                <w:sz w:val="30"/>
                <w:szCs w:val="30"/>
              </w:rPr>
            </w:pPr>
          </w:p>
          <w:p w:rsidR="00A4326D" w:rsidRDefault="00B47C01">
            <w:pPr>
              <w:spacing w:line="300" w:lineRule="exact"/>
              <w:jc w:val="center"/>
              <w:rPr>
                <w:rFonts w:ascii="文星标宋" w:eastAsia="文星标宋" w:hAnsi="文星标宋" w:cs="文星标宋"/>
                <w:sz w:val="30"/>
                <w:szCs w:val="30"/>
              </w:rPr>
            </w:pPr>
            <w:r>
              <w:rPr>
                <w:rFonts w:ascii="文星标宋" w:eastAsia="文星标宋" w:hAnsi="文星标宋" w:cs="文星标宋" w:hint="eastAsia"/>
                <w:sz w:val="30"/>
                <w:szCs w:val="30"/>
              </w:rPr>
              <w:t>0</w:t>
            </w:r>
          </w:p>
        </w:tc>
        <w:tc>
          <w:tcPr>
            <w:tcW w:w="848" w:type="dxa"/>
          </w:tcPr>
          <w:p w:rsidR="00A4326D" w:rsidRDefault="00A4326D">
            <w:pPr>
              <w:spacing w:line="300" w:lineRule="exact"/>
              <w:jc w:val="center"/>
              <w:rPr>
                <w:rFonts w:ascii="文星标宋" w:eastAsia="文星标宋" w:hAnsi="文星标宋" w:cs="文星标宋"/>
                <w:sz w:val="30"/>
                <w:szCs w:val="30"/>
              </w:rPr>
            </w:pPr>
          </w:p>
          <w:p w:rsidR="00A4326D" w:rsidRDefault="00A4326D">
            <w:pPr>
              <w:spacing w:line="300" w:lineRule="exact"/>
              <w:jc w:val="center"/>
              <w:rPr>
                <w:rFonts w:ascii="文星标宋" w:eastAsia="文星标宋" w:hAnsi="文星标宋" w:cs="文星标宋"/>
                <w:sz w:val="30"/>
                <w:szCs w:val="30"/>
              </w:rPr>
            </w:pPr>
          </w:p>
          <w:p w:rsidR="00A4326D" w:rsidRDefault="00B47C01">
            <w:pPr>
              <w:spacing w:line="300" w:lineRule="exact"/>
              <w:jc w:val="center"/>
              <w:rPr>
                <w:rFonts w:ascii="文星标宋" w:eastAsia="文星标宋" w:hAnsi="文星标宋" w:cs="文星标宋"/>
                <w:sz w:val="30"/>
                <w:szCs w:val="30"/>
              </w:rPr>
            </w:pPr>
            <w:r>
              <w:rPr>
                <w:rFonts w:ascii="文星标宋" w:eastAsia="文星标宋" w:hAnsi="文星标宋" w:cs="文星标宋" w:hint="eastAsia"/>
                <w:sz w:val="30"/>
                <w:szCs w:val="30"/>
              </w:rPr>
              <w:t>0</w:t>
            </w:r>
          </w:p>
        </w:tc>
        <w:tc>
          <w:tcPr>
            <w:tcW w:w="851" w:type="dxa"/>
          </w:tcPr>
          <w:p w:rsidR="00A4326D" w:rsidRDefault="00A4326D">
            <w:pPr>
              <w:spacing w:line="300" w:lineRule="exact"/>
              <w:jc w:val="center"/>
              <w:rPr>
                <w:rFonts w:ascii="文星标宋" w:eastAsia="文星标宋" w:hAnsi="文星标宋" w:cs="文星标宋"/>
                <w:sz w:val="30"/>
                <w:szCs w:val="30"/>
              </w:rPr>
            </w:pPr>
          </w:p>
          <w:p w:rsidR="00A4326D" w:rsidRDefault="00A4326D">
            <w:pPr>
              <w:spacing w:line="300" w:lineRule="exact"/>
              <w:jc w:val="center"/>
              <w:rPr>
                <w:rFonts w:ascii="文星标宋" w:eastAsia="文星标宋" w:hAnsi="文星标宋" w:cs="文星标宋"/>
                <w:sz w:val="30"/>
                <w:szCs w:val="30"/>
              </w:rPr>
            </w:pPr>
          </w:p>
          <w:p w:rsidR="00A4326D" w:rsidRDefault="00B47C01">
            <w:pPr>
              <w:spacing w:line="300" w:lineRule="exact"/>
              <w:jc w:val="center"/>
              <w:rPr>
                <w:rFonts w:ascii="文星标宋" w:eastAsia="文星标宋" w:hAnsi="文星标宋" w:cs="文星标宋"/>
                <w:sz w:val="30"/>
                <w:szCs w:val="30"/>
              </w:rPr>
            </w:pPr>
            <w:r>
              <w:rPr>
                <w:rFonts w:ascii="文星标宋" w:eastAsia="文星标宋" w:hAnsi="文星标宋" w:cs="文星标宋" w:hint="eastAsia"/>
                <w:sz w:val="30"/>
                <w:szCs w:val="30"/>
              </w:rPr>
              <w:t>0</w:t>
            </w:r>
          </w:p>
        </w:tc>
      </w:tr>
    </w:tbl>
    <w:p w:rsidR="00A4326D" w:rsidRDefault="00B47C01">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w:t>
      </w: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A4326D" w:rsidRDefault="00B47C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行政处罚结案数量包括经行政复议或者行政诉讼被撤销的行政处罚决定数量。</w:t>
      </w:r>
    </w:p>
    <w:p w:rsidR="00A4326D" w:rsidRDefault="00B47C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其他行政处罚为法律、行政法规规定的其他行政处罚，比如通报批评、驱逐出境等。</w:t>
      </w:r>
    </w:p>
    <w:p w:rsidR="00A4326D" w:rsidRDefault="00B47C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w:t>
      </w:r>
      <w:r>
        <w:rPr>
          <w:rFonts w:ascii="仿宋_GB2312" w:eastAsia="仿宋_GB2312" w:hAnsi="仿宋_GB2312" w:cs="仿宋_GB2312" w:hint="eastAsia"/>
        </w:rPr>
        <w:t>1</w:t>
      </w:r>
      <w:r>
        <w:rPr>
          <w:rFonts w:ascii="仿宋_GB2312" w:eastAsia="仿宋_GB2312" w:hAnsi="仿宋_GB2312" w:cs="仿宋_GB2312" w:hint="eastAsia"/>
        </w:rPr>
        <w:t>）警告，（</w:t>
      </w:r>
      <w:r>
        <w:rPr>
          <w:rFonts w:ascii="仿宋_GB2312" w:eastAsia="仿宋_GB2312" w:hAnsi="仿宋_GB2312" w:cs="仿宋_GB2312" w:hint="eastAsia"/>
        </w:rPr>
        <w:t>2</w:t>
      </w:r>
      <w:r>
        <w:rPr>
          <w:rFonts w:ascii="仿宋_GB2312" w:eastAsia="仿宋_GB2312" w:hAnsi="仿宋_GB2312" w:cs="仿宋_GB2312" w:hint="eastAsia"/>
        </w:rPr>
        <w:t>）罚款，（</w:t>
      </w:r>
      <w:r>
        <w:rPr>
          <w:rFonts w:ascii="仿宋_GB2312" w:eastAsia="仿宋_GB2312" w:hAnsi="仿宋_GB2312" w:cs="仿宋_GB2312" w:hint="eastAsia"/>
        </w:rPr>
        <w:t>3</w:t>
      </w:r>
      <w:r>
        <w:rPr>
          <w:rFonts w:ascii="仿宋_GB2312" w:eastAsia="仿宋_GB2312" w:hAnsi="仿宋_GB2312" w:cs="仿宋_GB2312" w:hint="eastAsia"/>
        </w:rPr>
        <w:t>）没收违法所得、没收非法财物，（</w:t>
      </w:r>
      <w:r>
        <w:rPr>
          <w:rFonts w:ascii="仿宋_GB2312" w:eastAsia="仿宋_GB2312" w:hAnsi="仿宋_GB2312" w:cs="仿宋_GB2312" w:hint="eastAsia"/>
        </w:rPr>
        <w:t>4</w:t>
      </w:r>
      <w:r>
        <w:rPr>
          <w:rFonts w:ascii="仿宋_GB2312" w:eastAsia="仿宋_GB2312" w:hAnsi="仿宋_GB2312" w:cs="仿宋_GB2312" w:hint="eastAsia"/>
        </w:rPr>
        <w:t>）暂扣许可证、执照，（</w:t>
      </w:r>
      <w:r>
        <w:rPr>
          <w:rFonts w:ascii="仿宋_GB2312" w:eastAsia="仿宋_GB2312" w:hAnsi="仿宋_GB2312" w:cs="仿宋_GB2312" w:hint="eastAsia"/>
        </w:rPr>
        <w:t>5</w:t>
      </w:r>
      <w:r>
        <w:rPr>
          <w:rFonts w:ascii="仿宋_GB2312" w:eastAsia="仿宋_GB2312" w:hAnsi="仿宋_GB2312" w:cs="仿宋_GB2312" w:hint="eastAsia"/>
        </w:rPr>
        <w:t>）责令停产停业，（</w:t>
      </w:r>
      <w:r>
        <w:rPr>
          <w:rFonts w:ascii="仿宋_GB2312" w:eastAsia="仿宋_GB2312" w:hAnsi="仿宋_GB2312" w:cs="仿宋_GB2312" w:hint="eastAsia"/>
        </w:rPr>
        <w:t>6</w:t>
      </w:r>
      <w:r>
        <w:rPr>
          <w:rFonts w:ascii="仿宋_GB2312" w:eastAsia="仿宋_GB2312" w:hAnsi="仿宋_GB2312" w:cs="仿宋_GB2312" w:hint="eastAsia"/>
        </w:rPr>
        <w:t>）吊销许可证、执照，（</w:t>
      </w:r>
      <w:r>
        <w:rPr>
          <w:rFonts w:ascii="仿宋_GB2312" w:eastAsia="仿宋_GB2312" w:hAnsi="仿宋_GB2312" w:cs="仿宋_GB2312" w:hint="eastAsia"/>
        </w:rPr>
        <w:t>7</w:t>
      </w:r>
      <w:r>
        <w:rPr>
          <w:rFonts w:ascii="仿宋_GB2312" w:eastAsia="仿宋_GB2312" w:hAnsi="仿宋_GB2312" w:cs="仿宋_GB2312" w:hint="eastAsia"/>
        </w:rPr>
        <w:t>）行政拘留。</w:t>
      </w:r>
    </w:p>
    <w:p w:rsidR="00A4326D" w:rsidRDefault="00B47C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没收违法所得、没收非法财物能确定金额</w:t>
      </w:r>
      <w:r>
        <w:rPr>
          <w:rFonts w:ascii="仿宋_GB2312" w:eastAsia="仿宋_GB2312" w:hAnsi="仿宋_GB2312" w:cs="仿宋_GB2312" w:hint="eastAsia"/>
        </w:rPr>
        <w:t>的，计入“罚没金额”；不能确定金额的，不计入“罚没金额”。</w:t>
      </w:r>
    </w:p>
    <w:p w:rsidR="00A4326D" w:rsidRDefault="00B47C01">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w:t>
      </w:r>
      <w:r>
        <w:rPr>
          <w:rFonts w:ascii="仿宋_GB2312" w:eastAsia="仿宋_GB2312" w:hAnsi="仿宋_GB2312" w:cs="仿宋_GB2312" w:hint="eastAsia"/>
        </w:rPr>
        <w:t>“罚没金额”以处罚决定书确定的金额为准。</w:t>
      </w:r>
    </w:p>
    <w:p w:rsidR="00A4326D" w:rsidRDefault="00A4326D">
      <w:pPr>
        <w:spacing w:line="480" w:lineRule="exact"/>
        <w:jc w:val="center"/>
        <w:rPr>
          <w:rFonts w:ascii="文星标宋" w:eastAsia="文星标宋" w:hAnsi="文星标宋" w:cs="文星标宋"/>
          <w:sz w:val="44"/>
          <w:szCs w:val="44"/>
        </w:rPr>
      </w:pPr>
    </w:p>
    <w:p w:rsidR="00A4326D" w:rsidRDefault="00A4326D">
      <w:pPr>
        <w:spacing w:line="480" w:lineRule="exact"/>
        <w:jc w:val="center"/>
        <w:rPr>
          <w:rFonts w:ascii="文星标宋" w:eastAsia="文星标宋" w:hAnsi="文星标宋" w:cs="文星标宋"/>
          <w:sz w:val="44"/>
          <w:szCs w:val="44"/>
        </w:rPr>
      </w:pPr>
    </w:p>
    <w:p w:rsidR="00A4326D" w:rsidRDefault="00A4326D">
      <w:pPr>
        <w:spacing w:line="480" w:lineRule="exact"/>
        <w:jc w:val="center"/>
        <w:rPr>
          <w:rFonts w:ascii="文星标宋" w:eastAsia="文星标宋" w:hAnsi="文星标宋" w:cs="文星标宋"/>
          <w:sz w:val="44"/>
          <w:szCs w:val="44"/>
        </w:rPr>
      </w:pPr>
    </w:p>
    <w:p w:rsidR="00A4326D" w:rsidRDefault="00B47C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高青县文化和旅游局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年度行政强制情况统计表</w:t>
      </w:r>
    </w:p>
    <w:p w:rsidR="00A4326D" w:rsidRDefault="00A4326D">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A4326D">
        <w:trPr>
          <w:trHeight w:val="539"/>
        </w:trPr>
        <w:tc>
          <w:tcPr>
            <w:tcW w:w="2381" w:type="dxa"/>
            <w:vMerge w:val="restart"/>
            <w:vAlign w:val="center"/>
          </w:tcPr>
          <w:p w:rsidR="00A4326D" w:rsidRDefault="00B47C01">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A4326D" w:rsidRDefault="00B47C01">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A4326D">
        <w:trPr>
          <w:trHeight w:val="686"/>
        </w:trPr>
        <w:tc>
          <w:tcPr>
            <w:tcW w:w="2381" w:type="dxa"/>
            <w:vMerge/>
            <w:vAlign w:val="center"/>
          </w:tcPr>
          <w:p w:rsidR="00A4326D" w:rsidRDefault="00A4326D">
            <w:pPr>
              <w:spacing w:line="300" w:lineRule="exact"/>
              <w:jc w:val="center"/>
              <w:rPr>
                <w:rFonts w:ascii="黑体" w:eastAsia="黑体" w:hAnsi="黑体" w:cs="黑体"/>
                <w:sz w:val="28"/>
                <w:szCs w:val="28"/>
              </w:rPr>
            </w:pPr>
          </w:p>
        </w:tc>
        <w:tc>
          <w:tcPr>
            <w:tcW w:w="3854" w:type="dxa"/>
            <w:gridSpan w:val="5"/>
            <w:vMerge/>
            <w:vAlign w:val="center"/>
          </w:tcPr>
          <w:p w:rsidR="00A4326D" w:rsidRDefault="00A4326D">
            <w:pPr>
              <w:spacing w:line="320" w:lineRule="exact"/>
              <w:jc w:val="center"/>
              <w:rPr>
                <w:rFonts w:ascii="黑体" w:eastAsia="黑体" w:hAnsi="黑体" w:cs="黑体"/>
                <w:sz w:val="28"/>
                <w:szCs w:val="28"/>
              </w:rPr>
            </w:pPr>
          </w:p>
        </w:tc>
        <w:tc>
          <w:tcPr>
            <w:tcW w:w="5518" w:type="dxa"/>
            <w:gridSpan w:val="7"/>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A4326D" w:rsidRDefault="00A4326D">
            <w:pPr>
              <w:spacing w:line="320" w:lineRule="exact"/>
              <w:jc w:val="center"/>
              <w:rPr>
                <w:rFonts w:ascii="黑体" w:eastAsia="黑体" w:hAnsi="黑体" w:cs="黑体"/>
                <w:sz w:val="28"/>
                <w:szCs w:val="28"/>
              </w:rPr>
            </w:pPr>
          </w:p>
        </w:tc>
      </w:tr>
      <w:tr w:rsidR="00A4326D">
        <w:trPr>
          <w:trHeight w:val="1636"/>
        </w:trPr>
        <w:tc>
          <w:tcPr>
            <w:tcW w:w="2381" w:type="dxa"/>
            <w:vMerge/>
          </w:tcPr>
          <w:p w:rsidR="00A4326D" w:rsidRDefault="00A4326D">
            <w:pPr>
              <w:spacing w:line="480" w:lineRule="exact"/>
              <w:jc w:val="center"/>
            </w:pPr>
          </w:p>
        </w:tc>
        <w:tc>
          <w:tcPr>
            <w:tcW w:w="771" w:type="dxa"/>
            <w:vAlign w:val="center"/>
          </w:tcPr>
          <w:p w:rsidR="00A4326D" w:rsidRDefault="00B47C01">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A4326D" w:rsidRDefault="00B47C01">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A4326D" w:rsidRDefault="00B47C01">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A4326D" w:rsidRDefault="00B47C01">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A4326D" w:rsidRDefault="00B47C01">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801"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A4326D" w:rsidRDefault="00B47C01">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A4326D" w:rsidRDefault="00A4326D">
            <w:pPr>
              <w:spacing w:line="480" w:lineRule="exact"/>
              <w:jc w:val="center"/>
            </w:pPr>
          </w:p>
        </w:tc>
        <w:tc>
          <w:tcPr>
            <w:tcW w:w="776" w:type="dxa"/>
            <w:vMerge/>
            <w:vAlign w:val="center"/>
          </w:tcPr>
          <w:p w:rsidR="00A4326D" w:rsidRDefault="00A4326D">
            <w:pPr>
              <w:spacing w:line="480" w:lineRule="exact"/>
              <w:jc w:val="center"/>
            </w:pPr>
          </w:p>
        </w:tc>
      </w:tr>
      <w:tr w:rsidR="00A4326D">
        <w:trPr>
          <w:trHeight w:val="694"/>
        </w:trPr>
        <w:tc>
          <w:tcPr>
            <w:tcW w:w="2381" w:type="dxa"/>
            <w:vAlign w:val="center"/>
          </w:tcPr>
          <w:p w:rsidR="00A4326D" w:rsidRDefault="00B47C01">
            <w:pPr>
              <w:spacing w:line="320" w:lineRule="exact"/>
              <w:jc w:val="center"/>
            </w:pPr>
            <w:r>
              <w:rPr>
                <w:rFonts w:ascii="仿宋" w:eastAsia="仿宋" w:hAnsi="仿宋" w:cs="仿宋" w:hint="eastAsia"/>
                <w:sz w:val="32"/>
                <w:szCs w:val="32"/>
              </w:rPr>
              <w:t>高青县文化和旅游局</w:t>
            </w:r>
          </w:p>
        </w:tc>
        <w:tc>
          <w:tcPr>
            <w:tcW w:w="771"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770"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1"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707"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1451"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c>
          <w:tcPr>
            <w:tcW w:w="776"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r>
      <w:tr w:rsidR="00A4326D">
        <w:trPr>
          <w:trHeight w:val="705"/>
        </w:trPr>
        <w:tc>
          <w:tcPr>
            <w:tcW w:w="2381"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71"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770"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771" w:type="dxa"/>
            <w:vAlign w:val="center"/>
          </w:tcPr>
          <w:p w:rsidR="00A4326D" w:rsidRDefault="00B47C01">
            <w:pPr>
              <w:spacing w:line="480" w:lineRule="exact"/>
              <w:jc w:val="center"/>
            </w:pPr>
            <w:r>
              <w:rPr>
                <w:rFonts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2"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801"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707" w:type="dxa"/>
            <w:vAlign w:val="center"/>
          </w:tcPr>
          <w:p w:rsidR="00A4326D" w:rsidRDefault="00B47C01">
            <w:pPr>
              <w:spacing w:line="300" w:lineRule="exact"/>
              <w:jc w:val="center"/>
              <w:rPr>
                <w:rFonts w:ascii="黑体" w:eastAsia="黑体" w:hAnsi="黑体" w:cs="黑体"/>
              </w:rPr>
            </w:pPr>
            <w:r>
              <w:rPr>
                <w:rFonts w:ascii="黑体" w:eastAsia="黑体" w:hAnsi="黑体" w:cs="黑体" w:hint="eastAsia"/>
              </w:rPr>
              <w:t>0</w:t>
            </w:r>
          </w:p>
        </w:tc>
        <w:tc>
          <w:tcPr>
            <w:tcW w:w="1451"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c>
          <w:tcPr>
            <w:tcW w:w="776"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0</w:t>
            </w:r>
          </w:p>
        </w:tc>
      </w:tr>
    </w:tbl>
    <w:p w:rsidR="00A4326D" w:rsidRDefault="00B47C01">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w:t>
      </w:r>
      <w:r>
        <w:rPr>
          <w:rFonts w:ascii="仿宋_GB2312" w:eastAsia="仿宋_GB2312" w:hAnsi="仿宋_GB2312" w:cs="仿宋_GB2312" w:hint="eastAsia"/>
        </w:rPr>
        <w:t>统计范围为</w:t>
      </w: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行政强制措施实施数量是指作出“查封场所、设施或者财物、扣押财物、冻结存款、汇款或者其他行政强制措施”决定的数量。</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行政强制执行实施数量是指“加处罚款或者滞纳金、划拨存款、汇款、拍卖或者依法处理查封、扣押的场所、设施或者财物、</w:t>
      </w:r>
      <w:r>
        <w:rPr>
          <w:rFonts w:ascii="仿宋_GB2312" w:eastAsia="仿宋_GB2312" w:hAnsi="仿宋_GB2312" w:cs="仿宋_GB2312" w:hint="eastAsia"/>
        </w:rPr>
        <w:t xml:space="preserve">  </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排除妨碍、恢复原状、代履行和其他强制执行方式”等执行完毕或者终结执行的数量。</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其他强制执行方式，如《城乡规划法》规定的强制拆除；《煤炭法》规定的强制停产、强制消除安全隐患；《金银管理条例》规</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定的强制收购；《外汇管理条例》规定的回兑等。</w:t>
      </w:r>
    </w:p>
    <w:p w:rsidR="00A4326D" w:rsidRDefault="00B47C01">
      <w:pPr>
        <w:spacing w:line="280" w:lineRule="exact"/>
        <w:ind w:leftChars="500" w:left="1050"/>
        <w:jc w:val="left"/>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申请法院强制执行数量是指向法院申请强制执行的数量，时间以申请日期为准。</w:t>
      </w:r>
    </w:p>
    <w:p w:rsidR="00A4326D" w:rsidRDefault="00A4326D">
      <w:pPr>
        <w:spacing w:line="280" w:lineRule="exact"/>
        <w:jc w:val="left"/>
        <w:rPr>
          <w:rFonts w:ascii="仿宋_GB2312" w:eastAsia="仿宋_GB2312" w:hAnsi="仿宋_GB2312" w:cs="仿宋_GB2312"/>
        </w:rPr>
      </w:pPr>
    </w:p>
    <w:p w:rsidR="00A4326D" w:rsidRDefault="00A4326D">
      <w:pPr>
        <w:spacing w:line="480" w:lineRule="exact"/>
        <w:jc w:val="center"/>
        <w:rPr>
          <w:rFonts w:ascii="文星标宋" w:eastAsia="文星标宋" w:hAnsi="文星标宋" w:cs="文星标宋"/>
          <w:sz w:val="44"/>
          <w:szCs w:val="44"/>
        </w:rPr>
      </w:pPr>
    </w:p>
    <w:p w:rsidR="00A4326D" w:rsidRDefault="00A4326D">
      <w:pPr>
        <w:spacing w:line="480" w:lineRule="exact"/>
        <w:jc w:val="center"/>
        <w:rPr>
          <w:rFonts w:ascii="方正小标宋简体" w:eastAsia="方正小标宋简体" w:hAnsi="文星标宋" w:cs="文星标宋"/>
          <w:sz w:val="32"/>
          <w:szCs w:val="32"/>
        </w:rPr>
      </w:pPr>
    </w:p>
    <w:p w:rsidR="00A4326D" w:rsidRDefault="00B47C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高青县文化和旅游局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年度行政征收征用情况统计表</w:t>
      </w:r>
    </w:p>
    <w:p w:rsidR="00A4326D" w:rsidRDefault="00A4326D">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A4326D">
        <w:trPr>
          <w:trHeight w:val="592"/>
        </w:trPr>
        <w:tc>
          <w:tcPr>
            <w:tcW w:w="3437" w:type="dxa"/>
            <w:vMerge w:val="restart"/>
            <w:vAlign w:val="center"/>
          </w:tcPr>
          <w:p w:rsidR="00A4326D" w:rsidRDefault="00B47C01">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A4326D" w:rsidRDefault="00B47C01">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A4326D">
        <w:trPr>
          <w:trHeight w:val="701"/>
        </w:trPr>
        <w:tc>
          <w:tcPr>
            <w:tcW w:w="3437" w:type="dxa"/>
            <w:vMerge/>
            <w:vAlign w:val="center"/>
          </w:tcPr>
          <w:p w:rsidR="00A4326D" w:rsidRDefault="00A4326D">
            <w:pPr>
              <w:spacing w:line="480" w:lineRule="exact"/>
              <w:jc w:val="center"/>
            </w:pPr>
          </w:p>
        </w:tc>
        <w:tc>
          <w:tcPr>
            <w:tcW w:w="1980" w:type="dxa"/>
            <w:vAlign w:val="center"/>
          </w:tcPr>
          <w:p w:rsidR="00A4326D" w:rsidRDefault="00B47C01">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A4326D" w:rsidRDefault="00B47C01">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A4326D" w:rsidRDefault="00B47C01">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A4326D" w:rsidRDefault="00A4326D">
            <w:pPr>
              <w:spacing w:line="480" w:lineRule="exact"/>
              <w:jc w:val="center"/>
              <w:rPr>
                <w:rFonts w:ascii="黑体" w:eastAsia="黑体" w:hAnsi="黑体" w:cs="黑体"/>
                <w:sz w:val="28"/>
                <w:szCs w:val="28"/>
              </w:rPr>
            </w:pPr>
          </w:p>
        </w:tc>
      </w:tr>
      <w:tr w:rsidR="00A4326D">
        <w:trPr>
          <w:trHeight w:val="848"/>
        </w:trPr>
        <w:tc>
          <w:tcPr>
            <w:tcW w:w="3437" w:type="dxa"/>
            <w:vAlign w:val="center"/>
          </w:tcPr>
          <w:p w:rsidR="00A4326D" w:rsidRDefault="00B47C01">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高青县文化和旅游局</w:t>
            </w:r>
          </w:p>
        </w:tc>
        <w:tc>
          <w:tcPr>
            <w:tcW w:w="1980"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A4326D">
        <w:trPr>
          <w:trHeight w:val="893"/>
        </w:trPr>
        <w:tc>
          <w:tcPr>
            <w:tcW w:w="3437" w:type="dxa"/>
            <w:vAlign w:val="center"/>
          </w:tcPr>
          <w:p w:rsidR="00A4326D" w:rsidRDefault="00B47C01">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A4326D" w:rsidRDefault="00B47C01">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rPr>
        <w:t xml:space="preserve">  </w:t>
      </w:r>
      <w:r>
        <w:rPr>
          <w:rFonts w:ascii="黑体" w:eastAsia="黑体" w:hAnsi="黑体" w:cs="黑体" w:hint="eastAsia"/>
          <w:sz w:val="22"/>
          <w:szCs w:val="22"/>
        </w:rPr>
        <w:t>1.</w:t>
      </w:r>
      <w:r>
        <w:rPr>
          <w:rFonts w:ascii="仿宋_GB2312" w:eastAsia="仿宋_GB2312" w:hAnsi="仿宋_GB2312" w:cs="仿宋_GB2312" w:hint="eastAsia"/>
        </w:rPr>
        <w:t>统计范围为</w:t>
      </w: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A4326D" w:rsidRDefault="00B47C01">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w:t>
      </w:r>
      <w:r>
        <w:rPr>
          <w:rFonts w:ascii="仿宋_GB2312" w:eastAsia="仿宋_GB2312" w:hAnsi="仿宋_GB2312" w:cs="仿宋_GB2312" w:hint="eastAsia"/>
        </w:rPr>
        <w:t>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A4326D" w:rsidRDefault="00B47C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A4326D" w:rsidRDefault="00A4326D">
      <w:pPr>
        <w:spacing w:line="480" w:lineRule="exact"/>
        <w:rPr>
          <w:rFonts w:ascii="仿宋_GB2312" w:eastAsia="仿宋_GB2312" w:hAnsi="仿宋_GB2312" w:cs="仿宋_GB2312"/>
          <w:sz w:val="24"/>
        </w:rPr>
      </w:pPr>
    </w:p>
    <w:p w:rsidR="00A4326D" w:rsidRDefault="00A4326D">
      <w:pPr>
        <w:spacing w:line="480" w:lineRule="exact"/>
        <w:rPr>
          <w:rFonts w:ascii="仿宋_GB2312" w:eastAsia="仿宋_GB2312" w:hAnsi="仿宋_GB2312" w:cs="仿宋_GB2312"/>
          <w:sz w:val="24"/>
        </w:rPr>
      </w:pPr>
    </w:p>
    <w:p w:rsidR="00A4326D" w:rsidRDefault="00A4326D">
      <w:pPr>
        <w:spacing w:line="480" w:lineRule="exact"/>
        <w:rPr>
          <w:rFonts w:ascii="仿宋_GB2312" w:eastAsia="仿宋_GB2312" w:hAnsi="仿宋_GB2312" w:cs="仿宋_GB2312"/>
          <w:sz w:val="24"/>
        </w:rPr>
      </w:pPr>
    </w:p>
    <w:p w:rsidR="00A4326D" w:rsidRDefault="00A4326D">
      <w:pPr>
        <w:spacing w:line="480" w:lineRule="exact"/>
        <w:rPr>
          <w:rFonts w:ascii="仿宋_GB2312" w:eastAsia="仿宋_GB2312" w:hAnsi="仿宋_GB2312" w:cs="仿宋_GB2312"/>
          <w:sz w:val="24"/>
        </w:rPr>
      </w:pPr>
    </w:p>
    <w:p w:rsidR="00A4326D" w:rsidRDefault="00A4326D">
      <w:pPr>
        <w:spacing w:line="480" w:lineRule="exact"/>
        <w:rPr>
          <w:rFonts w:ascii="仿宋_GB2312" w:eastAsia="仿宋_GB2312" w:hAnsi="仿宋_GB2312" w:cs="仿宋_GB2312"/>
          <w:sz w:val="24"/>
        </w:rPr>
      </w:pPr>
    </w:p>
    <w:p w:rsidR="00A4326D" w:rsidRDefault="00A4326D">
      <w:pPr>
        <w:spacing w:line="480" w:lineRule="exact"/>
        <w:rPr>
          <w:rFonts w:ascii="仿宋_GB2312" w:eastAsia="仿宋_GB2312" w:hAnsi="仿宋_GB2312" w:cs="仿宋_GB2312"/>
          <w:sz w:val="24"/>
        </w:rPr>
      </w:pPr>
    </w:p>
    <w:p w:rsidR="00A4326D" w:rsidRDefault="00A4326D">
      <w:pPr>
        <w:spacing w:line="480" w:lineRule="exact"/>
        <w:jc w:val="center"/>
        <w:rPr>
          <w:rFonts w:ascii="文星标宋" w:eastAsia="文星标宋" w:hAnsi="文星标宋" w:cs="文星标宋"/>
          <w:sz w:val="44"/>
          <w:szCs w:val="44"/>
        </w:rPr>
      </w:pPr>
    </w:p>
    <w:p w:rsidR="00A4326D" w:rsidRDefault="00B47C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Pr>
          <w:rFonts w:ascii="方正小标宋简体" w:eastAsia="方正小标宋简体" w:hAnsi="文星标宋" w:cs="文星标宋" w:hint="eastAsia"/>
          <w:sz w:val="32"/>
          <w:szCs w:val="32"/>
        </w:rPr>
        <w:t>．</w:t>
      </w:r>
      <w:r>
        <w:rPr>
          <w:rFonts w:ascii="方正小标宋简体" w:eastAsia="方正小标宋简体" w:hAnsi="文星标宋" w:cs="文星标宋" w:hint="eastAsia"/>
          <w:sz w:val="32"/>
          <w:szCs w:val="32"/>
        </w:rPr>
        <w:t>高青县文化和旅游局</w:t>
      </w:r>
      <w:r>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年度行政检查情况统计表</w:t>
      </w:r>
    </w:p>
    <w:p w:rsidR="00A4326D" w:rsidRDefault="00A4326D">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A4326D">
        <w:trPr>
          <w:trHeight w:val="566"/>
        </w:trPr>
        <w:tc>
          <w:tcPr>
            <w:tcW w:w="6842" w:type="dxa"/>
          </w:tcPr>
          <w:p w:rsidR="00A4326D" w:rsidRDefault="00B47C01">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A4326D" w:rsidRDefault="00B47C01">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A4326D">
        <w:trPr>
          <w:trHeight w:val="566"/>
        </w:trPr>
        <w:tc>
          <w:tcPr>
            <w:tcW w:w="6842" w:type="dxa"/>
            <w:vAlign w:val="center"/>
          </w:tcPr>
          <w:p w:rsidR="00A4326D" w:rsidRDefault="00B47C0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高青县文化和旅游局</w:t>
            </w:r>
          </w:p>
        </w:tc>
        <w:tc>
          <w:tcPr>
            <w:tcW w:w="6199" w:type="dxa"/>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A4326D">
        <w:trPr>
          <w:trHeight w:val="577"/>
        </w:trPr>
        <w:tc>
          <w:tcPr>
            <w:tcW w:w="6842" w:type="dxa"/>
            <w:vAlign w:val="center"/>
          </w:tcPr>
          <w:p w:rsidR="00A4326D" w:rsidRDefault="00B47C01">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A4326D" w:rsidRDefault="00B47C01">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A4326D" w:rsidRDefault="00B47C01">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w:t>
      </w: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 xml:space="preserve"> 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日至</w:t>
      </w:r>
      <w:r>
        <w:rPr>
          <w:rFonts w:ascii="仿宋_GB2312" w:eastAsia="仿宋_GB2312" w:hAnsi="仿宋_GB2312" w:cs="仿宋_GB2312" w:hint="eastAsia"/>
        </w:rPr>
        <w:t>12</w:t>
      </w:r>
      <w:r>
        <w:rPr>
          <w:rFonts w:ascii="仿宋_GB2312" w:eastAsia="仿宋_GB2312" w:hAnsi="仿宋_GB2312" w:cs="仿宋_GB2312" w:hint="eastAsia"/>
        </w:rPr>
        <w:t>月</w:t>
      </w:r>
      <w:r>
        <w:rPr>
          <w:rFonts w:ascii="仿宋_GB2312" w:eastAsia="仿宋_GB2312" w:hAnsi="仿宋_GB2312" w:cs="仿宋_GB2312" w:hint="eastAsia"/>
        </w:rPr>
        <w:t>31</w:t>
      </w:r>
      <w:r>
        <w:rPr>
          <w:rFonts w:ascii="仿宋_GB2312" w:eastAsia="仿宋_GB2312" w:hAnsi="仿宋_GB2312" w:cs="仿宋_GB2312" w:hint="eastAsia"/>
        </w:rPr>
        <w:t>日。</w:t>
      </w:r>
    </w:p>
    <w:p w:rsidR="00A4326D" w:rsidRDefault="00B47C01">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行政检查的次数是指检查</w:t>
      </w:r>
      <w:r>
        <w:rPr>
          <w:rFonts w:ascii="仿宋_GB2312" w:eastAsia="仿宋_GB2312" w:hAnsi="仿宋_GB2312" w:cs="仿宋_GB2312" w:hint="eastAsia"/>
        </w:rPr>
        <w:t>1</w:t>
      </w:r>
      <w:r>
        <w:rPr>
          <w:rFonts w:ascii="仿宋_GB2312" w:eastAsia="仿宋_GB2312" w:hAnsi="仿宋_GB2312" w:cs="仿宋_GB2312" w:hint="eastAsia"/>
        </w:rPr>
        <w:t>个检查对象，有完整、详细的检查记录，计为检查</w:t>
      </w:r>
      <w:r>
        <w:rPr>
          <w:rFonts w:ascii="仿宋_GB2312" w:eastAsia="仿宋_GB2312" w:hAnsi="仿宋_GB2312" w:cs="仿宋_GB2312" w:hint="eastAsia"/>
        </w:rPr>
        <w:t>1</w:t>
      </w:r>
      <w:r>
        <w:rPr>
          <w:rFonts w:ascii="仿宋_GB2312" w:eastAsia="仿宋_GB2312" w:hAnsi="仿宋_GB2312" w:cs="仿宋_GB2312" w:hint="eastAsia"/>
        </w:rPr>
        <w:t>次。无特定检查对象的巡查、巡逻，无完整、</w:t>
      </w:r>
      <w:r>
        <w:rPr>
          <w:rFonts w:ascii="仿宋_GB2312" w:eastAsia="仿宋_GB2312" w:hAnsi="仿宋_GB2312" w:cs="仿宋_GB2312" w:hint="eastAsia"/>
        </w:rPr>
        <w:t xml:space="preserve"> </w:t>
      </w:r>
    </w:p>
    <w:p w:rsidR="00A4326D" w:rsidRDefault="00B47C01">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rPr>
        <w:t>详细检查记录，检查后作出行政处罚等其他行政执法行为的，均不计为检查次数。</w:t>
      </w:r>
    </w:p>
    <w:p w:rsidR="00A4326D" w:rsidRDefault="00A4326D">
      <w:pPr>
        <w:spacing w:line="660" w:lineRule="exact"/>
        <w:rPr>
          <w:rFonts w:ascii="方正小标宋简体" w:eastAsia="方正小标宋简体" w:hAnsi="仿宋" w:cs="仿宋_GB2312"/>
          <w:bCs/>
          <w:sz w:val="44"/>
          <w:szCs w:val="44"/>
        </w:rPr>
      </w:pPr>
    </w:p>
    <w:p w:rsidR="00A4326D" w:rsidRDefault="00A4326D"/>
    <w:sectPr w:rsidR="00A4326D">
      <w:headerReference w:type="default" r:id="rId8"/>
      <w:footerReference w:type="default" r:id="rId9"/>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01" w:rsidRDefault="00B47C01">
      <w:r>
        <w:separator/>
      </w:r>
    </w:p>
  </w:endnote>
  <w:endnote w:type="continuationSeparator" w:id="0">
    <w:p w:rsidR="00B47C01" w:rsidRDefault="00B4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00"/>
    <w:family w:val="auto"/>
    <w:pitch w:val="default"/>
  </w:font>
  <w:font w:name="文星标宋">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6D" w:rsidRDefault="00B47C01">
    <w:pPr>
      <w:pStyle w:val="a3"/>
      <w:jc w:val="center"/>
    </w:pPr>
    <w:r>
      <w:fldChar w:fldCharType="begin"/>
    </w:r>
    <w:r>
      <w:instrText>PAGE   \* MERGEFORMAT</w:instrText>
    </w:r>
    <w:r>
      <w:fldChar w:fldCharType="separate"/>
    </w:r>
    <w:r w:rsidR="00053D5D" w:rsidRPr="00053D5D">
      <w:rPr>
        <w:noProof/>
        <w:lang w:val="zh-CN"/>
      </w:rPr>
      <w:t>2</w:t>
    </w:r>
    <w:r>
      <w:rPr>
        <w:lang w:val="zh-CN"/>
      </w:rPr>
      <w:fldChar w:fldCharType="end"/>
    </w:r>
  </w:p>
  <w:p w:rsidR="00A4326D" w:rsidRDefault="00A432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01" w:rsidRDefault="00B47C01">
      <w:r>
        <w:separator/>
      </w:r>
    </w:p>
  </w:footnote>
  <w:footnote w:type="continuationSeparator" w:id="0">
    <w:p w:rsidR="00B47C01" w:rsidRDefault="00B4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6D" w:rsidRDefault="00A4326D">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013C"/>
    <w:multiLevelType w:val="singleLevel"/>
    <w:tmpl w:val="3E45013C"/>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172E9"/>
    <w:rsid w:val="00053D5D"/>
    <w:rsid w:val="00A4326D"/>
    <w:rsid w:val="00B47C01"/>
    <w:rsid w:val="01612572"/>
    <w:rsid w:val="094C4F6C"/>
    <w:rsid w:val="18325639"/>
    <w:rsid w:val="28624340"/>
    <w:rsid w:val="345172E9"/>
    <w:rsid w:val="3613674A"/>
    <w:rsid w:val="399467A3"/>
    <w:rsid w:val="54F04D55"/>
    <w:rsid w:val="55024031"/>
    <w:rsid w:val="553E5921"/>
    <w:rsid w:val="55FD7048"/>
    <w:rsid w:val="58763976"/>
    <w:rsid w:val="58C547A0"/>
    <w:rsid w:val="67F24933"/>
    <w:rsid w:val="6F904F25"/>
    <w:rsid w:val="70586646"/>
    <w:rsid w:val="71F04520"/>
    <w:rsid w:val="7BC22697"/>
    <w:rsid w:val="7F01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4D60E"/>
  <w15:docId w15:val="{683E3DEE-BB9E-45F0-B7C4-7314158B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cs="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2020-01-15T00:28:00Z</dcterms:created>
  <dcterms:modified xsi:type="dcterms:W3CDTF">2020-12-03T06:10:00Z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