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0"/>
          <w:szCs w:val="30"/>
        </w:rPr>
      </w:pPr>
      <w:r>
        <w:rPr>
          <w:rFonts w:hint="eastAsia" w:ascii="黑体" w:hAnsi="黑体" w:eastAsia="黑体"/>
          <w:sz w:val="36"/>
          <w:szCs w:val="36"/>
          <w:highlight w:val="yellow"/>
        </w:rPr>
        <w:t>单位负责人解读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b/>
          <w:sz w:val="36"/>
          <w:szCs w:val="36"/>
        </w:rPr>
      </w:pPr>
      <w:r>
        <w:rPr>
          <w:rFonts w:hint="eastAsia" w:asciiTheme="majorEastAsia" w:hAnsiTheme="majorEastAsia" w:eastAsiaTheme="majorEastAsia"/>
          <w:b/>
          <w:sz w:val="36"/>
          <w:szCs w:val="36"/>
        </w:rPr>
        <w:t>关于《高青县人民政府关于挖掘消费潜力繁荣发展夜间经济的实施意见》的政策解读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黑体" w:cs="仿宋_GB2312"/>
          <w:sz w:val="32"/>
          <w:szCs w:val="32"/>
          <w:lang w:val="en-US" w:eastAsia="zh-CN"/>
        </w:rPr>
      </w:pPr>
      <w:r>
        <w:rPr>
          <w:rFonts w:hint="eastAsia" w:ascii="黑体" w:hAnsi="黑体" w:eastAsia="黑体"/>
          <w:sz w:val="30"/>
          <w:szCs w:val="30"/>
        </w:rPr>
        <w:t>解读人：</w:t>
      </w:r>
      <w:r>
        <w:rPr>
          <w:rFonts w:hint="eastAsia" w:ascii="黑体" w:hAnsi="黑体" w:eastAsia="黑体"/>
          <w:sz w:val="30"/>
          <w:szCs w:val="30"/>
          <w:lang w:eastAsia="zh-CN"/>
        </w:rPr>
        <w:t>高青县文化和旅游局</w:t>
      </w:r>
      <w:r>
        <w:rPr>
          <w:rFonts w:hint="eastAsia" w:ascii="黑体" w:hAnsi="黑体" w:eastAsia="黑体"/>
          <w:sz w:val="30"/>
          <w:szCs w:val="30"/>
        </w:rPr>
        <w:t xml:space="preserve">党组书记、局长  </w:t>
      </w:r>
      <w:r>
        <w:rPr>
          <w:rFonts w:hint="eastAsia" w:ascii="黑体" w:hAnsi="黑体" w:eastAsia="黑体"/>
          <w:sz w:val="30"/>
          <w:szCs w:val="30"/>
          <w:lang w:eastAsia="zh-CN"/>
        </w:rPr>
        <w:t>付萍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一、政策背景</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0"/>
          <w:szCs w:val="30"/>
        </w:rPr>
      </w:pPr>
      <w:r>
        <w:rPr>
          <w:rFonts w:hint="eastAsia" w:ascii="仿宋_GB2312" w:hAnsi="仿宋_GB2312" w:eastAsia="仿宋_GB2312" w:cs="仿宋_GB2312"/>
          <w:sz w:val="32"/>
          <w:szCs w:val="32"/>
          <w:lang w:val="en-US" w:eastAsia="zh-CN"/>
        </w:rPr>
        <w:t>2019年以来,国务院及山东省人民政府先后下发了《国务院办公厅关于加快发展流通促进商业消费的意见》《国务院办公厅关于激发文化和旅游消费潜力的意见》和《山东省人民政府关于大力拓展消费市场加快塑造内需驱动型经济新优势的意见》,释放了进一步扩大消费、促进经济稳定健康增长的强烈信号。为适应稳增长、稳预期的经济运行需求,深入贯彻落实国家和省一系列扩大消费的政策措施,市委、市政府果断提出要繁荣发展夜间经济的要求,市委江书记、市政府于市长对发展夜间经济给予了高度关注,分别做出了批示要求,2020年3月9日淄博市推进夜间经济发展领导小组办公室印发了《2020年全市夜间经济发展工作推进方案》(淄夜经办发〔2020〕3号)文件 ,为了更好地繁荣发展我县夜间经济,结合我县实际,制定《高青县人民政府关于挖掘消费潜力繁荣发展夜间经济的实施意见》。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二、决策依据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hAnsiTheme="minorEastAsia"/>
          <w:sz w:val="30"/>
          <w:szCs w:val="30"/>
        </w:rPr>
        <w:t>以习近平新时代中国特色社会主义思想为指导，坚持以人民为中心的发展理念，</w:t>
      </w:r>
      <w:r>
        <w:rPr>
          <w:rFonts w:hint="eastAsia" w:ascii="仿宋_GB2312" w:eastAsia="仿宋_GB2312" w:hAnsiTheme="minorEastAsia"/>
          <w:sz w:val="30"/>
          <w:szCs w:val="30"/>
          <w:lang w:eastAsia="zh-CN"/>
        </w:rPr>
        <w:t>根据</w:t>
      </w:r>
      <w:r>
        <w:rPr>
          <w:rFonts w:hint="eastAsia" w:ascii="仿宋_GB2312" w:hAnsi="仿宋_GB2312" w:eastAsia="仿宋_GB2312" w:cs="仿宋_GB2312"/>
          <w:sz w:val="32"/>
          <w:szCs w:val="32"/>
          <w:lang w:val="en-US" w:eastAsia="zh-CN"/>
        </w:rPr>
        <w:t>《国务院办公厅关于加快发展流通促进商业消费的意见》《国务院办公厅关于激发文化和旅游消费潜力的意见》、《山东省人民政府关于大力拓展消费市场加快塑造内需驱动型经济新优势的意见》、《2020年淄博市夜间经济发展工作推进方案》、</w:t>
      </w:r>
      <w:r>
        <w:rPr>
          <w:rFonts w:hint="eastAsia" w:ascii="仿宋" w:hAnsi="仿宋" w:eastAsia="仿宋"/>
          <w:color w:val="000000" w:themeColor="text1"/>
          <w:sz w:val="32"/>
          <w:szCs w:val="32"/>
          <w14:textFill>
            <w14:solidFill>
              <w14:schemeClr w14:val="tx1"/>
            </w14:solidFill>
          </w14:textFill>
        </w:rPr>
        <w:t>《淄博市人民政府关于挖掘消费潜力繁荣发展夜间经济的实施意见》</w:t>
      </w:r>
      <w:r>
        <w:rPr>
          <w:rFonts w:hint="eastAsia" w:ascii="仿宋_GB2312" w:hAnsi="仿宋_GB2312" w:eastAsia="仿宋_GB2312" w:cs="仿宋_GB2312"/>
          <w:sz w:val="32"/>
          <w:szCs w:val="32"/>
          <w:lang w:val="en-US" w:eastAsia="zh-CN"/>
        </w:rPr>
        <w:t>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三、出台目的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eastAsia="仿宋_GB2312" w:hAnsiTheme="minorEastAsia"/>
          <w:sz w:val="30"/>
          <w:szCs w:val="30"/>
        </w:rPr>
        <w:t>为加快推进夜间经济发展，促进夜间市场繁荣，满足市民晚间消费需求，活跃商业氛围，推进消费升级，激发城市活力</w:t>
      </w:r>
      <w:r>
        <w:rPr>
          <w:rFonts w:hint="eastAsia" w:ascii="仿宋_GB2312" w:eastAsia="仿宋_GB2312" w:hAnsiTheme="minorEastAsia"/>
          <w:sz w:val="30"/>
          <w:szCs w:val="30"/>
          <w:lang w:eastAsia="zh-CN"/>
        </w:rPr>
        <w:t>，</w:t>
      </w:r>
      <w:r>
        <w:rPr>
          <w:rFonts w:hint="eastAsia" w:ascii="仿宋" w:hAnsi="仿宋" w:eastAsia="仿宋"/>
          <w:color w:val="000000" w:themeColor="text1"/>
          <w:sz w:val="32"/>
          <w:szCs w:val="32"/>
          <w14:textFill>
            <w14:solidFill>
              <w14:schemeClr w14:val="tx1"/>
            </w14:solidFill>
          </w14:textFill>
        </w:rPr>
        <w:t>营造开放、活跃、规范、有序的夜间经济环境，叫响“黄河高青”“江北水城”特色品牌。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四、重要举措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rPr>
      </w:pPr>
      <w:r>
        <w:rPr>
          <w:rFonts w:hint="eastAsia" w:ascii="仿宋_GB2312" w:eastAsia="仿宋_GB2312" w:hAnsiTheme="minorEastAsia"/>
          <w:sz w:val="30"/>
          <w:szCs w:val="30"/>
        </w:rPr>
        <w:t>重点实施“132”工程，打造“点、线、面”立体化夜经济发展 格局。即围绕“一个”中心，形成“三大”集聚区，擦亮“两大”新地标。一个中心，指千乘湖；三大集聚区，指“璀璨千乘”夜经济集聚区、“悦动文昌”夜经济集聚区、“水润乐安”夜经济集聚区；两大新地标，指城市休闲娱乐商业街——千乘街，城市民俗文化商业街——文昌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1、打造“水上高青”夜游品牌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坚持“以水为魂、以河为脉、以湖为韵”，实施公园亮化工程，设计沿河灯光秀，开放原有音乐喷泉、水幕电影等设施； 以千乘湖为中心，开通文昌阁至在河之洲水上乐园游船观景线路，</w:t>
      </w:r>
      <w:r>
        <w:rPr>
          <w:rFonts w:hint="eastAsia" w:ascii="仿宋_GB2312" w:eastAsia="仿宋_GB2312" w:hAnsiTheme="minorEastAsia"/>
          <w:sz w:val="30"/>
          <w:szCs w:val="30"/>
          <w:lang w:val="en-US" w:eastAsia="zh-CN"/>
        </w:rPr>
        <w:t>打造“水上高青”夜游品牌。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2、打造“悦动文昌”夜经济集聚区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lang w:val="en-US" w:eastAsia="zh-CN"/>
        </w:rPr>
      </w:pPr>
      <w:r>
        <w:rPr>
          <w:rFonts w:hint="default" w:ascii="仿宋_GB2312" w:eastAsia="仿宋_GB2312" w:hAnsiTheme="minorEastAsia"/>
          <w:sz w:val="30"/>
          <w:szCs w:val="30"/>
          <w:lang w:val="en-US" w:eastAsia="zh-CN"/>
        </w:rPr>
        <w:t>结合文昌阁为我县标志性建筑和重要文化活动场所的实际，进一步发挥文化、文娱集聚效应。组织本地文艺人才或邀请专业团队，定期举办形式多样的文化艺术活动。切实让文昌阁“动”起来、“火”起来</w:t>
      </w:r>
      <w:r>
        <w:rPr>
          <w:rFonts w:hint="eastAsia" w:ascii="仿宋_GB2312" w:eastAsia="仿宋_GB2312" w:hAnsiTheme="minorEastAsia"/>
          <w:sz w:val="30"/>
          <w:szCs w:val="30"/>
          <w:lang w:val="en-US" w:eastAsia="zh-CN"/>
        </w:rPr>
        <w:t>；以打造民俗文化商业街为目标，沿文昌街布置与文化、艺术、教育相关 的业态，并适当引入特色餐饮，突出民俗文化主题，打造“悦动文昌”夜经济集聚区。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3、打造“璀璨千乘”夜经济集聚区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通过政策扶持引导，在徽派建筑区域布局时尚现代业态，希望路布局餐饮业态，将该街区建设成为集休闲、购物、餐饮、住宿于一体的休闲娱乐商业综合体。同时加强文化氛围营造，定期策划街头演艺、时装秀、美食嘉年华等演出、展会活动，凝聚人气，促进消费，形成“璀璨千乘”夜经济集聚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4、打造“水润乐安”夜经济集聚区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eastAsia="仿宋_GB2312" w:hAnsiTheme="minorEastAsia"/>
          <w:sz w:val="30"/>
          <w:szCs w:val="30"/>
          <w:lang w:val="en-US" w:eastAsia="zh-CN"/>
        </w:rPr>
      </w:pPr>
      <w:r>
        <w:rPr>
          <w:rFonts w:hint="eastAsia" w:ascii="仿宋_GB2312" w:eastAsia="仿宋_GB2312" w:hAnsiTheme="minorEastAsia"/>
          <w:sz w:val="30"/>
          <w:szCs w:val="30"/>
          <w:lang w:val="en-US" w:eastAsia="zh-CN"/>
        </w:rPr>
        <w:t>深入挖掘御泉汤温泉度假村和在河之洲水上乐园的旅游价值，进一步拓展“夜泡”“夜泳”“夜娱”等康养健身娱乐项目，丰富晚间业态，开展夜间专属推广、打折让利活动， 大力促进夜间水上消费；充分利用三山岛区域两面邻水的优势，借助御泉汤温泉度假村和在河之洲水上乐园的梦幻灯光秀，打造星空露营区和房车基地，创新举办篝火晚会、星光餐饮、水上放灯等特色活动，给游客带来独特的野营体验，形成</w:t>
      </w:r>
      <w:r>
        <w:rPr>
          <w:rFonts w:hint="eastAsia" w:ascii="仿宋_GB2312" w:eastAsia="仿宋_GB2312" w:hAnsiTheme="minorEastAsia"/>
          <w:sz w:val="30"/>
          <w:szCs w:val="30"/>
          <w:lang w:val="en-US" w:eastAsia="zh-CN"/>
        </w:rPr>
        <w:t>“水润乐安”夜经济集聚区。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054D0"/>
    <w:rsid w:val="64E55126"/>
    <w:rsid w:val="712E163B"/>
    <w:rsid w:val="7A30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2020-11-05T06:45:00Z</dcterms:created>
  <dc:creator>Lynn-Q</dc:creator>
  <cp:lastModifiedBy>Lynn-Q</cp:lastModifiedBy>
  <dcterms:modified xsi:type="dcterms:W3CDTF">2020-11-19T07:58:12Z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