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</w:rPr>
        <w:t>高青县旅游领域基层政务公开标准目录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bookmarkStart w:id="0" w:name="_GoBack"/>
      <w:bookmarkEnd w:id="0"/>
    </w:p>
    <w:tbl>
      <w:tblPr>
        <w:tblW w:w="1467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59"/>
        <w:gridCol w:w="649"/>
        <w:gridCol w:w="2006"/>
        <w:gridCol w:w="1338"/>
        <w:gridCol w:w="905"/>
        <w:gridCol w:w="688"/>
        <w:gridCol w:w="3757"/>
        <w:gridCol w:w="787"/>
        <w:gridCol w:w="728"/>
        <w:gridCol w:w="649"/>
        <w:gridCol w:w="865"/>
        <w:gridCol w:w="610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公开事项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公开内容（要素）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公开依据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时限</w:t>
            </w:r>
          </w:p>
        </w:tc>
        <w:tc>
          <w:tcPr>
            <w:tcW w:w="5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主体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公开渠道和载体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公开对象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公开方式</w:t>
            </w: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公开层级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一级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事项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二级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事项</w:t>
            </w: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全社会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特定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群体</w:t>
            </w: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主动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依申请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县级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乡级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政策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文件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法律法规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2.《旅行社条例》；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3.《导游人员管理条例》；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4.《中国公民出国旅游管理办法》;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5.旅游领域地方性法规。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规章及规范性文件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1.部门和地方政府规章；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2.旅游领域各类规范性文件。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旅游规划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本地旅游发展规划文本。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3.《文化和旅游部关于印发〈文化和旅游规划管理办法〉的通知》。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公共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服务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A级旅游景区基本情况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2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1.本地A级旅游景区的基本信息，包括名称、所在地、等级及评定年份;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2.本地A级旅游景区的服务信息，包括景区开放时间、联系电话及临时停止开放信息;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2.《中华人民共和国政府信息公开条例》。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公共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服务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旅行社名录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旅行社名称、地址等基本信息。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2.《旅行社条例》；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3.《中华人民共和国政府信息公开条例》。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旅游厕所建设情况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2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旅游厕所建设数量及厕位数量。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旅游提示警示信息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1.旅游安全提示信息；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2.旅游消费警示信息；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3.文物保护提示信息。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2.《关于全面推进政务公开工作的意见》。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信息形成之日起7个工作日内公开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旅游安全应急处置信息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1.旅游应急保障组织机构及职责；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2.旅游应急保障工作预案；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3.旅游应急响应、热点问题处置情况。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公共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服务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旅游市场举报投诉信息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受理旅游市场举报投诉的途径和方式。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3.《关于全面推进政务公开工作的意见》；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4.《文化市场综合行政执法管理办法》；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5.《旅游行政处罚办法》；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6.《旅游投诉处理办法》。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文明旅游宣传信息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1.文明旅游宣传主题及活动信息；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2.旅游志愿服务信息。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监督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检查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随机抽查事项清单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1.抽查事项名称；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2.抽查依据；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3.抽查对象；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4.抽查内容；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5.抽查部门；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6.抽查方式。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3.《国务院办公厅关于推广随机抽查规范事中事后监管的通知》。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对旅行社的随机抽查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1.抽查依据；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2.抽查主体；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3.抽查内容；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4.抽查方式；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5.抽查情况及查处结果。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3.《国务院办公厅关于推广随机抽查规范事中事后监管的通知》。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监督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检查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对导游的随机抽查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1.抽查依据；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2.抽查主体；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3.抽查内容；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4.抽查方式；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5.抽查情况及查处结果。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3.《国务院办公厅关于推广随机抽查规范事中事后监管的通知》。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对在线旅游经营者的随机抽查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1.抽查依据；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2.抽查主体；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3.抽查内容；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4.抽查方式；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5.抽查情况及查处结果。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2.《关于全面推进政务公开工作的意见》；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3.《国务院办公厅关于推广随机抽查规范事中事后监管的通知》。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行政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处罚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对旅行社违法行为的行政处罚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1.主体信息；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2.案由；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3.处罚依据；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4.处罚条件；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5.处罚程序；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6.处罚结果。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3.《旅行社条例》；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4.《旅行社条例实施细则》；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5.《旅游安全管理办法》；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6.《中国公民出国旅游管理办法》；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7.《导游人员管理条例》；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8.《导游管理办法》；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9.《大陆居民赴台湾地区旅游管理办法》；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10.《在线旅游经营服务管理暂行规定》；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11.《旅游行政处罚办法》。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对导游违法行为的行政处罚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1.主体信息；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2.案由；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3.处罚依据；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4.处罚条件；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5.处罚程序；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6.处罚结果。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1.《中华人民共和国旅游法》；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3.《旅行社条例》；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4.《旅行社条例实施细则》；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5.《中国公民出国旅游管理办法》；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6.《导游人员管理条例》；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7.《导游管理办法》；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8.《旅游行政处罚办法》。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</w:trPr>
        <w:tc>
          <w:tcPr>
            <w:tcW w:w="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行政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处罚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对在线旅游经营者违法行为的行政处罚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1.主体信息；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2.案由；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3.处罚依据；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4.处罚条件；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5.处罚程序；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6.处罚结果。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1.《中华人民共和国政府信息公开条例》；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2.《在线旅游经营服务管理暂行规定》；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3.《旅游行政处罚办法》。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县文化和旅游局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■政府网站       □政府公报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□两微一端       □发布会/听证会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□广播电视       □纸质媒体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□公开查阅点     □政务服务中心  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□便民服务站     □入户/现场  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□社区/企事业单位/村公示栏（电子屏）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□精准推送       □其他 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TdkYTNkYjViNTc5ZjVhOGJiYjQ3OTk2MGFkZjQifQ=="/>
  </w:docVars>
  <w:rsids>
    <w:rsidRoot w:val="00000000"/>
    <w:rsid w:val="1F992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2022-12-12T02:06:12Z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84FF07FF624A48B4BD6FCAD6CE96D97C</vt:lpwstr>
  </property>
</Properties>
</file>