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7F" w:rsidRDefault="00F56727" w:rsidP="00F56727">
      <w:pPr>
        <w:jc w:val="center"/>
        <w:rPr>
          <w:b/>
          <w:sz w:val="44"/>
          <w:szCs w:val="44"/>
        </w:rPr>
      </w:pPr>
      <w:r w:rsidRPr="00F56727">
        <w:rPr>
          <w:rFonts w:hint="eastAsia"/>
          <w:b/>
          <w:sz w:val="44"/>
          <w:szCs w:val="44"/>
        </w:rPr>
        <w:t>高青县文化和旅游局</w:t>
      </w:r>
      <w:r w:rsidRPr="00F56727">
        <w:rPr>
          <w:b/>
          <w:sz w:val="44"/>
          <w:szCs w:val="44"/>
        </w:rPr>
        <w:t>2020年政务公开工作实施方案</w:t>
      </w:r>
    </w:p>
    <w:p w:rsidR="00F56727" w:rsidRDefault="00F56727" w:rsidP="00F56727">
      <w:pPr>
        <w:rPr>
          <w:b/>
          <w:sz w:val="44"/>
          <w:szCs w:val="44"/>
        </w:rPr>
      </w:pPr>
    </w:p>
    <w:p w:rsidR="009F1DE0" w:rsidRDefault="009F1DE0" w:rsidP="009F1DE0">
      <w:pPr>
        <w:pStyle w:val="a3"/>
        <w:spacing w:line="580" w:lineRule="atLeast"/>
        <w:ind w:firstLine="480"/>
      </w:pPr>
      <w:r>
        <w:rPr>
          <w:rFonts w:ascii="仿宋_GB2312" w:eastAsia="仿宋_GB2312" w:hint="eastAsia"/>
          <w:sz w:val="32"/>
          <w:szCs w:val="32"/>
        </w:rPr>
        <w:t>为深入贯彻落实《中华人民共和国政府信息公开条例》，按照中央和省、市关于全面推进政务公开工作部署要求，结合高青县文化和旅游局工作实际，特制定</w:t>
      </w:r>
      <w:r>
        <w:rPr>
          <w:rFonts w:ascii="Times New Roman" w:hAnsi="Times New Roman" w:cs="Times New Roman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年政务公开工作实施方案。</w:t>
      </w:r>
    </w:p>
    <w:p w:rsidR="009F1DE0" w:rsidRDefault="009F1DE0" w:rsidP="009F1DE0">
      <w:pPr>
        <w:pStyle w:val="a3"/>
        <w:spacing w:line="580" w:lineRule="atLeast"/>
      </w:pPr>
      <w:r>
        <w:rPr>
          <w:rFonts w:ascii="仿宋_GB2312" w:eastAsia="仿宋_GB2312" w:hint="eastAsia"/>
          <w:sz w:val="32"/>
          <w:szCs w:val="32"/>
        </w:rPr>
        <w:t>一、总体要求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t xml:space="preserve">      </w:t>
      </w:r>
      <w:r>
        <w:rPr>
          <w:rFonts w:ascii="仿宋_GB2312" w:eastAsia="仿宋_GB2312" w:hint="eastAsia"/>
          <w:sz w:val="32"/>
          <w:szCs w:val="32"/>
        </w:rPr>
        <w:t>坚持以习近平新时代中国特色社会主义思想为指导，深入贯彻落实中央和省、市关于全面推进政务公开各项决策部署，统筹兼顾，突出重点，加大</w:t>
      </w:r>
      <w:proofErr w:type="gramStart"/>
      <w:r>
        <w:rPr>
          <w:rFonts w:ascii="仿宋_GB2312" w:eastAsia="仿宋_GB2312" w:hint="eastAsia"/>
          <w:sz w:val="32"/>
          <w:szCs w:val="32"/>
        </w:rPr>
        <w:t>全县文旅</w:t>
      </w:r>
      <w:proofErr w:type="gramEnd"/>
      <w:r>
        <w:rPr>
          <w:rFonts w:ascii="仿宋_GB2312" w:eastAsia="仿宋_GB2312" w:hint="eastAsia"/>
          <w:sz w:val="32"/>
          <w:szCs w:val="32"/>
        </w:rPr>
        <w:t>工作重点领域的主动公开力度，进一步规范公开内容，完善公开制度，优化公开平台，增强公开实效，不断提升政务公开标准化、规范化水平，全面提升</w:t>
      </w:r>
      <w:proofErr w:type="gramStart"/>
      <w:r>
        <w:rPr>
          <w:rFonts w:ascii="仿宋_GB2312" w:eastAsia="仿宋_GB2312" w:hint="eastAsia"/>
          <w:sz w:val="32"/>
          <w:szCs w:val="32"/>
        </w:rPr>
        <w:t>我县文旅工作</w:t>
      </w:r>
      <w:proofErr w:type="gramEnd"/>
      <w:r>
        <w:rPr>
          <w:rFonts w:ascii="仿宋_GB2312" w:eastAsia="仿宋_GB2312" w:hint="eastAsia"/>
          <w:sz w:val="32"/>
          <w:szCs w:val="32"/>
        </w:rPr>
        <w:t>的群众幸福感和满意度，为产业兴县、新型工业化强县建设</w:t>
      </w:r>
      <w:proofErr w:type="gramStart"/>
      <w:r>
        <w:rPr>
          <w:rFonts w:ascii="仿宋_GB2312" w:eastAsia="仿宋_GB2312" w:hint="eastAsia"/>
          <w:sz w:val="32"/>
          <w:szCs w:val="32"/>
        </w:rPr>
        <w:t>贡献文旅力量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9F1DE0" w:rsidRDefault="009F1DE0" w:rsidP="009F1DE0">
      <w:pPr>
        <w:pStyle w:val="a3"/>
        <w:spacing w:line="580" w:lineRule="atLeast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二、基本原则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1、坚持“依法公开”的原则。除以下信息以外的政务信息都必须公开：国家秘密；商业秘密和个人隐私；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2、坚持“主动公开和依申请公开相结合”的原则；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3、坚持“公平、公正、合法、真实、便民、及时”的原则；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4、坚持“谁制作、谁更新、谁审查、谁负责”的原则。</w:t>
      </w:r>
    </w:p>
    <w:p w:rsidR="009F1DE0" w:rsidRDefault="009F1DE0" w:rsidP="009F1DE0">
      <w:pPr>
        <w:pStyle w:val="a3"/>
        <w:spacing w:line="580" w:lineRule="atLeast"/>
      </w:pPr>
      <w:r>
        <w:rPr>
          <w:rFonts w:ascii="仿宋_GB2312" w:eastAsia="仿宋_GB2312" w:hint="eastAsia"/>
          <w:sz w:val="32"/>
          <w:szCs w:val="32"/>
        </w:rPr>
        <w:t>三、工作内容及责任分解</w:t>
      </w:r>
    </w:p>
    <w:p w:rsidR="009F1DE0" w:rsidRDefault="009F1DE0" w:rsidP="009F1DE0">
      <w:pPr>
        <w:pStyle w:val="a3"/>
        <w:spacing w:line="580" w:lineRule="atLeast"/>
      </w:pPr>
      <w:r>
        <w:rPr>
          <w:rFonts w:ascii="仿宋_GB2312" w:eastAsia="仿宋_GB2312" w:hint="eastAsia"/>
          <w:sz w:val="32"/>
          <w:szCs w:val="32"/>
        </w:rPr>
        <w:t>（一）、工作内容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t>      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完善规范政府信息公开目录。根据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三定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规定和权责清单，按照市政府办公室部署要求，对政府信息公开目录进行全面梳理、完善和规范，明确公开内容，做到内容完整、指向精确、责任明晰，完善规范后的政府信息公开目录及时向社会公开。调整政务公开工作责任分工，优化工作流程，推进政务公开工作更加规范高效。</w:t>
      </w:r>
    </w:p>
    <w:p w:rsidR="009F1DE0" w:rsidRDefault="009F1DE0" w:rsidP="009F1DE0">
      <w:pPr>
        <w:pStyle w:val="a3"/>
        <w:spacing w:line="580" w:lineRule="atLeast"/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（二）、责任分解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t>          1</w:t>
      </w:r>
      <w:r>
        <w:rPr>
          <w:rFonts w:ascii="仿宋_GB2312" w:eastAsia="仿宋_GB2312" w:hint="eastAsia"/>
          <w:sz w:val="32"/>
          <w:szCs w:val="32"/>
        </w:rPr>
        <w:t>、制定、发布政务公开工作实施方案。（责任科室：办公室</w:t>
      </w:r>
      <w:r>
        <w:rPr>
          <w:rFonts w:ascii="Times New Roman" w:hAnsi="Times New Roman" w:cs="Times New Roman"/>
          <w:sz w:val="32"/>
          <w:szCs w:val="32"/>
        </w:rPr>
        <w:t xml:space="preserve">     </w:t>
      </w: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月底前）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t>          2</w:t>
      </w:r>
      <w:r>
        <w:rPr>
          <w:rFonts w:ascii="仿宋_GB2312" w:eastAsia="仿宋_GB2312" w:hint="eastAsia"/>
          <w:sz w:val="32"/>
          <w:szCs w:val="32"/>
        </w:rPr>
        <w:t>、制定、发布政府信息公开年度报告。（责任科室：办公室</w:t>
      </w:r>
      <w:r>
        <w:rPr>
          <w:rFonts w:ascii="Times New Roman" w:hAnsi="Times New Roman" w:cs="Times New Roman"/>
          <w:sz w:val="32"/>
          <w:szCs w:val="32"/>
        </w:rPr>
        <w:t xml:space="preserve">     </w:t>
      </w: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月底前）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lastRenderedPageBreak/>
        <w:t>          3</w:t>
      </w:r>
      <w:r>
        <w:rPr>
          <w:rFonts w:ascii="仿宋_GB2312" w:eastAsia="仿宋_GB2312" w:hint="eastAsia"/>
          <w:sz w:val="32"/>
          <w:szCs w:val="32"/>
        </w:rPr>
        <w:t>、按照市政府办公室要求，推进政务公开重点工作任务落实，按时报送工作落实情况等。（责任科室：办公室</w:t>
      </w:r>
      <w:r>
        <w:rPr>
          <w:rFonts w:ascii="Times New Roman" w:hAnsi="Times New Roman" w:cs="Times New Roman"/>
          <w:sz w:val="32"/>
          <w:szCs w:val="32"/>
        </w:rPr>
        <w:t xml:space="preserve">     </w:t>
      </w:r>
      <w:r>
        <w:rPr>
          <w:rFonts w:ascii="仿宋_GB2312" w:eastAsia="仿宋_GB2312" w:hint="eastAsia"/>
          <w:sz w:val="32"/>
          <w:szCs w:val="32"/>
        </w:rPr>
        <w:t>时间：长期坚持）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t>          4</w:t>
      </w:r>
      <w:r>
        <w:rPr>
          <w:rFonts w:ascii="仿宋_GB2312" w:eastAsia="仿宋_GB2312" w:hint="eastAsia"/>
          <w:sz w:val="32"/>
          <w:szCs w:val="32"/>
        </w:rPr>
        <w:t>、及时将人大代表建议和政协委员提案办理结果公开（涉密的除外），并将公开情况纳入政府信息公开年度报告。（责任科室：办公室，其他相关科室：组、中心、馆，时间：长期坚持）</w:t>
      </w:r>
    </w:p>
    <w:p w:rsidR="009F1DE0" w:rsidRDefault="009F1DE0" w:rsidP="009F1DE0">
      <w:pPr>
        <w:pStyle w:val="a3"/>
        <w:shd w:val="clear" w:color="auto" w:fill="FFFFFF"/>
        <w:spacing w:before="0" w:beforeAutospacing="0" w:after="0" w:afterAutospacing="0"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四、信息公开的方式和程序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（一）信息公开的方式：通过多种方式主动公开政务信息，以县政府网站为主要的信息发布渠道进行信息公开。</w:t>
      </w:r>
      <w:bookmarkStart w:id="0" w:name="_GoBack"/>
      <w:bookmarkEnd w:id="0"/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（二）信息公开的程序：各科室应公开的信息，由各科室准备或起草，经科室负责人、分管领导审核后，提交局主要领导审阅后，由局办公室统一向外发布。对公民、法人或者其他组织申请公开相关信息的，按《中华人民共和国政府信息公开条例》规定要求和程序办理。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t> </w:t>
      </w:r>
    </w:p>
    <w:p w:rsidR="009F1DE0" w:rsidRDefault="009F1DE0" w:rsidP="009F1DE0">
      <w:pPr>
        <w:pStyle w:val="a3"/>
        <w:shd w:val="clear" w:color="auto" w:fill="FFFFFF"/>
        <w:spacing w:line="560" w:lineRule="atLeast"/>
        <w:ind w:firstLine="640"/>
      </w:pPr>
      <w:r>
        <w:t> </w:t>
      </w:r>
    </w:p>
    <w:p w:rsidR="009F1DE0" w:rsidRDefault="009F1DE0" w:rsidP="009F1DE0">
      <w:pPr>
        <w:pStyle w:val="a3"/>
        <w:spacing w:line="580" w:lineRule="atLeast"/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9F1DE0" w:rsidRDefault="009F1DE0" w:rsidP="009F1DE0">
      <w:pPr>
        <w:pStyle w:val="a3"/>
        <w:spacing w:line="580" w:lineRule="atLeast"/>
        <w:ind w:firstLine="3840"/>
        <w:jc w:val="right"/>
      </w:pPr>
      <w:r>
        <w:rPr>
          <w:rFonts w:ascii="仿宋_GB2312" w:eastAsia="仿宋_GB2312" w:hint="eastAsia"/>
          <w:sz w:val="32"/>
          <w:szCs w:val="32"/>
        </w:rPr>
        <w:lastRenderedPageBreak/>
        <w:t>高青县文化和旅游局</w:t>
      </w:r>
    </w:p>
    <w:p w:rsidR="009F1DE0" w:rsidRDefault="009F1DE0" w:rsidP="009F1DE0">
      <w:pPr>
        <w:pStyle w:val="a3"/>
        <w:spacing w:line="580" w:lineRule="atLeast"/>
        <w:ind w:firstLine="3840"/>
        <w:jc w:val="right"/>
      </w:pPr>
      <w:r>
        <w:rPr>
          <w:rFonts w:ascii="仿宋_GB2312" w:eastAsia="仿宋_GB2312" w:hint="eastAsia"/>
          <w:sz w:val="32"/>
          <w:szCs w:val="32"/>
        </w:rPr>
        <w:t>2020年4月21日</w:t>
      </w:r>
    </w:p>
    <w:p w:rsidR="00F56727" w:rsidRPr="009F1DE0" w:rsidRDefault="00F56727" w:rsidP="00F56727">
      <w:pPr>
        <w:rPr>
          <w:rFonts w:hint="eastAsia"/>
          <w:b/>
          <w:sz w:val="44"/>
          <w:szCs w:val="44"/>
        </w:rPr>
      </w:pPr>
    </w:p>
    <w:sectPr w:rsidR="00F56727" w:rsidRPr="009F1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92"/>
    <w:rsid w:val="009F1DE0"/>
    <w:rsid w:val="00C2537F"/>
    <w:rsid w:val="00E95192"/>
    <w:rsid w:val="00F5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C1A2"/>
  <w15:chartTrackingRefBased/>
  <w15:docId w15:val="{9458964B-88BC-428E-BD8C-5359A912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2020-12-22T08:58:00Z</dcterms:created>
  <dcterms:modified xsi:type="dcterms:W3CDTF">2020-12-22T08:59:00Z</dcterms:modified>
</cp:coreProperties>
</file>