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68" w:rsidRDefault="008E3268" w:rsidP="008E3268">
      <w:pPr>
        <w:pStyle w:val="a3"/>
        <w:jc w:val="center"/>
        <w:rPr>
          <w:b/>
          <w:sz w:val="44"/>
          <w:szCs w:val="44"/>
        </w:rPr>
      </w:pPr>
      <w:r w:rsidRPr="008E3268">
        <w:rPr>
          <w:rFonts w:hint="eastAsia"/>
          <w:b/>
          <w:sz w:val="44"/>
          <w:szCs w:val="44"/>
        </w:rPr>
        <w:t>高青县文化和旅游局</w:t>
      </w:r>
      <w:r w:rsidRPr="008E3268">
        <w:rPr>
          <w:b/>
          <w:sz w:val="44"/>
          <w:szCs w:val="44"/>
        </w:rPr>
        <w:t>2020年政务公开</w:t>
      </w:r>
    </w:p>
    <w:p w:rsidR="008E3268" w:rsidRPr="008E3268" w:rsidRDefault="008E3268" w:rsidP="008E3268">
      <w:pPr>
        <w:pStyle w:val="a3"/>
        <w:jc w:val="center"/>
        <w:rPr>
          <w:b/>
          <w:sz w:val="44"/>
          <w:szCs w:val="44"/>
        </w:rPr>
      </w:pPr>
      <w:r w:rsidRPr="008E3268">
        <w:rPr>
          <w:b/>
          <w:sz w:val="44"/>
          <w:szCs w:val="44"/>
        </w:rPr>
        <w:t>培训计划</w:t>
      </w:r>
      <w:bookmarkStart w:id="0" w:name="_GoBack"/>
      <w:bookmarkEnd w:id="0"/>
    </w:p>
    <w:p w:rsidR="008E3268" w:rsidRDefault="008E3268" w:rsidP="008E3268">
      <w:pPr>
        <w:pStyle w:val="a3"/>
        <w:ind w:firstLineChars="150" w:firstLine="360"/>
      </w:pPr>
      <w:r>
        <w:t>为规范和推进高青县文化和旅游局政务公开工作，深入贯彻落实《中华人民共和国政府信息公开条例》精神，结合我局工作实际，制定如下培训计划：</w:t>
      </w:r>
    </w:p>
    <w:p w:rsidR="008E3268" w:rsidRDefault="008E3268" w:rsidP="008E3268">
      <w:pPr>
        <w:pStyle w:val="a3"/>
      </w:pPr>
      <w:r>
        <w:t>一、指导思想 </w:t>
      </w:r>
    </w:p>
    <w:p w:rsidR="008E3268" w:rsidRDefault="008E3268" w:rsidP="008E3268">
      <w:pPr>
        <w:pStyle w:val="a3"/>
      </w:pPr>
      <w:r>
        <w:t>坚持以公开为原则，不公开为例外，加强政务公开宣传培训工作，不断增强全局干部的政务公开意识，健全工作机制、创新公开形式、完善公开内容、接受社会监督，促进我局政务公开工作的日常化、制度化、规范化。 </w:t>
      </w:r>
    </w:p>
    <w:p w:rsidR="008E3268" w:rsidRDefault="008E3268" w:rsidP="008E3268">
      <w:pPr>
        <w:pStyle w:val="a3"/>
      </w:pPr>
      <w:r>
        <w:t>二、培训内容及方式 </w:t>
      </w:r>
    </w:p>
    <w:p w:rsidR="008E3268" w:rsidRDefault="008E3268" w:rsidP="008E3268">
      <w:pPr>
        <w:pStyle w:val="a3"/>
      </w:pPr>
      <w:r>
        <w:t>1.培训内容： </w:t>
      </w:r>
    </w:p>
    <w:p w:rsidR="008E3268" w:rsidRDefault="008E3268" w:rsidP="008E3268">
      <w:pPr>
        <w:pStyle w:val="a3"/>
      </w:pPr>
      <w:r>
        <w:t>（1）学习贯彻《中华人民共和国政府信息公开条例》《山东省政府信息公开办法》等。 </w:t>
      </w:r>
    </w:p>
    <w:p w:rsidR="008E3268" w:rsidRDefault="008E3268" w:rsidP="008E3268">
      <w:pPr>
        <w:pStyle w:val="a3"/>
      </w:pPr>
      <w:r>
        <w:t>（2）深入学习我局政务公开职责任务、责任分工、工作标准和流程等内容。</w:t>
      </w:r>
    </w:p>
    <w:p w:rsidR="008E3268" w:rsidRDefault="008E3268" w:rsidP="008E3268">
      <w:pPr>
        <w:pStyle w:val="a3"/>
      </w:pPr>
      <w:r>
        <w:t>（3）对各模块工作人员进行业务能力培训。 </w:t>
      </w:r>
    </w:p>
    <w:p w:rsidR="008E3268" w:rsidRDefault="008E3268" w:rsidP="008E3268">
      <w:pPr>
        <w:pStyle w:val="a3"/>
      </w:pPr>
      <w:r>
        <w:t>2.培训方式 </w:t>
      </w:r>
    </w:p>
    <w:p w:rsidR="008E3268" w:rsidRDefault="008E3268" w:rsidP="008E3268">
      <w:pPr>
        <w:pStyle w:val="a3"/>
      </w:pPr>
      <w:r>
        <w:t>（1）全员专题培训。组织召开全局政务公开工作培训会议，一方面总结2019年政务公开工作、分析原因查找不足，明确下</w:t>
      </w:r>
      <w:proofErr w:type="gramStart"/>
      <w:r>
        <w:t>步推进</w:t>
      </w:r>
      <w:proofErr w:type="gramEnd"/>
      <w:r>
        <w:t>措施，另一方面对机关科室工作人员进行业务培训；组织人员解读《中华人民共和国政府信息公开条例》，从《条例》出台的背景、重要意义，以及公开政府信息的原则、内容和要求，介绍公开政府信息是各级行政机关的职能和义务，从而提高公开政府信息的法律意识和责任意识。</w:t>
      </w:r>
    </w:p>
    <w:p w:rsidR="008E3268" w:rsidRDefault="008E3268" w:rsidP="008E3268">
      <w:pPr>
        <w:pStyle w:val="a3"/>
      </w:pPr>
      <w:r>
        <w:t>（2）新任（调）职培训。重点在夯实政务公开理论基础，增强政务公开意识。将政务公开有关政策纳入培训计划，结合岗前培训、集中教育等方式，使大家了解政务公开内容，掌握政务公开的方法，从而提高每名工作人员履行职责过程中公开政府信息的自觉性。</w:t>
      </w:r>
    </w:p>
    <w:p w:rsidR="008E3268" w:rsidRDefault="008E3268" w:rsidP="008E3268">
      <w:pPr>
        <w:pStyle w:val="a3"/>
      </w:pPr>
      <w:r>
        <w:t>三、培训时间安排 </w:t>
      </w:r>
    </w:p>
    <w:p w:rsidR="008E3268" w:rsidRDefault="008E3268" w:rsidP="008E3268">
      <w:pPr>
        <w:pStyle w:val="a3"/>
      </w:pPr>
      <w:r>
        <w:t>2020年5月16日，政务公开工作专题培训。 </w:t>
      </w:r>
    </w:p>
    <w:p w:rsidR="008E3268" w:rsidRDefault="008E3268" w:rsidP="008E3268">
      <w:pPr>
        <w:pStyle w:val="a3"/>
      </w:pPr>
      <w:r>
        <w:t>2020年10月20日，政务公开工作专题培训。 </w:t>
      </w:r>
    </w:p>
    <w:p w:rsidR="008E3268" w:rsidRDefault="008E3268" w:rsidP="008E3268">
      <w:pPr>
        <w:pStyle w:val="a3"/>
      </w:pPr>
      <w:r>
        <w:lastRenderedPageBreak/>
        <w:t>四、培训要求 </w:t>
      </w:r>
    </w:p>
    <w:p w:rsidR="008E3268" w:rsidRDefault="008E3268" w:rsidP="008E3268">
      <w:pPr>
        <w:pStyle w:val="a3"/>
      </w:pPr>
      <w:r>
        <w:t>1、全局政务公开培训工作实行分级负责、分级监管。局政务公开领导小组办公室要加强对培训方案的组织实施和参培人员的管理，切实保证培训的质量。 </w:t>
      </w:r>
    </w:p>
    <w:p w:rsidR="008E3268" w:rsidRDefault="008E3268" w:rsidP="008E3268">
      <w:pPr>
        <w:pStyle w:val="a3"/>
      </w:pPr>
      <w:r>
        <w:t>2、各科室要高度重视政务公开政务服务工作，强化学习培训，切实提高政务公开政务服务工作人员整体素质。 </w:t>
      </w:r>
    </w:p>
    <w:p w:rsidR="00854234" w:rsidRDefault="00854234"/>
    <w:sectPr w:rsidR="0085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6B"/>
    <w:rsid w:val="00854234"/>
    <w:rsid w:val="008E3268"/>
    <w:rsid w:val="00BD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D784"/>
  <w15:chartTrackingRefBased/>
  <w15:docId w15:val="{9C5F6066-6340-496C-A6B1-045ED2E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692</Characters>
  <Application>Microsoft Office Word</Application>
  <DocSecurity>0</DocSecurity>
  <Lines>5</Lines>
  <Paragraphs>1</Paragraphs>
  <ScaleCrop>false</ScaleCrop>
  <Company>Microsoft</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2020-12-22T08:56:00Z</dcterms:created>
  <dcterms:modified xsi:type="dcterms:W3CDTF">2020-12-22T08:57:00Z</dcterms:modified>
</cp:coreProperties>
</file>