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高青县公共文化服务领域政务公开目录</w:t>
      </w:r>
    </w:p>
    <w:p>
      <w:pPr>
        <w:jc w:val="center"/>
        <w:rPr>
          <w:rFonts w:hint="eastAsia" w:ascii="仿宋" w:hAnsi="仿宋" w:eastAsia="仿宋" w:cs="仿宋"/>
          <w:sz w:val="44"/>
          <w:szCs w:val="44"/>
        </w:rPr>
      </w:pPr>
      <w:bookmarkStart w:id="0" w:name="_GoBack"/>
      <w:bookmarkEnd w:id="0"/>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4"/>
        <w:gridCol w:w="755"/>
        <w:gridCol w:w="1559"/>
        <w:gridCol w:w="1693"/>
        <w:gridCol w:w="1936"/>
        <w:gridCol w:w="1719"/>
        <w:gridCol w:w="1319"/>
        <w:gridCol w:w="1575"/>
        <w:gridCol w:w="743"/>
        <w:gridCol w:w="730"/>
        <w:gridCol w:w="608"/>
        <w:gridCol w:w="7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序号</w:t>
            </w:r>
          </w:p>
        </w:tc>
        <w:tc>
          <w:tcPr>
            <w:tcW w:w="723" w:type="pct"/>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公开事项</w:t>
            </w:r>
          </w:p>
        </w:tc>
        <w:tc>
          <w:tcPr>
            <w:tcW w:w="529"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公开内容（要素）</w:t>
            </w:r>
          </w:p>
        </w:tc>
        <w:tc>
          <w:tcPr>
            <w:tcW w:w="605"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公开依据</w:t>
            </w:r>
          </w:p>
        </w:tc>
        <w:tc>
          <w:tcPr>
            <w:tcW w:w="537"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公开时限</w:t>
            </w:r>
          </w:p>
        </w:tc>
        <w:tc>
          <w:tcPr>
            <w:tcW w:w="412"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公开主体</w:t>
            </w:r>
          </w:p>
        </w:tc>
        <w:tc>
          <w:tcPr>
            <w:tcW w:w="492"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公开渠道和载体</w:t>
            </w:r>
          </w:p>
        </w:tc>
        <w:tc>
          <w:tcPr>
            <w:tcW w:w="460" w:type="pct"/>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公开对象</w:t>
            </w:r>
          </w:p>
        </w:tc>
        <w:tc>
          <w:tcPr>
            <w:tcW w:w="422" w:type="pct"/>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公开方式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一级事项</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二级事项</w:t>
            </w:r>
          </w:p>
        </w:tc>
        <w:tc>
          <w:tcPr>
            <w:tcW w:w="529"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05"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37"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12"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92"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全社会</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特定群众</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主动</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Style w:val="5"/>
              </w:rPr>
              <w:t>依申请公开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许可</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互联网上网服务营业场所经营许可</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办事指南：主要包括事项名称、设定依据、申请条件、办理材料、办理地点、办理时间、联系电话、办理流程、办理期限、申请行政许可需要提交的全部材料目录及办理情况</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《行政许可法》、《政府信息公开条例》、《互联网上网服务营业场所管理条例》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文艺表演团体设立审批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《行政许可法》、《政府信息公开条例》、《营业性演出管理条例》、《文化部关于落实“先照后证”改进文化市场行政审批工作的通知》</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营业性演出审批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同上</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娱乐场所经营许可</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5</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许可</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县级文物保护单位保护范围内其他建设工程或者爆破、钻探、挖掘等作业审批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6</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县级文物保护单位建设控制地带内建设工程设计方案审批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7</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县级文物保护单位实施原址保护措施审批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8</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县级文物保护单位和未核定为文物保护单位的不可移动文物修缮审批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9</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核定为县级文物保护单位的属于国家所有的纪念建筑物或者古建筑改变用途审批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10</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非国有文物收藏单位和其他单位举办展览需借用国有馆藏二级以下文物审批</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办事指南：内容同上</w:t>
            </w:r>
            <w:r>
              <w:rPr>
                <w:lang w:val="en-US"/>
              </w:rPr>
              <w:t>;</w:t>
            </w:r>
            <w:r>
              <w:rPr>
                <w:lang w:val="en-US"/>
              </w:rPr>
              <w:br w:type="textWrapping"/>
            </w:r>
            <w:r>
              <w:rPr>
                <w:lang w:val="en-US"/>
              </w:rPr>
              <w:t>2.</w:t>
            </w:r>
            <w:r>
              <w:t>行政许可决定。</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《行政许可法》、《政府信息公开条例》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高青县行政审批服务局社会事务科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r>
              <w:t>■政务服务中心</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11</w:t>
            </w:r>
          </w:p>
        </w:tc>
        <w:tc>
          <w:tcPr>
            <w:tcW w:w="23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对互联网上网服务营业场所违法行为的行政处罚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12</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对娱乐场所违法行为的行政处罚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13</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对营业性演出违法行为的行政处罚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14</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对艺术品经营违法行为的行政处罚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《国务院关于促进市场公平竞争维护市场正常秩序的若干意见》、《国务院办公厅关于全面推行行政执法公示制度执法全过程记录制度重大执法决定法制审核制度的指导意见》、《艺术品经营管理办法》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15</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对网络游戏运营单位违法行为的行政处罚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16</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对社会艺术水平考级活动违法行为的行政处罚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17</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对互联网文化单位违法行为的行政处罚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lang w:val="en-US"/>
              </w:rPr>
              <w:t>51</w:t>
            </w:r>
            <w:r>
              <w:t>号，第</w:t>
            </w:r>
            <w:r>
              <w:rPr>
                <w:lang w:val="en-US"/>
              </w:rPr>
              <w:t>57</w:t>
            </w:r>
            <w:r>
              <w:t>号予以修改）</w:t>
            </w:r>
            <w:r>
              <w:rPr>
                <w:lang w:val="en-US"/>
              </w:rPr>
              <w:t xml:space="preserve">  </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18</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对擅自在文物保护单位的保护范围内进行建设工程或者爆破、钻探、挖掘等作业的行为进行处罚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19</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对在文物保护单位的建设控制地带内进行建设工程，其工程设计方案未经文物行政部门同意、报城乡建设规划部门批准，对文物保护单位的历史风貌造成破坏的行为进行处罚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20</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对擅自迁移、拆除不可移动文物的行为进行处罚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21</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对擅自修缮不可移动文物，明显改变文物原状的行为进行处罚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22</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对擅自在原址重建已全部毁坏的不可移动文物，造成文物破坏的行为进行处罚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23</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对施工单位未取得文物保护工程资质证书，擅自从事文物修缮、迁移、重建的行为进行处罚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24</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对转让或者抵押国有不可移动文物的行为进行处罚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25</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对将国有不可移动文物作为企业资产经营的行为进行处罚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26</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对将非国有不可移动文物转让或者抵押给外国人的行为进行处罚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27</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对擅自改变国有文物保护单位用途的行为进行处罚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28</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对文物收藏单位未按照国家有关规定配备防火、防盗、防自然损坏的设施的行为进行处罚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29</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对国有文物收藏单位法定代表人离任时未按照馆藏文物档案移交馆藏文物，或者所移交的馆藏文物与馆藏文物档案不符的行为进行处罚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30</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对将国有馆藏文物赠与、出租或者出售给其他单位、个人的行为进行处罚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31</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对违法借用、交换、处置国有馆藏文物的行为进行处罚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32</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对违法挪用或者侵占依法调拨、交换、出借文物所得补偿费用的行为进行处罚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33</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对发现文物隐匿不报，或者拒不上交的行为进行处罚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34</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处罚</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对未按照规定移交拣选文物的行为进行处罚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35</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对未取得相应等级的文物保护工程资质证书，擅自承担文物保护单位的修缮、迁移、重建工程逾期不改正，或者造成严重后果的行为进行处罚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36</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对未取得资质证书，擅自从事馆藏文物的修复、复制、拓印活动的行为进行处罚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37</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对擅自修复、复制、拓印馆藏珍贵文物的行为进行处罚</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处罚依据；</w:t>
            </w:r>
            <w:r>
              <w:rPr>
                <w:lang w:val="en-US"/>
              </w:rPr>
              <w:br w:type="textWrapping"/>
            </w:r>
            <w:r>
              <w:rPr>
                <w:lang w:val="en-US"/>
              </w:rPr>
              <w:t>4.</w:t>
            </w:r>
            <w:r>
              <w:t>处罚结果。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pPr>
            <w:r>
              <w:t>执法决定信息在决定作出之日起</w:t>
            </w:r>
            <w:r>
              <w:rPr>
                <w:lang w:val="en-US"/>
              </w:rPr>
              <w:t>7</w:t>
            </w:r>
            <w:r>
              <w:t>个工作日内公开，其他相关信息形成或变更之日起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38</w:t>
            </w:r>
          </w:p>
        </w:tc>
        <w:tc>
          <w:tcPr>
            <w:tcW w:w="23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行政</w:t>
            </w:r>
            <w:r>
              <w:rPr>
                <w:lang w:val="en-US"/>
              </w:rPr>
              <w:br w:type="textWrapping"/>
            </w:r>
            <w:r>
              <w:t>强制</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对擅自从事互联网上网服务经营活动场所的查封，专用工具、设备的扣押</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主体信息；</w:t>
            </w:r>
            <w:r>
              <w:rPr>
                <w:lang w:val="en-US"/>
              </w:rPr>
              <w:br w:type="textWrapping"/>
            </w:r>
            <w:r>
              <w:rPr>
                <w:lang w:val="en-US"/>
              </w:rPr>
              <w:t>2.</w:t>
            </w:r>
            <w:r>
              <w:t>案由；</w:t>
            </w:r>
            <w:r>
              <w:rPr>
                <w:lang w:val="en-US"/>
              </w:rPr>
              <w:br w:type="textWrapping"/>
            </w:r>
            <w:r>
              <w:rPr>
                <w:lang w:val="en-US"/>
              </w:rPr>
              <w:t>3.</w:t>
            </w:r>
            <w:r>
              <w:t>处理依据；</w:t>
            </w:r>
            <w:r>
              <w:rPr>
                <w:lang w:val="en-US"/>
              </w:rPr>
              <w:br w:type="textWrapping"/>
            </w:r>
            <w:r>
              <w:rPr>
                <w:lang w:val="en-US"/>
              </w:rPr>
              <w:t>4.</w:t>
            </w:r>
            <w:r>
              <w:t>处理结果。</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高青县综合行政执法局执法科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r>
              <w:rPr>
                <w:lang w:val="en-US"/>
              </w:rPr>
              <w:t xml:space="preserve">          </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39</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公共</w:t>
            </w:r>
            <w:r>
              <w:rPr>
                <w:lang w:val="en-US"/>
              </w:rPr>
              <w:br w:type="textWrapping"/>
            </w:r>
            <w:r>
              <w:t>服务</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公共文化机构免费开放信息</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机构名称；</w:t>
            </w:r>
            <w:r>
              <w:rPr>
                <w:lang w:val="en-US"/>
              </w:rPr>
              <w:br w:type="textWrapping"/>
            </w:r>
            <w:r>
              <w:rPr>
                <w:lang w:val="en-US"/>
              </w:rPr>
              <w:t>2.</w:t>
            </w:r>
            <w:r>
              <w:t>开放时间；</w:t>
            </w:r>
            <w:r>
              <w:rPr>
                <w:lang w:val="en-US"/>
              </w:rPr>
              <w:br w:type="textWrapping"/>
            </w:r>
            <w:r>
              <w:rPr>
                <w:lang w:val="en-US"/>
              </w:rPr>
              <w:t>3.</w:t>
            </w:r>
            <w:r>
              <w:t>机构地址；</w:t>
            </w:r>
            <w:r>
              <w:rPr>
                <w:lang w:val="en-US"/>
              </w:rPr>
              <w:br w:type="textWrapping"/>
            </w:r>
            <w:r>
              <w:rPr>
                <w:lang w:val="en-US"/>
              </w:rPr>
              <w:t>4.</w:t>
            </w:r>
            <w:r>
              <w:t>联系电话；</w:t>
            </w:r>
            <w:r>
              <w:rPr>
                <w:lang w:val="en-US"/>
              </w:rPr>
              <w:br w:type="textWrapping"/>
            </w:r>
            <w:r>
              <w:rPr>
                <w:lang w:val="en-US"/>
              </w:rPr>
              <w:t>5.</w:t>
            </w:r>
            <w:r>
              <w:t>临时停止开放信息。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《公共文化服务保障法》、《政府信息公开条例》、《文化部 财政部关于推进全国美术馆、公共图书馆、文化馆（站）免费开放工作的意见》、《文化部 财政部关于做好城市社区</w:t>
            </w:r>
            <w:r>
              <w:rPr>
                <w:lang w:val="en-US"/>
              </w:rPr>
              <w:t>(</w:t>
            </w:r>
            <w:r>
              <w:t>街道</w:t>
            </w:r>
            <w:r>
              <w:rPr>
                <w:lang w:val="en-US"/>
              </w:rPr>
              <w:t>)</w:t>
            </w:r>
            <w:r>
              <w:t>文化中心免费开放工作的通知》</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高青县文化和旅游局办公室</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40</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特殊群体公共文化服务信息</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机构名称；</w:t>
            </w:r>
            <w:r>
              <w:rPr>
                <w:lang w:val="en-US"/>
              </w:rPr>
              <w:br w:type="textWrapping"/>
            </w:r>
            <w:r>
              <w:rPr>
                <w:lang w:val="en-US"/>
              </w:rPr>
              <w:t>2.</w:t>
            </w:r>
            <w:r>
              <w:t>开放时间；</w:t>
            </w:r>
            <w:r>
              <w:rPr>
                <w:lang w:val="en-US"/>
              </w:rPr>
              <w:br w:type="textWrapping"/>
            </w:r>
            <w:r>
              <w:rPr>
                <w:lang w:val="en-US"/>
              </w:rPr>
              <w:t>3.</w:t>
            </w:r>
            <w:r>
              <w:t>机构地址；</w:t>
            </w:r>
            <w:r>
              <w:rPr>
                <w:lang w:val="en-US"/>
              </w:rPr>
              <w:br w:type="textWrapping"/>
            </w:r>
            <w:r>
              <w:rPr>
                <w:lang w:val="en-US"/>
              </w:rPr>
              <w:t>4.</w:t>
            </w:r>
            <w:r>
              <w:t>联系电话；</w:t>
            </w:r>
            <w:r>
              <w:rPr>
                <w:lang w:val="en-US"/>
              </w:rPr>
              <w:br w:type="textWrapping"/>
            </w:r>
            <w:r>
              <w:rPr>
                <w:lang w:val="en-US"/>
              </w:rPr>
              <w:t>5.</w:t>
            </w:r>
            <w:r>
              <w:t>临时停止开放信息。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《残疾人保障法》、《政府信息公开条例》、《中共中央办公厅 国务院办公厅印发关于加快构建现代公共文化服务体系的意见》</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高青县文化和旅游局办公室</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41</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组织开展群众文化活动</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机构名称；</w:t>
            </w:r>
            <w:r>
              <w:rPr>
                <w:lang w:val="en-US"/>
              </w:rPr>
              <w:br w:type="textWrapping"/>
            </w:r>
            <w:r>
              <w:rPr>
                <w:lang w:val="en-US"/>
              </w:rPr>
              <w:t>2.</w:t>
            </w:r>
            <w:r>
              <w:t>开放时间；</w:t>
            </w:r>
            <w:r>
              <w:rPr>
                <w:lang w:val="en-US"/>
              </w:rPr>
              <w:br w:type="textWrapping"/>
            </w:r>
            <w:r>
              <w:rPr>
                <w:lang w:val="en-US"/>
              </w:rPr>
              <w:t>3.</w:t>
            </w:r>
            <w:r>
              <w:t>机构地址；</w:t>
            </w:r>
            <w:r>
              <w:rPr>
                <w:lang w:val="en-US"/>
              </w:rPr>
              <w:br w:type="textWrapping"/>
            </w:r>
            <w:r>
              <w:rPr>
                <w:lang w:val="en-US"/>
              </w:rPr>
              <w:t>4.</w:t>
            </w:r>
            <w:r>
              <w:t>联系电话；</w:t>
            </w:r>
            <w:r>
              <w:rPr>
                <w:lang w:val="en-US"/>
              </w:rPr>
              <w:br w:type="textWrapping"/>
            </w:r>
            <w:r>
              <w:rPr>
                <w:lang w:val="en-US"/>
              </w:rPr>
              <w:t>5.</w:t>
            </w:r>
            <w:r>
              <w:t>临时停止活动信息。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《政府信息公开条例》、《文化馆服务标准》</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高青县文化和旅游局办公室</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42</w:t>
            </w:r>
          </w:p>
        </w:tc>
        <w:tc>
          <w:tcPr>
            <w:tcW w:w="236" w:type="pct"/>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公共</w:t>
            </w:r>
            <w:r>
              <w:rPr>
                <w:lang w:val="en-US"/>
              </w:rPr>
              <w:br w:type="textWrapping"/>
            </w:r>
            <w:r>
              <w:t>服务</w:t>
            </w: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下基层辅导、演出、展览和指导基层群众文化活动</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活动时间；</w:t>
            </w:r>
            <w:r>
              <w:rPr>
                <w:lang w:val="en-US"/>
              </w:rPr>
              <w:br w:type="textWrapping"/>
            </w:r>
            <w:r>
              <w:rPr>
                <w:lang w:val="en-US"/>
              </w:rPr>
              <w:t>2.</w:t>
            </w:r>
            <w:r>
              <w:t>活动单位；</w:t>
            </w:r>
            <w:r>
              <w:rPr>
                <w:lang w:val="en-US"/>
              </w:rPr>
              <w:br w:type="textWrapping"/>
            </w:r>
            <w:r>
              <w:rPr>
                <w:lang w:val="en-US"/>
              </w:rPr>
              <w:t>3.</w:t>
            </w:r>
            <w:r>
              <w:t>活动地址；</w:t>
            </w:r>
            <w:r>
              <w:rPr>
                <w:lang w:val="en-US"/>
              </w:rPr>
              <w:br w:type="textWrapping"/>
            </w:r>
            <w:r>
              <w:rPr>
                <w:lang w:val="en-US"/>
              </w:rPr>
              <w:t>4.</w:t>
            </w:r>
            <w:r>
              <w:t>联系电话；</w:t>
            </w:r>
            <w:r>
              <w:rPr>
                <w:lang w:val="en-US"/>
              </w:rPr>
              <w:br w:type="textWrapping"/>
            </w:r>
            <w:r>
              <w:rPr>
                <w:lang w:val="en-US"/>
              </w:rPr>
              <w:t>5.</w:t>
            </w:r>
            <w:r>
              <w:t>临时停止活动信息。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《政府信息公开条例》、《文化馆服务标准》</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高青县文化和旅游局办公室</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43</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举办各类展览、讲座信息</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活动时间；</w:t>
            </w:r>
            <w:r>
              <w:rPr>
                <w:lang w:val="en-US"/>
              </w:rPr>
              <w:br w:type="textWrapping"/>
            </w:r>
            <w:r>
              <w:rPr>
                <w:lang w:val="en-US"/>
              </w:rPr>
              <w:t>2.</w:t>
            </w:r>
            <w:r>
              <w:t>活动单位；</w:t>
            </w:r>
            <w:r>
              <w:rPr>
                <w:lang w:val="en-US"/>
              </w:rPr>
              <w:br w:type="textWrapping"/>
            </w:r>
            <w:r>
              <w:rPr>
                <w:lang w:val="en-US"/>
              </w:rPr>
              <w:t>3.</w:t>
            </w:r>
            <w:r>
              <w:t>活动地址；</w:t>
            </w:r>
            <w:r>
              <w:rPr>
                <w:lang w:val="en-US"/>
              </w:rPr>
              <w:br w:type="textWrapping"/>
            </w:r>
            <w:r>
              <w:rPr>
                <w:lang w:val="en-US"/>
              </w:rPr>
              <w:t>4.</w:t>
            </w:r>
            <w:r>
              <w:t>联系电话；</w:t>
            </w:r>
            <w:r>
              <w:rPr>
                <w:lang w:val="en-US"/>
              </w:rPr>
              <w:br w:type="textWrapping"/>
            </w:r>
            <w:r>
              <w:rPr>
                <w:lang w:val="en-US"/>
              </w:rPr>
              <w:t>5.</w:t>
            </w:r>
            <w:r>
              <w:t>临时停止活动信息。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《政府信息公开条例》、《乡镇综合文化站管理办法》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高青县文化和旅游局文物保护和博物馆科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44</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辅导和培训基层文化骨干</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培训时间；</w:t>
            </w:r>
            <w:r>
              <w:rPr>
                <w:lang w:val="en-US"/>
              </w:rPr>
              <w:br w:type="textWrapping"/>
            </w:r>
            <w:r>
              <w:rPr>
                <w:lang w:val="en-US"/>
              </w:rPr>
              <w:t>2.</w:t>
            </w:r>
            <w:r>
              <w:t>培训单位；</w:t>
            </w:r>
            <w:r>
              <w:rPr>
                <w:lang w:val="en-US"/>
              </w:rPr>
              <w:br w:type="textWrapping"/>
            </w:r>
            <w:r>
              <w:rPr>
                <w:lang w:val="en-US"/>
              </w:rPr>
              <w:t>3.</w:t>
            </w:r>
            <w:r>
              <w:t>培训地址；</w:t>
            </w:r>
            <w:r>
              <w:rPr>
                <w:lang w:val="en-US"/>
              </w:rPr>
              <w:br w:type="textWrapping"/>
            </w:r>
            <w:r>
              <w:rPr>
                <w:lang w:val="en-US"/>
              </w:rPr>
              <w:t>4.</w:t>
            </w:r>
            <w:r>
              <w:t>联系电话；</w:t>
            </w:r>
            <w:r>
              <w:rPr>
                <w:lang w:val="en-US"/>
              </w:rPr>
              <w:br w:type="textWrapping"/>
            </w:r>
            <w:r>
              <w:rPr>
                <w:lang w:val="en-US"/>
              </w:rPr>
              <w:t>5.</w:t>
            </w:r>
            <w:r>
              <w:t>临时停止活动信息。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《政府信息公开条例》、《乡镇综合文化站管理办法》</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高青县文化和旅游局办公室</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45</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非物质文化遗产展示传播活动</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1.</w:t>
            </w:r>
            <w:r>
              <w:t>活动时间；</w:t>
            </w:r>
            <w:r>
              <w:rPr>
                <w:lang w:val="en-US"/>
              </w:rPr>
              <w:br w:type="textWrapping"/>
            </w:r>
            <w:r>
              <w:rPr>
                <w:lang w:val="en-US"/>
              </w:rPr>
              <w:t>2.</w:t>
            </w:r>
            <w:r>
              <w:t>组织单位；</w:t>
            </w:r>
            <w:r>
              <w:rPr>
                <w:lang w:val="en-US"/>
              </w:rPr>
              <w:br w:type="textWrapping"/>
            </w:r>
            <w:r>
              <w:rPr>
                <w:lang w:val="en-US"/>
              </w:rPr>
              <w:t>3.</w:t>
            </w:r>
            <w:r>
              <w:t>活动地址；</w:t>
            </w:r>
            <w:r>
              <w:rPr>
                <w:lang w:val="en-US"/>
              </w:rPr>
              <w:br w:type="textWrapping"/>
            </w:r>
            <w:r>
              <w:rPr>
                <w:lang w:val="en-US"/>
              </w:rPr>
              <w:t>4.</w:t>
            </w:r>
            <w:r>
              <w:t>联系电话；</w:t>
            </w:r>
            <w:r>
              <w:rPr>
                <w:lang w:val="en-US"/>
              </w:rPr>
              <w:br w:type="textWrapping"/>
            </w:r>
            <w:r>
              <w:rPr>
                <w:lang w:val="en-US"/>
              </w:rPr>
              <w:t>5.</w:t>
            </w:r>
            <w:r>
              <w:t>临时停止活动信息。</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《非物质文化遗产法》、《政府信息公开条例》</w:t>
            </w:r>
            <w:r>
              <w:rPr>
                <w:lang w:val="en-US"/>
              </w:rPr>
              <w:t xml:space="preserve">  </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高青县文化和旅游局文物保护和博物馆科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6"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rPr>
                <w:lang w:val="en-US"/>
              </w:rPr>
              <w:t>46</w:t>
            </w:r>
          </w:p>
        </w:tc>
        <w:tc>
          <w:tcPr>
            <w:tcW w:w="236" w:type="pct"/>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文博单位名录</w:t>
            </w:r>
          </w:p>
        </w:tc>
        <w:tc>
          <w:tcPr>
            <w:tcW w:w="529"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文物保护管理机构和博物馆名录</w:t>
            </w:r>
          </w:p>
        </w:tc>
        <w:tc>
          <w:tcPr>
            <w:tcW w:w="605"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《政府信息公开条例》</w:t>
            </w:r>
          </w:p>
        </w:tc>
        <w:tc>
          <w:tcPr>
            <w:tcW w:w="537"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信息形成或变更之日起</w:t>
            </w:r>
            <w:r>
              <w:rPr>
                <w:lang w:val="en-US"/>
              </w:rPr>
              <w:t>20</w:t>
            </w:r>
            <w:r>
              <w:t>个工作日内公开</w:t>
            </w:r>
          </w:p>
        </w:tc>
        <w:tc>
          <w:tcPr>
            <w:tcW w:w="41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高青县文化和旅游局文物保护和博物馆科</w:t>
            </w:r>
          </w:p>
        </w:tc>
        <w:tc>
          <w:tcPr>
            <w:tcW w:w="49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■政府网站</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28"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c>
          <w:tcPr>
            <w:tcW w:w="190"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w:t>
            </w:r>
          </w:p>
        </w:tc>
        <w:tc>
          <w:tcPr>
            <w:tcW w:w="232" w:type="pc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Pr>
            <w:r>
              <w:t>　</w:t>
            </w:r>
          </w:p>
        </w:tc>
      </w:tr>
    </w:tbl>
    <w:p>
      <w:pPr>
        <w:jc w:val="both"/>
        <w:rPr>
          <w:rFonts w:hint="eastAsia" w:ascii="仿宋" w:hAnsi="仿宋" w:eastAsia="仿宋" w:cs="仿宋"/>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MTdkYTNkYjViNTc5ZjVhOGJiYjQ3OTk2MGFkZjQifQ=="/>
  </w:docVars>
  <w:rsids>
    <w:rsidRoot w:val="00000000"/>
    <w:rsid w:val="3D645AAC"/>
    <w:rsid w:val="49530493"/>
    <w:rsid w:val="71146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7471</Words>
  <Characters>7722</Characters>
  <Lines>0</Lines>
  <Paragraphs>0</Paragraphs>
  <TotalTime>1</TotalTime>
  <ScaleCrop>false</ScaleCrop>
  <LinksUpToDate>false</LinksUpToDate>
  <CharactersWithSpaces>8091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2022-12-12T02:14:35Z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466B5068BF2E4CB8BB665D3501BE00F6</vt:lpwstr>
  </property>
</Properties>
</file>