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03" w:rsidRPr="00F03003" w:rsidRDefault="00F03003" w:rsidP="00F03003">
      <w:pPr>
        <w:widowControl/>
        <w:spacing w:before="1020" w:after="390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42"/>
          <w:szCs w:val="42"/>
        </w:rPr>
      </w:pPr>
      <w:r w:rsidRPr="00F03003">
        <w:rPr>
          <w:rFonts w:ascii="微软雅黑" w:eastAsia="微软雅黑" w:hAnsi="微软雅黑" w:cs="宋体" w:hint="eastAsia"/>
          <w:b/>
          <w:bCs/>
          <w:color w:val="333333"/>
          <w:kern w:val="36"/>
          <w:sz w:val="42"/>
          <w:szCs w:val="42"/>
        </w:rPr>
        <w:t>高青县文化和旅游局2019年政府信息公开工作年度报告</w:t>
      </w:r>
    </w:p>
    <w:p w:rsidR="00F03003" w:rsidRPr="00F03003" w:rsidRDefault="00F03003" w:rsidP="00F03003">
      <w:pPr>
        <w:widowControl/>
        <w:spacing w:before="75" w:after="75"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</w:p>
    <w:p w:rsidR="00F03003" w:rsidRPr="00F03003" w:rsidRDefault="00F03003" w:rsidP="00F03003">
      <w:pPr>
        <w:widowControl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本报告按照《中华人民共和国政府信息公开条例》（以下简称《条例》）和《山东省政府信息公开办法》（以下简称《办法》）规定，综合高青县文化和旅游局信息公开工作情况编制。</w:t>
      </w:r>
    </w:p>
    <w:p w:rsidR="00F03003" w:rsidRPr="00F03003" w:rsidRDefault="00F03003" w:rsidP="00F03003">
      <w:pPr>
        <w:widowControl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报告全文由总体情况，主动公开政府信息情况，收到和处理政府信息公开申请情况，政府信息公开行政复议、行政诉讼情况，存在的主要问题及改进情况，其他需要报告的事项6个部分组成。</w:t>
      </w:r>
    </w:p>
    <w:p w:rsidR="00F03003" w:rsidRPr="00F03003" w:rsidRDefault="00F03003" w:rsidP="00F03003">
      <w:pPr>
        <w:widowControl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报告中所列数据统计期限自2019年1月1日始，至2019年12月31日止。报告电子版可在高青县人民政府门户网站（www.gaoqing.gov.cn）查阅和下载。如对报告内容有疑问，请与高青县文化和旅游局办公室联系（地址：高青县城青城路47号；邮编：256300；电话：0533-6967181；传真：0533-6967181）。</w:t>
      </w:r>
    </w:p>
    <w:p w:rsidR="00F03003" w:rsidRPr="00F03003" w:rsidRDefault="00F03003" w:rsidP="00F03003">
      <w:pPr>
        <w:widowControl/>
        <w:spacing w:before="100" w:beforeAutospacing="1" w:after="100" w:afterAutospacing="1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一、总体情况</w:t>
      </w:r>
    </w:p>
    <w:p w:rsidR="00F03003" w:rsidRPr="00F03003" w:rsidRDefault="00F03003" w:rsidP="00F03003">
      <w:pPr>
        <w:widowControl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2019年，高青县文化和旅游局继续深入贯彻《中华人民共和国政府信息公开条例》，认真落实《国务院办公厅关于印发2019年政务公开工作要点的通知》（国办发〔2019〕14号）、《山东省人民政府办公厅关于印发2019年山东省政务公开工作要点的通知》（鲁政办发〔2019〕15号）和《淄博市人民政府办公室关于印发2019年淄博市政务公开工作方案的通知》（淄政办发〔2019〕5号）部署的各项任务，紧紧围绕县委、县政府中心工作及群众关注关切，深化重点领域信息公开，完善政务公开制度建设，坚持以公开为常态、不公开为例外，推动行政权力全过程公开、公共服务全流程公开、社会关切全方位回应，切实提高群众满意度、获得感。</w:t>
      </w:r>
    </w:p>
    <w:p w:rsidR="00F03003" w:rsidRPr="00F03003" w:rsidRDefault="00F03003" w:rsidP="00F03003">
      <w:pPr>
        <w:widowControl/>
        <w:spacing w:before="100" w:beforeAutospacing="1"/>
        <w:ind w:firstLine="435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（一）政府信息公开体制机制建设情况</w:t>
      </w:r>
    </w:p>
    <w:p w:rsidR="00F03003" w:rsidRPr="00F03003" w:rsidRDefault="00F03003" w:rsidP="00F03003">
      <w:pPr>
        <w:widowControl/>
        <w:spacing w:before="100" w:beforeAutospacing="1"/>
        <w:ind w:firstLine="435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我局将政府信息公开工作纳入局领导分工，明确具体负责科室，做到工作有人抓、有人负责。</w:t>
      </w:r>
    </w:p>
    <w:p w:rsidR="00F03003" w:rsidRPr="00F03003" w:rsidRDefault="00F03003" w:rsidP="00F03003">
      <w:pPr>
        <w:widowControl/>
        <w:spacing w:before="100" w:beforeAutospacing="1"/>
        <w:ind w:firstLine="330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（二）主动公开政府信息</w:t>
      </w:r>
    </w:p>
    <w:p w:rsidR="00F03003" w:rsidRPr="00F03003" w:rsidRDefault="00F03003" w:rsidP="00F03003">
      <w:pPr>
        <w:widowControl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人大代表建议和政协委员提案办理结果公开方面：按照上级通知要求，在县政府网站“建议提案办理”栏目主动公开人大代表建议和政协委员提案办理情况。2019年主动公开我局承办的5件县人大代表建议、6件县政协委员提案的整体办理</w:t>
      </w:r>
      <w:r w:rsidRPr="00F03003">
        <w:rPr>
          <w:rFonts w:ascii="宋体" w:eastAsia="宋体" w:hAnsi="宋体" w:cs="宋体" w:hint="eastAsia"/>
          <w:kern w:val="0"/>
          <w:sz w:val="23"/>
          <w:szCs w:val="23"/>
        </w:rPr>
        <w:lastRenderedPageBreak/>
        <w:t>情况，对涉及公共利益、公众权益、社会关切及需要社会广泛知晓的建议和提案办理复文全文予以公开。</w:t>
      </w:r>
    </w:p>
    <w:p w:rsidR="00F03003" w:rsidRPr="00F03003" w:rsidRDefault="00F03003" w:rsidP="00F03003">
      <w:pPr>
        <w:widowControl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（三）依申请公开情况</w:t>
      </w:r>
    </w:p>
    <w:p w:rsidR="00F03003" w:rsidRPr="00F03003" w:rsidRDefault="00F03003" w:rsidP="00F03003">
      <w:pPr>
        <w:widowControl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本年度，本单位未收到依申请公开相关</w:t>
      </w:r>
    </w:p>
    <w:p w:rsidR="00F03003" w:rsidRPr="00F03003" w:rsidRDefault="00F03003" w:rsidP="00F03003">
      <w:pPr>
        <w:widowControl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1. 收到和处理政府信息公开申请情况</w:t>
      </w:r>
    </w:p>
    <w:p w:rsidR="00F03003" w:rsidRPr="00F03003" w:rsidRDefault="00F03003" w:rsidP="00F03003">
      <w:pPr>
        <w:widowControl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2019年度，全县各级各部门各单位共收到政府信息公开申请 0 件，结转下年度继续办理 0 件，上年结转政府信息公开申请 0件。</w:t>
      </w:r>
    </w:p>
    <w:p w:rsidR="00F03003" w:rsidRPr="00F03003" w:rsidRDefault="00F03003" w:rsidP="00F03003">
      <w:pPr>
        <w:widowControl/>
        <w:spacing w:before="100" w:beforeAutospacing="1"/>
        <w:ind w:firstLine="435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2.收费及减免情况</w:t>
      </w:r>
    </w:p>
    <w:p w:rsidR="00F03003" w:rsidRPr="00F03003" w:rsidRDefault="00F03003" w:rsidP="00F03003">
      <w:pPr>
        <w:widowControl/>
        <w:spacing w:before="100" w:beforeAutospacing="1"/>
        <w:ind w:firstLine="435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本年度，在政府信息公开申请办理过程中，未收取任何费用。</w:t>
      </w:r>
    </w:p>
    <w:p w:rsidR="00F03003" w:rsidRPr="00F03003" w:rsidRDefault="00F03003" w:rsidP="00F03003">
      <w:pPr>
        <w:widowControl/>
        <w:spacing w:before="100" w:beforeAutospacing="1"/>
        <w:ind w:firstLine="435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3.政府信息公开行政复议、行政诉讼情况</w:t>
      </w:r>
    </w:p>
    <w:p w:rsidR="00F03003" w:rsidRPr="00F03003" w:rsidRDefault="00F03003" w:rsidP="00F03003">
      <w:pPr>
        <w:widowControl/>
        <w:spacing w:before="100" w:beforeAutospacing="1"/>
        <w:ind w:firstLine="435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2019年，全县各级行政机关因政府信息公开引起的行政复议 0 件，行政诉讼0 件。</w:t>
      </w:r>
    </w:p>
    <w:p w:rsidR="00F03003" w:rsidRPr="00F03003" w:rsidRDefault="00F03003" w:rsidP="00F03003">
      <w:pPr>
        <w:widowControl/>
        <w:spacing w:before="100" w:beforeAutospacing="1"/>
        <w:ind w:firstLine="435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（四）政府信息管理情况</w:t>
      </w:r>
    </w:p>
    <w:p w:rsidR="00F03003" w:rsidRPr="00F03003" w:rsidRDefault="00F03003" w:rsidP="00F03003">
      <w:pPr>
        <w:widowControl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加强组织领导，优化队伍建设。政务公开工作列入单位领导分工。进一步明确办公室作为政务公开工作主管科室，具体负责组织协调、指导推进、监督检查全局政务公开工作，切实做到机构到位、责任到位、人员到位、经费到位，政务公开工作队伍建设进一步加强。</w:t>
      </w:r>
    </w:p>
    <w:p w:rsidR="00F03003" w:rsidRPr="00F03003" w:rsidRDefault="00F03003" w:rsidP="00F03003">
      <w:pPr>
        <w:widowControl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完善制度机制，强力部署推进。我局进一步明确重点领域、公开事项、公开方式、责任单位等具体要求，督促各科室、单位切实抓好各项任务落实。制发《高青县文化和旅游局关于进一步规范政府机关公文制发流程的通知》，进一步加强公文公开属性管理，文件拟稿纸设有公开属性栏目，文件起草审核过程中同步确定其公开属性，进一步规范了政府公文公开程序和渠道。 </w:t>
      </w:r>
    </w:p>
    <w:p w:rsidR="00F03003" w:rsidRPr="00F03003" w:rsidRDefault="00F03003" w:rsidP="00F03003">
      <w:pPr>
        <w:widowControl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（五）政府信息公开平台、机构建设和人员情况</w:t>
      </w:r>
    </w:p>
    <w:p w:rsidR="00F03003" w:rsidRPr="00F03003" w:rsidRDefault="00F03003" w:rsidP="00F03003">
      <w:pPr>
        <w:widowControl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加强平台建设。加强平台建设，拓展公开渠道。在现有规章制度的前提下，今年我局重点认真落实省市县有关政务信息公开政策，进一步规范了政务信息公开的内容，对局系统政务信息的公开范围、公开途径、职责分工等做出具体规定，实行目标管理，加强监督检查，做到了责任到岗、任务到人、管理到位。充分发挥政府网站作为政务公开第一平台作用，按时维护更新政府信息公开目录、政府信息依申请公开、政府信息公开监督信箱等栏目。加大政务微信的政务公开力度，提升信息发+布、解读回应、政民互动的整体水平。</w:t>
      </w:r>
    </w:p>
    <w:p w:rsidR="00F03003" w:rsidRPr="00F03003" w:rsidRDefault="00F03003" w:rsidP="00F03003">
      <w:pPr>
        <w:widowControl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（六）监督保障情况</w:t>
      </w:r>
    </w:p>
    <w:p w:rsidR="00F03003" w:rsidRPr="00F03003" w:rsidRDefault="00F03003" w:rsidP="00F03003">
      <w:pPr>
        <w:widowControl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2019年我局政府信息公开工作虽然取得了一定成效，但与建设法治政府的新要求、人民群众的新期待，还存在一些差距。主要表现为：对信息公开的重视程度不够，信息公开不够及时主动；政策解读形式单一、解读质量不高；政府信息公开目录不够规范，不便于公众查询信息等。</w:t>
      </w:r>
    </w:p>
    <w:p w:rsidR="00F03003" w:rsidRPr="00F03003" w:rsidRDefault="00F03003" w:rsidP="00F03003">
      <w:pPr>
        <w:widowControl/>
        <w:spacing w:before="75"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2020年，我局将重点抓好以下几方面工作：一是加大政策解读力度，落实国家、省、市、县关于做好政策解读回应的相关规定，按照“谁起草、谁解读”的原</w:t>
      </w:r>
      <w:r w:rsidRPr="00F03003">
        <w:rPr>
          <w:rFonts w:ascii="宋体" w:eastAsia="宋体" w:hAnsi="宋体" w:cs="宋体" w:hint="eastAsia"/>
          <w:kern w:val="0"/>
          <w:sz w:val="23"/>
          <w:szCs w:val="23"/>
        </w:rPr>
        <w:lastRenderedPageBreak/>
        <w:t>则，实现政策性文件与解读方案、解读材料同步组织、同步审签、同步部署。同时，多运用数字化、图标图解等方式，增强政策解读的易读性。二是加强政务公开管理，健全内容发布审核机制，强化互动和服务功能，保证发布信息内容合法、完整、准确、及时。</w:t>
      </w:r>
    </w:p>
    <w:p w:rsidR="00F03003" w:rsidRPr="00F03003" w:rsidRDefault="00F03003" w:rsidP="00F03003">
      <w:pPr>
        <w:widowControl/>
        <w:ind w:firstLine="435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二、</w:t>
      </w:r>
      <w:r w:rsidRPr="00F03003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</w:rPr>
        <w:t>主动公开政府信息情况</w:t>
      </w:r>
    </w:p>
    <w:tbl>
      <w:tblPr>
        <w:tblW w:w="7647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126"/>
        <w:gridCol w:w="1843"/>
        <w:gridCol w:w="1843"/>
      </w:tblGrid>
      <w:tr w:rsidR="00F03003" w:rsidRPr="00F03003" w:rsidTr="00A86808">
        <w:trPr>
          <w:trHeight w:val="435"/>
          <w:jc w:val="center"/>
        </w:trPr>
        <w:tc>
          <w:tcPr>
            <w:tcW w:w="7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第二十条第（一）项</w:t>
            </w:r>
          </w:p>
        </w:tc>
      </w:tr>
      <w:tr w:rsidR="00F03003" w:rsidRPr="00F03003" w:rsidTr="00A86808">
        <w:trPr>
          <w:trHeight w:val="51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信息内容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本年新制作数量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A8680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本年新公开数量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对外公开总数量</w:t>
            </w:r>
          </w:p>
        </w:tc>
      </w:tr>
      <w:tr w:rsidR="00F03003" w:rsidRPr="00F03003" w:rsidTr="00A86808">
        <w:trPr>
          <w:trHeight w:val="51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规章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51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规范性文件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495"/>
          <w:jc w:val="center"/>
        </w:trPr>
        <w:tc>
          <w:tcPr>
            <w:tcW w:w="7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第二十条第（五）项</w:t>
            </w:r>
          </w:p>
        </w:tc>
      </w:tr>
      <w:tr w:rsidR="00F03003" w:rsidRPr="00F03003" w:rsidTr="00A86808">
        <w:trPr>
          <w:trHeight w:val="57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信息内容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6E4CC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上一年项目数量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A8680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本年增/减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A8680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处理决定数量</w:t>
            </w:r>
          </w:p>
        </w:tc>
      </w:tr>
      <w:tr w:rsidR="00F03003" w:rsidRPr="00F03003" w:rsidTr="00A86808">
        <w:trPr>
          <w:trHeight w:val="495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行政许可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495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9359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其他对外管理服务事项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935924" w:rsidRDefault="00847592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12423F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2E4622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</w:t>
            </w:r>
          </w:p>
        </w:tc>
      </w:tr>
      <w:tr w:rsidR="00F03003" w:rsidRPr="00F03003" w:rsidTr="00A86808">
        <w:trPr>
          <w:trHeight w:val="360"/>
          <w:jc w:val="center"/>
        </w:trPr>
        <w:tc>
          <w:tcPr>
            <w:tcW w:w="7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第二十条第（六）项</w:t>
            </w:r>
          </w:p>
        </w:tc>
      </w:tr>
      <w:tr w:rsidR="00F03003" w:rsidRPr="00F03003" w:rsidTr="00A86808">
        <w:trPr>
          <w:trHeight w:val="435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信息内容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上一年项目数量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513BA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本年增/减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A101E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处理决定数量</w:t>
            </w:r>
          </w:p>
        </w:tc>
      </w:tr>
      <w:tr w:rsidR="00F03003" w:rsidRPr="00F03003" w:rsidTr="00A86808">
        <w:trPr>
          <w:trHeight w:val="39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行政处罚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39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行政强制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420"/>
          <w:jc w:val="center"/>
        </w:trPr>
        <w:tc>
          <w:tcPr>
            <w:tcW w:w="7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第二十条第（八）项</w:t>
            </w:r>
          </w:p>
        </w:tc>
      </w:tr>
      <w:tr w:rsidR="00F03003" w:rsidRPr="00F03003" w:rsidTr="00A86808">
        <w:trPr>
          <w:trHeight w:val="45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信息内容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上一年项目数量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本年增/减</w:t>
            </w:r>
          </w:p>
        </w:tc>
      </w:tr>
      <w:tr w:rsidR="00F03003" w:rsidRPr="00F03003" w:rsidTr="00A86808">
        <w:trPr>
          <w:trHeight w:val="45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行政事业性收费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435"/>
          <w:jc w:val="center"/>
        </w:trPr>
        <w:tc>
          <w:tcPr>
            <w:tcW w:w="7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第二十条第（九）项</w:t>
            </w:r>
          </w:p>
        </w:tc>
      </w:tr>
      <w:tr w:rsidR="00F03003" w:rsidRPr="00F03003" w:rsidTr="00A86808">
        <w:trPr>
          <w:trHeight w:val="36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信息内容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采购项目数量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采购总金额</w:t>
            </w:r>
          </w:p>
        </w:tc>
      </w:tr>
      <w:tr w:rsidR="00F03003" w:rsidRPr="00F03003" w:rsidTr="00A86808">
        <w:trPr>
          <w:trHeight w:val="39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政府采购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21.66万元</w:t>
            </w:r>
          </w:p>
        </w:tc>
      </w:tr>
    </w:tbl>
    <w:p w:rsidR="00F03003" w:rsidRPr="00F03003" w:rsidRDefault="00F03003" w:rsidP="00F03003">
      <w:pPr>
        <w:widowControl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三、</w:t>
      </w:r>
      <w:r w:rsidRPr="00F03003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</w:rPr>
        <w:t>收到和处理政府信息公开申请情况</w:t>
      </w:r>
    </w:p>
    <w:tbl>
      <w:tblPr>
        <w:tblW w:w="7522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328"/>
        <w:gridCol w:w="916"/>
        <w:gridCol w:w="543"/>
        <w:gridCol w:w="410"/>
        <w:gridCol w:w="460"/>
        <w:gridCol w:w="421"/>
        <w:gridCol w:w="420"/>
        <w:gridCol w:w="420"/>
        <w:gridCol w:w="815"/>
      </w:tblGrid>
      <w:tr w:rsidR="00F03003" w:rsidRPr="00F03003" w:rsidTr="00A86808">
        <w:trPr>
          <w:trHeight w:val="405"/>
          <w:jc w:val="center"/>
        </w:trPr>
        <w:tc>
          <w:tcPr>
            <w:tcW w:w="41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（本列数据的勾稽关系为：第一项加第二项之和，等于第三项加第四项之和）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申请人情况</w:t>
            </w:r>
          </w:p>
        </w:tc>
      </w:tr>
      <w:tr w:rsidR="00F03003" w:rsidRPr="00F03003" w:rsidTr="00A86808">
        <w:trPr>
          <w:trHeight w:val="480"/>
          <w:jc w:val="center"/>
        </w:trPr>
        <w:tc>
          <w:tcPr>
            <w:tcW w:w="41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自然人</w:t>
            </w:r>
          </w:p>
        </w:tc>
        <w:tc>
          <w:tcPr>
            <w:tcW w:w="2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A8680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法人或其他组织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总计</w:t>
            </w:r>
          </w:p>
        </w:tc>
      </w:tr>
      <w:tr w:rsidR="00F03003" w:rsidRPr="00F03003" w:rsidTr="00A86808">
        <w:trPr>
          <w:trHeight w:val="1020"/>
          <w:jc w:val="center"/>
        </w:trPr>
        <w:tc>
          <w:tcPr>
            <w:tcW w:w="412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商业企业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科研机构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社会公益组织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法律服务机构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其他</w:t>
            </w:r>
          </w:p>
        </w:tc>
        <w:tc>
          <w:tcPr>
            <w:tcW w:w="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3003" w:rsidRPr="00F03003" w:rsidTr="00A86808">
        <w:trPr>
          <w:trHeight w:val="405"/>
          <w:jc w:val="center"/>
        </w:trPr>
        <w:tc>
          <w:tcPr>
            <w:tcW w:w="4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A8680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一、本年新收政府信息公开申请数量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360"/>
          <w:jc w:val="center"/>
        </w:trPr>
        <w:tc>
          <w:tcPr>
            <w:tcW w:w="4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A8680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二、上年结转政府信息公开申请数量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375"/>
          <w:jc w:val="center"/>
        </w:trPr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A8680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三、本年度办理结果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（一）予以公开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jc w:val="center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（二）部分公开（区分处理的，只计这一情形，不计其他情形）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450"/>
          <w:jc w:val="center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A8680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（三）不予公开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1．属于国家秘密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375"/>
          <w:jc w:val="center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2．其他法律行政法规禁止公开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375"/>
          <w:jc w:val="center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3．危及“三安全一稳定”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360"/>
          <w:jc w:val="center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4．保护第三方合法权益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375"/>
          <w:jc w:val="center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5．属于三类内部事务信息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360"/>
          <w:jc w:val="center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6．属于四类过程性信息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375"/>
          <w:jc w:val="center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7．属于行政执法案卷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375"/>
          <w:jc w:val="center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8．属于行政查询事项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360"/>
          <w:jc w:val="center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A8680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（四）无法提供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1．本机关不</w:t>
            </w: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掌握相关政府信息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375"/>
          <w:jc w:val="center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2．没有现成信息需要另行制作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jc w:val="center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3．补正后申请内容仍不明确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345"/>
          <w:jc w:val="center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A8680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（五）不予处理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1．信访举报投诉类申请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jc w:val="center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2．重复申请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360"/>
          <w:jc w:val="center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3．要求提供公开出版物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375"/>
          <w:jc w:val="center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4．无正当理由大量反复申请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jc w:val="center"/>
        </w:trPr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5．要求行政机关确认或重新出具已获取信息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420"/>
          <w:jc w:val="center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（六）其他处理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trHeight w:val="375"/>
          <w:jc w:val="center"/>
        </w:trPr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（七）总计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F03003" w:rsidRPr="00F03003" w:rsidTr="00A86808">
        <w:trPr>
          <w:jc w:val="center"/>
        </w:trPr>
        <w:tc>
          <w:tcPr>
            <w:tcW w:w="4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四、结转下年度继续办理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</w:tbl>
    <w:p w:rsidR="00F03003" w:rsidRPr="00F03003" w:rsidRDefault="00F03003" w:rsidP="00F03003">
      <w:pPr>
        <w:widowControl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</w:rPr>
        <w:t>四、政府信息公开行政复议、行政诉讼情况</w:t>
      </w:r>
    </w:p>
    <w:tbl>
      <w:tblPr>
        <w:tblW w:w="7505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756"/>
      </w:tblGrid>
      <w:tr w:rsidR="00F03003" w:rsidRPr="00F03003" w:rsidTr="00FA1E63">
        <w:trPr>
          <w:trHeight w:val="420"/>
          <w:jc w:val="center"/>
        </w:trPr>
        <w:tc>
          <w:tcPr>
            <w:tcW w:w="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行政复议</w:t>
            </w:r>
          </w:p>
        </w:tc>
        <w:tc>
          <w:tcPr>
            <w:tcW w:w="44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行政诉讼</w:t>
            </w:r>
          </w:p>
        </w:tc>
      </w:tr>
      <w:tr w:rsidR="00F03003" w:rsidRPr="00F03003" w:rsidTr="00FA1E63">
        <w:trPr>
          <w:trHeight w:val="510"/>
          <w:jc w:val="center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结果维持</w:t>
            </w: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结果纠正</w:t>
            </w: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其他结果</w:t>
            </w: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尚未审结</w:t>
            </w: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总计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未经复议直接起诉</w:t>
            </w:r>
          </w:p>
        </w:tc>
        <w:tc>
          <w:tcPr>
            <w:tcW w:w="2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复议后起诉</w:t>
            </w:r>
          </w:p>
        </w:tc>
      </w:tr>
      <w:tr w:rsidR="00F03003" w:rsidRPr="00F03003" w:rsidTr="00FA1E6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结果维持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结果纠正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其他结果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尚未审结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总计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结果维持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结果纠正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其他结果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尚未审结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总计</w:t>
            </w:r>
          </w:p>
        </w:tc>
      </w:tr>
      <w:tr w:rsidR="00F03003" w:rsidRPr="00F03003" w:rsidTr="00FA1E63">
        <w:trPr>
          <w:trHeight w:val="510"/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03003" w:rsidRPr="00F03003" w:rsidRDefault="00F03003" w:rsidP="00F030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030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</w:tbl>
    <w:p w:rsidR="00F03003" w:rsidRPr="00F03003" w:rsidRDefault="00F03003" w:rsidP="00A86808">
      <w:pPr>
        <w:widowControl/>
        <w:ind w:firstLine="435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</w:p>
    <w:p w:rsidR="00F03003" w:rsidRPr="00F03003" w:rsidRDefault="00F03003" w:rsidP="00F03003">
      <w:pPr>
        <w:widowControl/>
        <w:spacing w:before="100" w:beforeAutospacing="1" w:after="100" w:afterAutospacing="1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五、</w:t>
      </w:r>
      <w:r w:rsidRPr="00F03003">
        <w:rPr>
          <w:rFonts w:ascii="宋体" w:eastAsia="宋体" w:hAnsi="宋体" w:cs="宋体"/>
          <w:b/>
          <w:bCs/>
          <w:kern w:val="0"/>
          <w:sz w:val="24"/>
          <w:szCs w:val="24"/>
        </w:rPr>
        <w:t>存在的主要问题及改进情况</w:t>
      </w:r>
    </w:p>
    <w:p w:rsidR="00F03003" w:rsidRPr="00F03003" w:rsidRDefault="00F03003" w:rsidP="00F0300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/>
          <w:kern w:val="0"/>
          <w:sz w:val="24"/>
          <w:szCs w:val="24"/>
        </w:rPr>
        <w:t>存在的问题主要是，主动公开政府信息较少，同时，政策解读形式单一。</w:t>
      </w:r>
    </w:p>
    <w:p w:rsidR="00F03003" w:rsidRPr="00F03003" w:rsidRDefault="00F03003" w:rsidP="00F0300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/>
          <w:kern w:val="0"/>
          <w:sz w:val="24"/>
          <w:szCs w:val="24"/>
        </w:rPr>
        <w:t>改进措施：一是坚持“公开为常态，不公开为例外”原则，继续加强信息公开力度，扩大公开范围。</w:t>
      </w:r>
    </w:p>
    <w:p w:rsidR="00F03003" w:rsidRPr="00F03003" w:rsidRDefault="00F03003" w:rsidP="00F0300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/>
          <w:kern w:val="0"/>
          <w:sz w:val="24"/>
          <w:szCs w:val="24"/>
        </w:rPr>
        <w:t>二是加强政策解读，通过图文、图表等形式多元化进行解读。</w:t>
      </w:r>
    </w:p>
    <w:p w:rsidR="00F03003" w:rsidRPr="00F03003" w:rsidRDefault="00F03003" w:rsidP="00F03003">
      <w:pPr>
        <w:widowControl/>
        <w:spacing w:before="100" w:beforeAutospacing="1" w:after="100" w:afterAutospacing="1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六、其他需要报告的事项</w:t>
      </w:r>
    </w:p>
    <w:p w:rsidR="00F03003" w:rsidRPr="00F03003" w:rsidRDefault="00F03003" w:rsidP="00F03003">
      <w:pPr>
        <w:widowControl/>
        <w:spacing w:before="100" w:beforeAutospacing="1" w:after="100" w:afterAutospacing="1"/>
        <w:ind w:firstLine="39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无。</w:t>
      </w:r>
    </w:p>
    <w:p w:rsidR="00F03003" w:rsidRPr="00F03003" w:rsidRDefault="00F03003" w:rsidP="00F03003">
      <w:pPr>
        <w:widowControl/>
        <w:spacing w:before="100" w:beforeAutospacing="1"/>
        <w:ind w:firstLine="435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 </w:t>
      </w:r>
    </w:p>
    <w:p w:rsidR="00F03003" w:rsidRPr="00F03003" w:rsidRDefault="00F03003" w:rsidP="00F03003">
      <w:pPr>
        <w:widowControl/>
        <w:spacing w:before="100" w:beforeAutospacing="1"/>
        <w:ind w:firstLine="435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 </w:t>
      </w:r>
      <w:bookmarkStart w:id="0" w:name="_GoBack"/>
      <w:bookmarkEnd w:id="0"/>
    </w:p>
    <w:p w:rsidR="00F03003" w:rsidRPr="00F03003" w:rsidRDefault="00F03003" w:rsidP="00F03003">
      <w:pPr>
        <w:widowControl/>
        <w:spacing w:before="100" w:beforeAutospacing="1"/>
        <w:ind w:firstLine="43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 </w:t>
      </w:r>
    </w:p>
    <w:p w:rsidR="00F03003" w:rsidRPr="00F03003" w:rsidRDefault="00F03003" w:rsidP="00F03003">
      <w:pPr>
        <w:widowControl/>
        <w:spacing w:before="100" w:before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高青县文化和旅游局</w:t>
      </w:r>
    </w:p>
    <w:p w:rsidR="00F03003" w:rsidRPr="00F03003" w:rsidRDefault="00F03003" w:rsidP="00F03003">
      <w:pPr>
        <w:widowControl/>
        <w:spacing w:before="100" w:before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2020年1月25日</w:t>
      </w:r>
    </w:p>
    <w:p w:rsidR="00F03003" w:rsidRPr="00F03003" w:rsidRDefault="00F03003" w:rsidP="00F03003">
      <w:pPr>
        <w:widowControl/>
        <w:spacing w:before="100" w:beforeAutospacing="1"/>
        <w:ind w:firstLine="435"/>
        <w:rPr>
          <w:rFonts w:ascii="宋体" w:eastAsia="宋体" w:hAnsi="宋体" w:cs="宋体"/>
          <w:kern w:val="0"/>
          <w:sz w:val="24"/>
          <w:szCs w:val="24"/>
        </w:rPr>
      </w:pPr>
      <w:r w:rsidRPr="00F03003">
        <w:rPr>
          <w:rFonts w:ascii="宋体" w:eastAsia="宋体" w:hAnsi="宋体" w:cs="宋体" w:hint="eastAsia"/>
          <w:kern w:val="0"/>
          <w:sz w:val="23"/>
          <w:szCs w:val="23"/>
        </w:rPr>
        <w:t> </w:t>
      </w:r>
    </w:p>
    <w:p w:rsidR="002E16AB" w:rsidRDefault="002E16AB"/>
    <w:sectPr w:rsidR="002E1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EC" w:rsidRDefault="00686DEC" w:rsidP="00F03003">
      <w:r>
        <w:separator/>
      </w:r>
    </w:p>
  </w:endnote>
  <w:endnote w:type="continuationSeparator" w:id="0">
    <w:p w:rsidR="00686DEC" w:rsidRDefault="00686DEC" w:rsidP="00F0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EC" w:rsidRDefault="00686DEC" w:rsidP="00F03003">
      <w:r>
        <w:separator/>
      </w:r>
    </w:p>
  </w:footnote>
  <w:footnote w:type="continuationSeparator" w:id="0">
    <w:p w:rsidR="00686DEC" w:rsidRDefault="00686DEC" w:rsidP="00F03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F4"/>
    <w:rsid w:val="0012423F"/>
    <w:rsid w:val="002E16AB"/>
    <w:rsid w:val="002E4622"/>
    <w:rsid w:val="004C3AF4"/>
    <w:rsid w:val="00513BAE"/>
    <w:rsid w:val="005F62E9"/>
    <w:rsid w:val="00686DEC"/>
    <w:rsid w:val="006E4CCD"/>
    <w:rsid w:val="00847592"/>
    <w:rsid w:val="008969F8"/>
    <w:rsid w:val="00935924"/>
    <w:rsid w:val="00A101EC"/>
    <w:rsid w:val="00A86808"/>
    <w:rsid w:val="00D31E20"/>
    <w:rsid w:val="00E65961"/>
    <w:rsid w:val="00F03003"/>
    <w:rsid w:val="00F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A8D5E"/>
  <w15:chartTrackingRefBased/>
  <w15:docId w15:val="{7AB95A4A-B0DB-4053-85A0-B7DFB1E5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030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30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3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300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03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03003"/>
    <w:rPr>
      <w:b/>
      <w:bCs/>
    </w:rPr>
  </w:style>
  <w:style w:type="character" w:customStyle="1" w:styleId="10">
    <w:name w:val="标题 1 字符"/>
    <w:basedOn w:val="a0"/>
    <w:link w:val="1"/>
    <w:uiPriority w:val="9"/>
    <w:rsid w:val="00F0300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512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86</cp:revision>
  <dcterms:created xsi:type="dcterms:W3CDTF">2021-01-26T07:19:00Z</dcterms:created>
  <dcterms:modified xsi:type="dcterms:W3CDTF">2021-01-26T07:35:00Z</dcterms:modified>
</cp:coreProperties>
</file>