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85AAB6">
      <w:pPr>
        <w:spacing w:line="560" w:lineRule="exact"/>
        <w:jc w:val="left"/>
        <w:rPr>
          <w:rFonts w:ascii="黑体" w:hAnsi="黑体" w:eastAsia="黑体"/>
          <w:sz w:val="32"/>
          <w:szCs w:val="32"/>
        </w:rPr>
      </w:pPr>
    </w:p>
    <w:p w14:paraId="1A442106">
      <w:pPr>
        <w:spacing w:line="540" w:lineRule="exact"/>
        <w:jc w:val="center"/>
        <w:rPr>
          <w:rFonts w:ascii="方正小标宋简体" w:eastAsia="方正小标宋简体"/>
          <w:sz w:val="36"/>
          <w:szCs w:val="36"/>
        </w:rPr>
      </w:pPr>
      <w:r>
        <w:rPr>
          <w:rFonts w:hint="eastAsia" w:ascii="方正小标宋简体" w:eastAsia="方正小标宋简体"/>
          <w:sz w:val="36"/>
          <w:szCs w:val="36"/>
        </w:rPr>
        <w:t>高青县文化和旅游局政府信息公开指南</w:t>
      </w:r>
    </w:p>
    <w:p w14:paraId="71DB896F">
      <w:pPr>
        <w:spacing w:line="540" w:lineRule="exact"/>
        <w:jc w:val="center"/>
        <w:rPr>
          <w:rFonts w:ascii="仿宋_GB2312" w:eastAsia="仿宋_GB2312"/>
          <w:sz w:val="32"/>
          <w:szCs w:val="32"/>
        </w:rPr>
      </w:pPr>
    </w:p>
    <w:p w14:paraId="30740BD4">
      <w:pPr>
        <w:spacing w:line="540" w:lineRule="exact"/>
        <w:ind w:firstLine="640" w:firstLineChars="200"/>
        <w:rPr>
          <w:rFonts w:ascii="仿宋_GB2312" w:eastAsia="仿宋_GB2312"/>
          <w:sz w:val="32"/>
          <w:szCs w:val="32"/>
        </w:rPr>
      </w:pPr>
      <w:r>
        <w:rPr>
          <w:rFonts w:hint="eastAsia" w:ascii="仿宋_GB2312" w:eastAsia="仿宋_GB2312"/>
          <w:sz w:val="32"/>
          <w:szCs w:val="32"/>
        </w:rPr>
        <w:t>《高青县文化和旅游局政府信息公开指南》（以下简称《指南》）由高青县文化和旅游局根据《中华人民共和国政府信息公开条例》（国务院令第492号公布，国务院令第711号修订，以下简称《条例》）编制。需要获得本机关政府信息公开服务的公民、法人或者其他组织，建议阅读本《指南》。公民、法人或者其他组织可在高青县人民政府网站（www.gaoqing.gov.cn）查阅本指南。本指南根据需要及时更新。</w:t>
      </w:r>
    </w:p>
    <w:p w14:paraId="2020D472">
      <w:pPr>
        <w:spacing w:line="540" w:lineRule="exact"/>
        <w:ind w:firstLine="640" w:firstLineChars="200"/>
        <w:rPr>
          <w:rFonts w:ascii="黑体" w:hAnsi="黑体" w:eastAsia="黑体"/>
          <w:sz w:val="32"/>
          <w:szCs w:val="32"/>
        </w:rPr>
      </w:pPr>
      <w:r>
        <w:rPr>
          <w:rFonts w:hint="eastAsia" w:ascii="黑体" w:hAnsi="黑体" w:eastAsia="黑体"/>
          <w:sz w:val="32"/>
          <w:szCs w:val="32"/>
        </w:rPr>
        <w:t>一、主动公开政府信息</w:t>
      </w:r>
    </w:p>
    <w:p w14:paraId="2E1566F9">
      <w:pPr>
        <w:spacing w:line="540" w:lineRule="exact"/>
        <w:ind w:firstLine="640" w:firstLineChars="200"/>
        <w:rPr>
          <w:rFonts w:ascii="楷体_GB2312" w:eastAsia="楷体_GB2312"/>
          <w:color w:val="auto"/>
          <w:sz w:val="32"/>
          <w:szCs w:val="32"/>
        </w:rPr>
      </w:pPr>
      <w:r>
        <w:rPr>
          <w:rFonts w:hint="eastAsia" w:ascii="楷体_GB2312" w:eastAsia="楷体_GB2312"/>
          <w:color w:val="auto"/>
          <w:sz w:val="32"/>
          <w:szCs w:val="32"/>
        </w:rPr>
        <w:t>（一）公开范围（包含信息分类和编排体系）</w:t>
      </w:r>
    </w:p>
    <w:p w14:paraId="0E598C55">
      <w:pPr>
        <w:spacing w:line="540" w:lineRule="exact"/>
        <w:ind w:firstLine="640" w:firstLineChars="200"/>
        <w:rPr>
          <w:rFonts w:ascii="仿宋_GB2312" w:eastAsia="仿宋_GB2312"/>
          <w:sz w:val="32"/>
          <w:szCs w:val="32"/>
        </w:rPr>
      </w:pPr>
      <w:r>
        <w:rPr>
          <w:rFonts w:hint="eastAsia" w:ascii="仿宋_GB2312" w:eastAsia="仿宋_GB2312"/>
          <w:sz w:val="32"/>
          <w:szCs w:val="32"/>
        </w:rPr>
        <w:t>1.机构职能</w:t>
      </w:r>
    </w:p>
    <w:p w14:paraId="4D46B927">
      <w:pPr>
        <w:spacing w:line="540" w:lineRule="exact"/>
        <w:ind w:firstLine="640" w:firstLineChars="200"/>
        <w:rPr>
          <w:rFonts w:ascii="仿宋_GB2312" w:eastAsia="仿宋_GB2312"/>
          <w:sz w:val="32"/>
          <w:szCs w:val="32"/>
        </w:rPr>
      </w:pPr>
      <w:r>
        <w:rPr>
          <w:rFonts w:hint="eastAsia" w:ascii="仿宋_GB2312" w:eastAsia="仿宋_GB2312"/>
          <w:sz w:val="32"/>
          <w:szCs w:val="32"/>
        </w:rPr>
        <w:t>主要包括：机构设置及职能情况；机构领导及分工情况；内设机构及职能情况</w:t>
      </w:r>
      <w:r>
        <w:rPr>
          <w:rFonts w:hint="eastAsia" w:ascii="仿宋_GB2312" w:eastAsia="仿宋_GB2312"/>
          <w:color w:val="000000" w:themeColor="text1"/>
          <w:sz w:val="32"/>
          <w:szCs w:val="32"/>
          <w14:textFill>
            <w14:solidFill>
              <w14:schemeClr w14:val="tx1"/>
            </w14:solidFill>
          </w14:textFill>
        </w:rPr>
        <w:t>；下（直）属单位设置及职能情况；办</w:t>
      </w:r>
      <w:r>
        <w:rPr>
          <w:rFonts w:hint="eastAsia" w:ascii="仿宋_GB2312" w:eastAsia="仿宋_GB2312"/>
          <w:sz w:val="32"/>
          <w:szCs w:val="32"/>
        </w:rPr>
        <w:t>公地址、办公时间、联系方式、负责人姓名、邮政编码等。</w:t>
      </w:r>
    </w:p>
    <w:p w14:paraId="20D54124">
      <w:pPr>
        <w:spacing w:line="540" w:lineRule="exact"/>
        <w:ind w:firstLine="640" w:firstLineChars="200"/>
        <w:rPr>
          <w:rFonts w:ascii="仿宋_GB2312" w:eastAsia="仿宋_GB2312"/>
          <w:sz w:val="32"/>
          <w:szCs w:val="32"/>
        </w:rPr>
      </w:pPr>
      <w:r>
        <w:rPr>
          <w:rFonts w:hint="eastAsia" w:ascii="仿宋_GB2312" w:eastAsia="仿宋_GB2312"/>
          <w:sz w:val="32"/>
          <w:szCs w:val="32"/>
        </w:rPr>
        <w:t>2.政策文件</w:t>
      </w:r>
    </w:p>
    <w:p w14:paraId="7F2AC221">
      <w:pPr>
        <w:spacing w:line="540" w:lineRule="exact"/>
        <w:ind w:firstLine="640" w:firstLineChars="200"/>
        <w:rPr>
          <w:rFonts w:ascii="仿宋_GB2312" w:eastAsia="仿宋_GB2312"/>
          <w:sz w:val="32"/>
          <w:szCs w:val="32"/>
        </w:rPr>
      </w:pPr>
      <w:r>
        <w:rPr>
          <w:rFonts w:hint="eastAsia" w:ascii="仿宋_GB2312" w:eastAsia="仿宋_GB2312"/>
          <w:sz w:val="32"/>
          <w:szCs w:val="32"/>
        </w:rPr>
        <w:t>主要包括：以本机关名义发布或者本机关作为主办部门与其他部门联合发布的规范性文件及其他行政文件；政策解读等。</w:t>
      </w:r>
    </w:p>
    <w:p w14:paraId="62FA4CF6">
      <w:pPr>
        <w:spacing w:line="540" w:lineRule="exact"/>
        <w:ind w:firstLine="640" w:firstLineChars="200"/>
        <w:rPr>
          <w:rFonts w:ascii="仿宋_GB2312" w:eastAsia="仿宋_GB2312"/>
          <w:sz w:val="32"/>
          <w:szCs w:val="32"/>
        </w:rPr>
      </w:pPr>
      <w:r>
        <w:rPr>
          <w:rFonts w:hint="eastAsia" w:ascii="仿宋_GB2312" w:eastAsia="仿宋_GB2312"/>
          <w:sz w:val="32"/>
          <w:szCs w:val="32"/>
        </w:rPr>
        <w:t>3.规划计划</w:t>
      </w:r>
    </w:p>
    <w:p w14:paraId="211DB371">
      <w:pPr>
        <w:spacing w:line="540" w:lineRule="exact"/>
        <w:ind w:firstLine="640" w:firstLineChars="200"/>
        <w:rPr>
          <w:rFonts w:ascii="仿宋_GB2312" w:eastAsia="仿宋_GB2312"/>
          <w:sz w:val="32"/>
          <w:szCs w:val="32"/>
        </w:rPr>
      </w:pPr>
      <w:r>
        <w:rPr>
          <w:rFonts w:hint="eastAsia" w:ascii="仿宋_GB2312" w:eastAsia="仿宋_GB2312"/>
          <w:sz w:val="32"/>
          <w:szCs w:val="32"/>
        </w:rPr>
        <w:t>主要包</w:t>
      </w:r>
      <w:r>
        <w:rPr>
          <w:rFonts w:hint="eastAsia" w:ascii="仿宋_GB2312" w:eastAsia="仿宋_GB2312"/>
          <w:color w:val="000000" w:themeColor="text1"/>
          <w:sz w:val="32"/>
          <w:szCs w:val="32"/>
          <w14:textFill>
            <w14:solidFill>
              <w14:schemeClr w14:val="tx1"/>
            </w14:solidFill>
          </w14:textFill>
        </w:rPr>
        <w:t>括：专项规划；本机</w:t>
      </w:r>
      <w:r>
        <w:rPr>
          <w:rFonts w:hint="eastAsia" w:ascii="仿宋_GB2312" w:eastAsia="仿宋_GB2312"/>
          <w:sz w:val="32"/>
          <w:szCs w:val="32"/>
        </w:rPr>
        <w:t>关阶段性工作计划、工作重点安排等。</w:t>
      </w:r>
    </w:p>
    <w:p w14:paraId="5432F60F">
      <w:pPr>
        <w:spacing w:line="540" w:lineRule="exact"/>
        <w:ind w:firstLine="640" w:firstLineChars="200"/>
        <w:rPr>
          <w:rFonts w:ascii="仿宋_GB2312" w:eastAsia="仿宋_GB2312"/>
          <w:sz w:val="32"/>
          <w:szCs w:val="32"/>
        </w:rPr>
      </w:pPr>
      <w:r>
        <w:rPr>
          <w:rFonts w:hint="eastAsia" w:ascii="仿宋_GB2312" w:eastAsia="仿宋_GB2312"/>
          <w:sz w:val="32"/>
          <w:szCs w:val="32"/>
        </w:rPr>
        <w:t>4.业务工作</w:t>
      </w:r>
    </w:p>
    <w:p w14:paraId="13D87FB0">
      <w:pPr>
        <w:spacing w:line="5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sz w:val="32"/>
          <w:szCs w:val="32"/>
        </w:rPr>
        <w:t>主要包括：公共文化的服务保障政策、服务体系建设、财政资金投入和使用、设施建设和使用信息；公共文化遗产保护、设施名录、政府购买公共文化服务信息；公益性文化服务活动信息；重大决策的意见征集、结果反馈、执行效果评估情况；政府工作报告、年度重点工作、民生实事项目等重要部署执行情况；建议提案办理结果；政府集中采购项目的目录、标准及实施情况；政务服务事项目录；</w:t>
      </w:r>
      <w:r>
        <w:rPr>
          <w:rFonts w:hint="eastAsia" w:ascii="仿宋_GB2312" w:eastAsia="仿宋_GB2312"/>
          <w:color w:val="000000" w:themeColor="text1"/>
          <w:sz w:val="32"/>
          <w:szCs w:val="32"/>
          <w14:textFill>
            <w14:solidFill>
              <w14:schemeClr w14:val="tx1"/>
            </w14:solidFill>
          </w14:textFill>
        </w:rPr>
        <w:t>“双随机、一公开”监管信息；办理行政许可和其他对外管理服务事项的依据、条件、程序以及办理结果；实施行政处罚的依据、条件、程序以及本机关认为具有一定社会影响的行政处罚决定等。</w:t>
      </w:r>
    </w:p>
    <w:p w14:paraId="31518C14">
      <w:pPr>
        <w:spacing w:line="540" w:lineRule="exact"/>
        <w:ind w:firstLine="640" w:firstLineChars="200"/>
        <w:rPr>
          <w:rFonts w:ascii="仿宋_GB2312" w:eastAsia="仿宋_GB2312"/>
          <w:sz w:val="32"/>
          <w:szCs w:val="32"/>
        </w:rPr>
      </w:pPr>
      <w:r>
        <w:rPr>
          <w:rFonts w:hint="eastAsia" w:ascii="仿宋_GB2312" w:eastAsia="仿宋_GB2312"/>
          <w:sz w:val="32"/>
          <w:szCs w:val="32"/>
        </w:rPr>
        <w:t>5.统计数据</w:t>
      </w:r>
    </w:p>
    <w:p w14:paraId="1241B455">
      <w:pPr>
        <w:spacing w:line="540" w:lineRule="exact"/>
        <w:ind w:firstLine="640" w:firstLineChars="200"/>
        <w:rPr>
          <w:rFonts w:ascii="仿宋_GB2312" w:eastAsia="仿宋_GB2312"/>
          <w:sz w:val="32"/>
          <w:szCs w:val="32"/>
        </w:rPr>
      </w:pPr>
      <w:r>
        <w:rPr>
          <w:rFonts w:hint="eastAsia" w:ascii="仿宋_GB2312" w:eastAsia="仿宋_GB2312"/>
          <w:sz w:val="32"/>
          <w:szCs w:val="32"/>
        </w:rPr>
        <w:t>主要包括：本机关部门财政预算、决算报告。</w:t>
      </w:r>
    </w:p>
    <w:p w14:paraId="243E9DA3">
      <w:pPr>
        <w:spacing w:line="540" w:lineRule="exact"/>
        <w:ind w:firstLine="640" w:firstLineChars="200"/>
        <w:rPr>
          <w:rFonts w:ascii="仿宋_GB2312" w:eastAsia="仿宋_GB2312"/>
          <w:sz w:val="32"/>
          <w:szCs w:val="32"/>
        </w:rPr>
      </w:pPr>
      <w:r>
        <w:rPr>
          <w:rFonts w:hint="eastAsia" w:ascii="仿宋_GB2312" w:eastAsia="仿宋_GB2312"/>
          <w:sz w:val="32"/>
          <w:szCs w:val="32"/>
        </w:rPr>
        <w:t>6.人事信息</w:t>
      </w:r>
    </w:p>
    <w:p w14:paraId="22567426">
      <w:pPr>
        <w:spacing w:line="540" w:lineRule="exact"/>
        <w:ind w:firstLine="640" w:firstLineChars="200"/>
        <w:rPr>
          <w:rFonts w:ascii="仿宋_GB2312" w:eastAsia="仿宋_GB2312"/>
          <w:color w:val="FF0000"/>
          <w:sz w:val="32"/>
          <w:szCs w:val="32"/>
        </w:rPr>
      </w:pPr>
      <w:r>
        <w:rPr>
          <w:rFonts w:hint="eastAsia" w:ascii="仿宋_GB2312" w:eastAsia="仿宋_GB2312"/>
          <w:sz w:val="32"/>
          <w:szCs w:val="32"/>
        </w:rPr>
        <w:t>主要包括：本机关人事任免信息</w:t>
      </w:r>
      <w:r>
        <w:rPr>
          <w:rFonts w:hint="eastAsia" w:ascii="仿宋_GB2312" w:eastAsia="仿宋_GB2312"/>
          <w:color w:val="FF0000"/>
          <w:sz w:val="32"/>
          <w:szCs w:val="32"/>
        </w:rPr>
        <w:t>。</w:t>
      </w:r>
    </w:p>
    <w:p w14:paraId="6E54677A">
      <w:pPr>
        <w:spacing w:line="540" w:lineRule="exact"/>
        <w:ind w:firstLine="640" w:firstLineChars="200"/>
        <w:rPr>
          <w:rFonts w:ascii="仿宋_GB2312" w:eastAsia="仿宋_GB2312"/>
          <w:sz w:val="32"/>
          <w:szCs w:val="32"/>
        </w:rPr>
      </w:pPr>
      <w:r>
        <w:rPr>
          <w:rFonts w:hint="eastAsia" w:ascii="仿宋_GB2312" w:eastAsia="仿宋_GB2312"/>
          <w:sz w:val="32"/>
          <w:szCs w:val="32"/>
        </w:rPr>
        <w:t>7.其他</w:t>
      </w:r>
    </w:p>
    <w:p w14:paraId="05B4A58F">
      <w:pPr>
        <w:spacing w:line="540" w:lineRule="exact"/>
        <w:ind w:firstLine="640" w:firstLineChars="200"/>
        <w:rPr>
          <w:rFonts w:ascii="仿宋_GB2312" w:eastAsia="仿宋_GB2312"/>
          <w:sz w:val="32"/>
          <w:szCs w:val="32"/>
        </w:rPr>
      </w:pPr>
      <w:r>
        <w:rPr>
          <w:rFonts w:hint="eastAsia" w:ascii="仿宋_GB2312" w:eastAsia="仿宋_GB2312"/>
          <w:sz w:val="32"/>
          <w:szCs w:val="32"/>
        </w:rPr>
        <w:t>主要包括：《条例》第二十条规定本机关其他应该主动公开的政府信息。</w:t>
      </w:r>
    </w:p>
    <w:p w14:paraId="33F9C244">
      <w:pPr>
        <w:spacing w:line="540" w:lineRule="exact"/>
        <w:ind w:firstLine="640" w:firstLineChars="200"/>
        <w:rPr>
          <w:rFonts w:ascii="楷体_GB2312" w:eastAsia="楷体_GB2312"/>
          <w:sz w:val="32"/>
          <w:szCs w:val="32"/>
        </w:rPr>
      </w:pPr>
      <w:r>
        <w:rPr>
          <w:rFonts w:hint="eastAsia" w:ascii="楷体_GB2312" w:eastAsia="楷体_GB2312"/>
          <w:sz w:val="32"/>
          <w:szCs w:val="32"/>
        </w:rPr>
        <w:t>（二）公开形式</w:t>
      </w:r>
    </w:p>
    <w:p w14:paraId="3152CAAF">
      <w:pPr>
        <w:spacing w:line="540" w:lineRule="exact"/>
        <w:ind w:firstLine="600" w:firstLineChars="200"/>
        <w:rPr>
          <w:rFonts w:hint="eastAsia" w:ascii="仿宋_GB2312" w:eastAsia="仿宋_GB2312"/>
          <w:sz w:val="32"/>
          <w:szCs w:val="32"/>
        </w:rPr>
      </w:pPr>
      <w:r>
        <w:rPr>
          <w:rFonts w:hint="eastAsia" w:ascii="仿宋_GB2312" w:eastAsia="仿宋_GB2312"/>
          <w:spacing w:val="0"/>
          <w:w w:val="94"/>
          <w:kern w:val="0"/>
          <w:sz w:val="32"/>
          <w:szCs w:val="32"/>
          <w:fitText w:val="7680" w:id="661991744"/>
        </w:rPr>
        <w:t>1.高青县人民政府网站（http://www.gaoqing.gov.cn）</w:t>
      </w:r>
      <w:r>
        <w:rPr>
          <w:rFonts w:hint="eastAsia" w:ascii="仿宋_GB2312" w:eastAsia="仿宋_GB2312"/>
          <w:spacing w:val="8"/>
          <w:w w:val="94"/>
          <w:kern w:val="0"/>
          <w:sz w:val="32"/>
          <w:szCs w:val="32"/>
          <w:fitText w:val="7680" w:id="661991744"/>
        </w:rPr>
        <w:t>。</w:t>
      </w:r>
    </w:p>
    <w:p w14:paraId="0ED1C573">
      <w:pPr>
        <w:spacing w:line="540" w:lineRule="exact"/>
        <w:ind w:firstLine="640" w:firstLineChars="200"/>
        <w:jc w:val="left"/>
        <w:rPr>
          <w:rFonts w:hint="eastAsia"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《高青县人民政府公报》（http://www.gaoqing.gov.cn/gongkai/channel_c10671/）。</w:t>
      </w:r>
    </w:p>
    <w:p w14:paraId="21F69454">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（1）《高青县人民政府公报》线上查阅</w:t>
      </w:r>
    </w:p>
    <w:p w14:paraId="08F101DE">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可登录高青县人民政府门户网站“政府公报”专栏（http://www.gaoqing.gov.cn/gongkai/channel_c10671/）查阅数字化政府公报，专栏提供了公报查询、下载和打印等功能。</w:t>
      </w:r>
    </w:p>
    <w:p w14:paraId="6F16D179">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（2）《高青县人民政府公报》免费赠阅点（线下查阅）</w:t>
      </w:r>
    </w:p>
    <w:p w14:paraId="0540C864">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高青县政务服务大厅设有政府公报免费取阅点。赠阅点：高青县政务服务中心（县政务服务大厅），地址：山东省淄博市高青县高苑路7号；联系方式：0533-6983505；开放时间：周一至周五上午8:30—12:00，下午13：30—17:00；获取查阅方式：现场免费查阅。</w:t>
      </w:r>
    </w:p>
    <w:p w14:paraId="43A9E11B">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3.政务新媒体：微信公众号“高青政务”（微信号：gaoqingzhengfu）。</w:t>
      </w:r>
    </w:p>
    <w:p w14:paraId="4A1E09A9">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4.其他：报刊、广播、电视等。</w:t>
      </w:r>
    </w:p>
    <w:p w14:paraId="04B4E1DB">
      <w:pPr>
        <w:spacing w:line="540" w:lineRule="exact"/>
        <w:ind w:firstLine="640" w:firstLineChars="200"/>
        <w:rPr>
          <w:rFonts w:ascii="仿宋_GB2312" w:eastAsia="仿宋_GB2312"/>
          <w:sz w:val="32"/>
          <w:szCs w:val="32"/>
        </w:rPr>
      </w:pPr>
      <w:r>
        <w:rPr>
          <w:rFonts w:hint="eastAsia" w:ascii="仿宋_GB2312" w:eastAsia="仿宋_GB2312"/>
          <w:sz w:val="32"/>
          <w:szCs w:val="32"/>
        </w:rPr>
        <w:t>5.政府信息查阅点：本机关在高青县档案馆（地址：山东省淄博市高青县黄河路21号；联系方式：0533-6967737；开放时间：周一至周五上午8:30—12:00，下午13：30—17:00；服务内容：查询、复制、打印政府信息）设置政府信息查阅点。</w:t>
      </w:r>
    </w:p>
    <w:p w14:paraId="77045631">
      <w:pPr>
        <w:spacing w:line="540" w:lineRule="exact"/>
        <w:ind w:firstLine="640" w:firstLineChars="200"/>
        <w:rPr>
          <w:rFonts w:ascii="楷体_GB2312" w:eastAsia="楷体_GB2312"/>
          <w:sz w:val="32"/>
          <w:szCs w:val="32"/>
        </w:rPr>
      </w:pPr>
      <w:r>
        <w:rPr>
          <w:rFonts w:hint="eastAsia" w:ascii="楷体_GB2312" w:eastAsia="楷体_GB2312"/>
          <w:sz w:val="32"/>
          <w:szCs w:val="32"/>
        </w:rPr>
        <w:t>（三）公开时限</w:t>
      </w:r>
    </w:p>
    <w:p w14:paraId="19A6EB37">
      <w:pPr>
        <w:spacing w:line="540" w:lineRule="exact"/>
        <w:ind w:firstLine="640" w:firstLineChars="200"/>
        <w:rPr>
          <w:rFonts w:ascii="仿宋_GB2312" w:eastAsia="仿宋_GB2312"/>
          <w:sz w:val="32"/>
          <w:szCs w:val="32"/>
        </w:rPr>
      </w:pPr>
      <w:r>
        <w:rPr>
          <w:rFonts w:hint="eastAsia" w:ascii="仿宋_GB2312" w:eastAsia="仿宋_GB2312"/>
          <w:sz w:val="32"/>
          <w:szCs w:val="32"/>
        </w:rPr>
        <w:t>本机关主动公开的政府信息，自政府信息形成或者变更之日起20个工作日内及时公开。法律、法规对政府信息公开的期限另有规定的，从其规定。</w:t>
      </w:r>
    </w:p>
    <w:p w14:paraId="5FEE12D9">
      <w:pPr>
        <w:spacing w:line="540" w:lineRule="exact"/>
        <w:ind w:firstLine="640" w:firstLineChars="200"/>
        <w:rPr>
          <w:rFonts w:ascii="黑体" w:hAnsi="黑体" w:eastAsia="黑体"/>
          <w:sz w:val="32"/>
          <w:szCs w:val="32"/>
        </w:rPr>
      </w:pPr>
      <w:r>
        <w:rPr>
          <w:rFonts w:hint="eastAsia" w:ascii="黑体" w:hAnsi="黑体" w:eastAsia="黑体"/>
          <w:sz w:val="32"/>
          <w:szCs w:val="32"/>
        </w:rPr>
        <w:t>二、依申请公开</w:t>
      </w:r>
    </w:p>
    <w:p w14:paraId="3419BA30">
      <w:pPr>
        <w:spacing w:line="540" w:lineRule="exact"/>
        <w:ind w:firstLine="640" w:firstLineChars="200"/>
        <w:rPr>
          <w:rFonts w:ascii="仿宋_GB2312" w:eastAsia="仿宋_GB2312"/>
          <w:sz w:val="32"/>
          <w:szCs w:val="32"/>
        </w:rPr>
      </w:pPr>
      <w:r>
        <w:rPr>
          <w:rFonts w:hint="eastAsia" w:ascii="仿宋_GB2312" w:eastAsia="仿宋_GB2312"/>
          <w:sz w:val="32"/>
          <w:szCs w:val="32"/>
        </w:rPr>
        <w:t>公民、法人或者其他组织可以向本机关申请获取主动公开以外的政府信息。除依照《条例》第三十七条的规定能够作区分处理的外，行政机关一般不提供需要对现有政府信息进行加工、分析的政府信息。</w:t>
      </w:r>
    </w:p>
    <w:p w14:paraId="45C6435B">
      <w:pPr>
        <w:spacing w:line="540" w:lineRule="exact"/>
        <w:ind w:firstLine="640" w:firstLineChars="200"/>
        <w:rPr>
          <w:rFonts w:ascii="仿宋_GB2312" w:eastAsia="仿宋_GB2312"/>
          <w:sz w:val="32"/>
          <w:szCs w:val="32"/>
        </w:rPr>
      </w:pPr>
      <w:r>
        <w:rPr>
          <w:rFonts w:hint="eastAsia" w:ascii="仿宋_GB2312" w:eastAsia="仿宋_GB2312"/>
          <w:sz w:val="32"/>
          <w:szCs w:val="32"/>
        </w:rPr>
        <w:t>本机关政府信息公开申请受理机构（见本《指南》第四条）负责受理公民、法人或者其他组织向本机关提出的政府信息公开申请。</w:t>
      </w:r>
    </w:p>
    <w:p w14:paraId="520A1715">
      <w:pPr>
        <w:spacing w:line="540" w:lineRule="exact"/>
        <w:ind w:firstLine="640" w:firstLineChars="200"/>
        <w:rPr>
          <w:rFonts w:ascii="楷体_GB2312" w:eastAsia="楷体_GB2312"/>
          <w:sz w:val="32"/>
          <w:szCs w:val="32"/>
        </w:rPr>
      </w:pPr>
      <w:r>
        <w:rPr>
          <w:rFonts w:hint="eastAsia" w:ascii="楷体_GB2312" w:eastAsia="楷体_GB2312"/>
          <w:sz w:val="32"/>
          <w:szCs w:val="32"/>
        </w:rPr>
        <w:t>（一）申请接收渠道</w:t>
      </w:r>
    </w:p>
    <w:p w14:paraId="5718C030">
      <w:pPr>
        <w:spacing w:line="540" w:lineRule="exact"/>
        <w:ind w:firstLine="640" w:firstLineChars="200"/>
        <w:rPr>
          <w:rFonts w:ascii="仿宋_GB2312" w:eastAsia="仿宋_GB2312"/>
          <w:sz w:val="32"/>
          <w:szCs w:val="32"/>
        </w:rPr>
      </w:pPr>
      <w:r>
        <w:rPr>
          <w:rFonts w:hint="eastAsia" w:ascii="仿宋_GB2312" w:eastAsia="仿宋_GB2312"/>
          <w:sz w:val="32"/>
          <w:szCs w:val="32"/>
        </w:rPr>
        <w:t>1.当面提交</w:t>
      </w:r>
    </w:p>
    <w:p w14:paraId="22F80D2E">
      <w:pPr>
        <w:spacing w:line="540" w:lineRule="exact"/>
        <w:ind w:firstLine="640" w:firstLineChars="200"/>
        <w:rPr>
          <w:rFonts w:ascii="仿宋_GB2312" w:eastAsia="仿宋_GB2312"/>
          <w:sz w:val="32"/>
          <w:szCs w:val="32"/>
        </w:rPr>
      </w:pPr>
      <w:r>
        <w:rPr>
          <w:rFonts w:hint="eastAsia" w:ascii="仿宋_GB2312" w:eastAsia="仿宋_GB2312"/>
          <w:sz w:val="32"/>
          <w:szCs w:val="32"/>
        </w:rPr>
        <w:t>申请人可到高青县文化和旅游局办公室现场当面提交申请。</w:t>
      </w:r>
    </w:p>
    <w:p w14:paraId="52122187">
      <w:pPr>
        <w:spacing w:line="540" w:lineRule="exact"/>
        <w:ind w:firstLine="640" w:firstLineChars="200"/>
        <w:rPr>
          <w:rFonts w:ascii="仿宋_GB2312" w:eastAsia="仿宋_GB2312"/>
          <w:sz w:val="32"/>
          <w:szCs w:val="32"/>
        </w:rPr>
      </w:pPr>
      <w:r>
        <w:rPr>
          <w:rFonts w:hint="eastAsia" w:ascii="仿宋_GB2312" w:eastAsia="仿宋_GB2312"/>
          <w:sz w:val="32"/>
          <w:szCs w:val="32"/>
        </w:rPr>
        <w:t>地址：</w:t>
      </w:r>
      <w:r>
        <w:rPr>
          <w:rFonts w:hint="eastAsia" w:ascii="仿宋_GB2312" w:eastAsia="仿宋_GB2312"/>
          <w:color w:val="auto"/>
          <w:sz w:val="32"/>
          <w:szCs w:val="32"/>
        </w:rPr>
        <w:t>山东省淄博市高青县</w:t>
      </w:r>
      <w:r>
        <w:rPr>
          <w:rFonts w:hint="eastAsia" w:ascii="仿宋_GB2312" w:eastAsia="仿宋_GB2312"/>
          <w:sz w:val="32"/>
          <w:szCs w:val="32"/>
        </w:rPr>
        <w:t>青城路47号。</w:t>
      </w:r>
    </w:p>
    <w:p w14:paraId="2FC17675">
      <w:pPr>
        <w:spacing w:line="540" w:lineRule="exact"/>
        <w:ind w:firstLine="640" w:firstLineChars="200"/>
        <w:rPr>
          <w:rFonts w:ascii="仿宋_GB2312" w:eastAsia="仿宋_GB2312"/>
          <w:sz w:val="32"/>
          <w:szCs w:val="32"/>
        </w:rPr>
      </w:pPr>
      <w:r>
        <w:rPr>
          <w:rFonts w:hint="eastAsia" w:ascii="仿宋_GB2312" w:eastAsia="仿宋_GB2312"/>
          <w:sz w:val="32"/>
          <w:szCs w:val="32"/>
        </w:rPr>
        <w:t>办公时间：8:30-12:00，13:30-17:00（工作日）。</w:t>
      </w:r>
    </w:p>
    <w:p w14:paraId="7BC490F8">
      <w:pPr>
        <w:spacing w:line="540" w:lineRule="exact"/>
        <w:ind w:firstLine="640" w:firstLineChars="200"/>
        <w:rPr>
          <w:rFonts w:ascii="仿宋_GB2312" w:eastAsia="仿宋_GB2312"/>
          <w:sz w:val="32"/>
          <w:szCs w:val="32"/>
        </w:rPr>
      </w:pPr>
      <w:r>
        <w:rPr>
          <w:rFonts w:hint="eastAsia" w:ascii="仿宋_GB2312" w:eastAsia="仿宋_GB2312"/>
          <w:sz w:val="32"/>
          <w:szCs w:val="32"/>
        </w:rPr>
        <w:t>联系电话：0533-6967181。</w:t>
      </w:r>
    </w:p>
    <w:p w14:paraId="72A1C9E4">
      <w:pPr>
        <w:spacing w:line="540" w:lineRule="exact"/>
        <w:ind w:firstLine="640" w:firstLineChars="200"/>
        <w:rPr>
          <w:rFonts w:ascii="仿宋_GB2312" w:eastAsia="仿宋_GB2312"/>
          <w:sz w:val="32"/>
          <w:szCs w:val="32"/>
        </w:rPr>
      </w:pPr>
      <w:r>
        <w:rPr>
          <w:rFonts w:hint="eastAsia" w:ascii="仿宋_GB2312" w:eastAsia="仿宋_GB2312"/>
          <w:sz w:val="32"/>
          <w:szCs w:val="32"/>
        </w:rPr>
        <w:t>2.信函申请</w:t>
      </w:r>
    </w:p>
    <w:p w14:paraId="1C296250">
      <w:pPr>
        <w:spacing w:line="540" w:lineRule="exact"/>
        <w:ind w:firstLine="640" w:firstLineChars="200"/>
        <w:rPr>
          <w:rFonts w:ascii="仿宋_GB2312" w:eastAsia="仿宋_GB2312"/>
          <w:sz w:val="32"/>
          <w:szCs w:val="32"/>
        </w:rPr>
      </w:pPr>
      <w:r>
        <w:rPr>
          <w:rFonts w:hint="eastAsia" w:ascii="仿宋_GB2312" w:eastAsia="仿宋_GB2312"/>
          <w:sz w:val="32"/>
          <w:szCs w:val="32"/>
        </w:rPr>
        <w:t>申请人可通过邮政寄送方式向本机关提交申请。受理机构：高青县</w:t>
      </w:r>
      <w:r>
        <w:rPr>
          <w:rFonts w:hint="eastAsia" w:ascii="仿宋_GB2312" w:eastAsia="仿宋_GB2312"/>
          <w:sz w:val="32"/>
          <w:szCs w:val="32"/>
          <w:lang w:eastAsia="zh-CN"/>
        </w:rPr>
        <w:t>文化和旅游局</w:t>
      </w:r>
      <w:r>
        <w:rPr>
          <w:rFonts w:hint="eastAsia" w:ascii="仿宋_GB2312" w:eastAsia="仿宋_GB2312"/>
          <w:sz w:val="32"/>
          <w:szCs w:val="32"/>
        </w:rPr>
        <w:t>办公室。</w:t>
      </w:r>
    </w:p>
    <w:p w14:paraId="5C21A2AA">
      <w:pPr>
        <w:spacing w:line="540" w:lineRule="exact"/>
        <w:ind w:firstLine="640" w:firstLineChars="200"/>
        <w:rPr>
          <w:rFonts w:ascii="仿宋_GB2312" w:eastAsia="仿宋_GB2312"/>
          <w:sz w:val="32"/>
          <w:szCs w:val="32"/>
        </w:rPr>
      </w:pPr>
      <w:r>
        <w:rPr>
          <w:rFonts w:hint="eastAsia" w:ascii="仿宋_GB2312" w:eastAsia="仿宋_GB2312"/>
          <w:sz w:val="32"/>
          <w:szCs w:val="32"/>
        </w:rPr>
        <w:t>来信请寄：</w:t>
      </w:r>
      <w:r>
        <w:rPr>
          <w:rFonts w:hint="eastAsia" w:ascii="仿宋_GB2312" w:eastAsia="仿宋_GB2312"/>
          <w:sz w:val="32"/>
          <w:szCs w:val="32"/>
          <w:lang w:eastAsia="zh-CN"/>
        </w:rPr>
        <w:t>山东省</w:t>
      </w:r>
      <w:r>
        <w:rPr>
          <w:rFonts w:hint="eastAsia" w:ascii="仿宋_GB2312" w:eastAsia="仿宋_GB2312"/>
          <w:sz w:val="32"/>
          <w:szCs w:val="32"/>
        </w:rPr>
        <w:t>淄博市高青县青城路47号，高青县文化和旅游局办公室（收），同时须在信封左下角注明“政府信息公开申请”字样；邮政编码：256300</w:t>
      </w:r>
      <w:r>
        <w:rPr>
          <w:rFonts w:hint="eastAsia" w:ascii="仿宋_GB2312" w:eastAsia="仿宋_GB2312"/>
          <w:sz w:val="32"/>
          <w:szCs w:val="32"/>
          <w:lang w:eastAsia="zh-CN"/>
        </w:rPr>
        <w:t>；</w:t>
      </w:r>
      <w:r>
        <w:rPr>
          <w:rFonts w:hint="eastAsia" w:ascii="仿宋_GB2312" w:eastAsia="仿宋_GB2312"/>
          <w:sz w:val="32"/>
          <w:szCs w:val="32"/>
        </w:rPr>
        <w:t>联系电话：0533-</w:t>
      </w:r>
      <w:r>
        <w:rPr>
          <w:rFonts w:hint="eastAsia" w:ascii="仿宋_GB2312" w:eastAsia="仿宋_GB2312"/>
          <w:sz w:val="32"/>
          <w:szCs w:val="32"/>
          <w:lang w:val="en-US" w:eastAsia="zh-CN"/>
        </w:rPr>
        <w:t>6967181</w:t>
      </w:r>
      <w:r>
        <w:rPr>
          <w:rFonts w:hint="eastAsia" w:ascii="仿宋_GB2312" w:eastAsia="仿宋_GB2312"/>
          <w:sz w:val="32"/>
          <w:szCs w:val="32"/>
        </w:rPr>
        <w:t>。</w:t>
      </w:r>
    </w:p>
    <w:p w14:paraId="3EB4A6D5">
      <w:pPr>
        <w:spacing w:line="540" w:lineRule="exact"/>
        <w:ind w:firstLine="640" w:firstLineChars="200"/>
        <w:rPr>
          <w:rFonts w:ascii="仿宋_GB2312" w:eastAsia="仿宋_GB2312"/>
          <w:sz w:val="32"/>
          <w:szCs w:val="32"/>
        </w:rPr>
      </w:pPr>
      <w:r>
        <w:rPr>
          <w:rFonts w:hint="eastAsia" w:ascii="仿宋_GB2312" w:eastAsia="仿宋_GB2312"/>
          <w:sz w:val="32"/>
          <w:szCs w:val="32"/>
        </w:rPr>
        <w:t>3.网上申请</w:t>
      </w:r>
    </w:p>
    <w:p w14:paraId="0CBF8ACF">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高青县人民政府网站（http://www.gaoqing.gov.cn）开通有政府信息公开申请网上提交渠道，受理向本机关提交的政府信息公开申请。申请人可登陆高青县人民政府网站，在政务公开专栏“依申请公开”页面（http://www.gaoqing.gov.cn/jact/front/main.do?sysid=18)，在线填写提交申请。</w:t>
      </w:r>
    </w:p>
    <w:p w14:paraId="12A0C67E">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在线申请平台使用注意事项：（1）政府信息公开申请表应填写完整，联系电话、地址、信息获取方式要填写正确。（2）政府信息公开申请表内容应真实有效，同时申请人对申请材料的真实性负责。（3）依申请公开政府信息需提供有效身份证明。</w:t>
      </w:r>
    </w:p>
    <w:p w14:paraId="411134AF">
      <w:pPr>
        <w:spacing w:line="540" w:lineRule="exact"/>
        <w:ind w:firstLine="640" w:firstLineChars="200"/>
        <w:rPr>
          <w:rFonts w:ascii="仿宋_GB2312" w:eastAsia="仿宋_GB2312"/>
          <w:sz w:val="32"/>
          <w:szCs w:val="32"/>
        </w:rPr>
      </w:pPr>
      <w:r>
        <w:rPr>
          <w:rFonts w:hint="eastAsia" w:ascii="仿宋_GB2312" w:eastAsia="仿宋_GB2312"/>
          <w:sz w:val="32"/>
          <w:szCs w:val="32"/>
        </w:rPr>
        <w:t>本机关不受理通过电话方式提出的申请，但申请人可以通过电话咨询相应的服务业务。</w:t>
      </w:r>
    </w:p>
    <w:p w14:paraId="4A8734D3">
      <w:pPr>
        <w:spacing w:line="540" w:lineRule="exact"/>
        <w:ind w:firstLine="640" w:firstLineChars="200"/>
        <w:rPr>
          <w:rFonts w:ascii="楷体_GB2312" w:eastAsia="楷体_GB2312"/>
          <w:sz w:val="32"/>
          <w:szCs w:val="32"/>
        </w:rPr>
      </w:pPr>
      <w:r>
        <w:rPr>
          <w:rFonts w:hint="eastAsia" w:ascii="楷体_GB2312" w:eastAsia="楷体_GB2312"/>
          <w:sz w:val="32"/>
          <w:szCs w:val="32"/>
        </w:rPr>
        <w:t>（二）申请注意事项</w:t>
      </w:r>
    </w:p>
    <w:p w14:paraId="547F00D2">
      <w:pPr>
        <w:spacing w:line="540" w:lineRule="exact"/>
        <w:ind w:firstLine="640" w:firstLineChars="200"/>
        <w:rPr>
          <w:rFonts w:ascii="仿宋_GB2312" w:eastAsia="仿宋_GB2312"/>
          <w:sz w:val="32"/>
          <w:szCs w:val="32"/>
        </w:rPr>
      </w:pPr>
      <w:r>
        <w:rPr>
          <w:rFonts w:hint="eastAsia" w:ascii="仿宋_GB2312" w:eastAsia="仿宋_GB2312"/>
          <w:sz w:val="32"/>
          <w:szCs w:val="32"/>
        </w:rPr>
        <w:t>1.申请获取政府信息，应当填写《高青县政府信息公开申请表》，申请表可以从高青县人民政府网站</w:t>
      </w:r>
      <w:r>
        <w:rPr>
          <w:rFonts w:hint="eastAsia" w:ascii="仿宋_GB2312" w:eastAsia="仿宋_GB2312"/>
          <w:color w:val="auto"/>
          <w:sz w:val="32"/>
          <w:szCs w:val="32"/>
        </w:rPr>
        <w:t>（http://www.gaoqing.gov.cn）</w:t>
      </w:r>
      <w:r>
        <w:rPr>
          <w:rFonts w:hint="eastAsia" w:ascii="仿宋_GB2312" w:eastAsia="仿宋_GB2312"/>
          <w:sz w:val="32"/>
          <w:szCs w:val="32"/>
        </w:rPr>
        <w:t>下载、打印，复制有效。</w:t>
      </w:r>
    </w:p>
    <w:p w14:paraId="4A0C1390">
      <w:pPr>
        <w:spacing w:line="540" w:lineRule="exact"/>
        <w:ind w:firstLine="640" w:firstLineChars="200"/>
        <w:rPr>
          <w:rFonts w:ascii="仿宋_GB2312" w:eastAsia="仿宋_GB2312"/>
          <w:sz w:val="32"/>
          <w:szCs w:val="32"/>
        </w:rPr>
      </w:pPr>
      <w:r>
        <w:rPr>
          <w:rFonts w:hint="eastAsia" w:ascii="仿宋_GB2312" w:eastAsia="仿宋_GB2312"/>
          <w:sz w:val="32"/>
          <w:szCs w:val="32"/>
        </w:rPr>
        <w:t>2.申请表应准确载明申请人的姓名或者名称、联系方式、获取政府信息的方式及其载体形式。所需政府信息内容描述应当指向明确，建议详尽提供所需政府信息的名称、文号或者便于行政机关查询的其他特征性描述。</w:t>
      </w:r>
    </w:p>
    <w:p w14:paraId="63129B3D">
      <w:pPr>
        <w:spacing w:line="540" w:lineRule="exact"/>
        <w:ind w:firstLine="640" w:firstLineChars="200"/>
        <w:rPr>
          <w:rFonts w:ascii="仿宋_GB2312" w:eastAsia="仿宋_GB2312"/>
          <w:sz w:val="32"/>
          <w:szCs w:val="32"/>
        </w:rPr>
      </w:pPr>
      <w:r>
        <w:rPr>
          <w:rFonts w:hint="eastAsia" w:ascii="仿宋_GB2312" w:eastAsia="仿宋_GB2312"/>
          <w:sz w:val="32"/>
          <w:szCs w:val="32"/>
        </w:rPr>
        <w:t>3.当面申请的，应当出示有效身份证件；通过邮政寄送提交申请的，应随申请表附有效身份证件复印件；网上申请的，应上传有效身份证件扫描件或照片。</w:t>
      </w:r>
    </w:p>
    <w:p w14:paraId="5F265CB0">
      <w:pPr>
        <w:spacing w:line="540" w:lineRule="exact"/>
        <w:ind w:firstLine="640" w:firstLineChars="200"/>
        <w:rPr>
          <w:rFonts w:ascii="仿宋_GB2312" w:eastAsia="仿宋_GB2312"/>
          <w:sz w:val="32"/>
          <w:szCs w:val="32"/>
        </w:rPr>
      </w:pPr>
      <w:r>
        <w:rPr>
          <w:rFonts w:hint="eastAsia" w:ascii="仿宋_GB2312" w:eastAsia="仿宋_GB2312"/>
          <w:sz w:val="32"/>
          <w:szCs w:val="32"/>
        </w:rPr>
        <w:t>4.收费标准</w:t>
      </w:r>
    </w:p>
    <w:p w14:paraId="147E95F8">
      <w:pPr>
        <w:spacing w:line="540" w:lineRule="exact"/>
        <w:ind w:firstLine="640" w:firstLineChars="200"/>
        <w:rPr>
          <w:rFonts w:ascii="仿宋_GB2312" w:eastAsia="仿宋_GB2312"/>
          <w:sz w:val="32"/>
          <w:szCs w:val="32"/>
        </w:rPr>
      </w:pPr>
      <w:r>
        <w:rPr>
          <w:rFonts w:hint="eastAsia" w:ascii="仿宋_GB2312" w:eastAsia="仿宋_GB2312"/>
          <w:sz w:val="32"/>
          <w:szCs w:val="32"/>
        </w:rPr>
        <w:t>本机关依申请提供政府信息，按照《国务院办公厅关于印发&lt;政府信息公开信息处理费管理办法&gt;的通知》（国办函〔2020〕109号）和《山东省人民政府办公厅关于做好政府信息公开信息处理费管理工作有关事项的通知》（鲁政办字〔2020〕179号）收取信息处理费。</w:t>
      </w:r>
    </w:p>
    <w:p w14:paraId="10885802">
      <w:pPr>
        <w:spacing w:line="540" w:lineRule="exact"/>
        <w:ind w:firstLine="640" w:firstLineChars="200"/>
        <w:rPr>
          <w:rFonts w:ascii="楷体_GB2312" w:eastAsia="楷体_GB2312"/>
          <w:sz w:val="32"/>
          <w:szCs w:val="32"/>
        </w:rPr>
      </w:pPr>
      <w:r>
        <w:rPr>
          <w:rFonts w:hint="eastAsia" w:ascii="楷体_GB2312" w:eastAsia="楷体_GB2312"/>
          <w:sz w:val="32"/>
          <w:szCs w:val="32"/>
        </w:rPr>
        <w:t>（三）申请办理的有关说明</w:t>
      </w:r>
    </w:p>
    <w:p w14:paraId="45822053">
      <w:pPr>
        <w:spacing w:line="540" w:lineRule="exact"/>
        <w:ind w:firstLine="640" w:firstLineChars="200"/>
        <w:rPr>
          <w:rFonts w:ascii="仿宋_GB2312" w:eastAsia="仿宋_GB2312"/>
          <w:sz w:val="32"/>
          <w:szCs w:val="32"/>
        </w:rPr>
      </w:pPr>
      <w:r>
        <w:rPr>
          <w:rFonts w:hint="eastAsia" w:ascii="仿宋_GB2312" w:eastAsia="仿宋_GB2312"/>
          <w:sz w:val="32"/>
          <w:szCs w:val="32"/>
        </w:rPr>
        <w:t>本机关对收到的信息公开申请，将根据有关规定分别作出处理和答复。</w:t>
      </w:r>
    </w:p>
    <w:p w14:paraId="4EDF4AD4">
      <w:pPr>
        <w:spacing w:line="540" w:lineRule="exact"/>
        <w:ind w:firstLine="640" w:firstLineChars="200"/>
        <w:rPr>
          <w:rFonts w:ascii="仿宋_GB2312" w:eastAsia="仿宋_GB2312"/>
          <w:sz w:val="32"/>
          <w:szCs w:val="32"/>
        </w:rPr>
      </w:pPr>
      <w:r>
        <w:rPr>
          <w:rFonts w:hint="eastAsia" w:ascii="仿宋_GB2312" w:eastAsia="仿宋_GB2312"/>
          <w:sz w:val="32"/>
          <w:szCs w:val="32"/>
        </w:rPr>
        <w:t>1.对于符合《条例》申请要求的，按《条例》第三十六条分别作出答复。</w:t>
      </w:r>
    </w:p>
    <w:p w14:paraId="72755EEF">
      <w:pPr>
        <w:spacing w:line="540" w:lineRule="exact"/>
        <w:ind w:firstLine="640" w:firstLineChars="200"/>
        <w:rPr>
          <w:rFonts w:ascii="仿宋_GB2312" w:eastAsia="仿宋_GB2312"/>
          <w:sz w:val="32"/>
          <w:szCs w:val="32"/>
        </w:rPr>
      </w:pPr>
      <w:r>
        <w:rPr>
          <w:rFonts w:hint="eastAsia" w:ascii="仿宋_GB2312" w:eastAsia="仿宋_GB2312"/>
          <w:sz w:val="32"/>
          <w:szCs w:val="32"/>
        </w:rPr>
        <w:t>（1）所申请公开信息已经主动公开的，告知申请人获取该政府信息的方式和途径。</w:t>
      </w:r>
    </w:p>
    <w:p w14:paraId="1031B394">
      <w:pPr>
        <w:spacing w:line="540" w:lineRule="exact"/>
        <w:ind w:firstLine="640" w:firstLineChars="200"/>
        <w:rPr>
          <w:rFonts w:ascii="仿宋_GB2312" w:eastAsia="仿宋_GB2312"/>
          <w:sz w:val="32"/>
          <w:szCs w:val="32"/>
        </w:rPr>
      </w:pPr>
      <w:r>
        <w:rPr>
          <w:rFonts w:hint="eastAsia" w:ascii="仿宋_GB2312" w:eastAsia="仿宋_GB2312"/>
          <w:sz w:val="32"/>
          <w:szCs w:val="32"/>
        </w:rPr>
        <w:t>（2）所申请公开信息可以公开的，向申请人提供该政府信息，或者告知申请人获取该政府信息的方式、途径和时间。</w:t>
      </w:r>
    </w:p>
    <w:p w14:paraId="4B06DDF1">
      <w:pPr>
        <w:spacing w:line="540" w:lineRule="exact"/>
        <w:ind w:firstLine="640" w:firstLineChars="200"/>
        <w:rPr>
          <w:rFonts w:ascii="仿宋_GB2312" w:eastAsia="仿宋_GB2312"/>
          <w:sz w:val="32"/>
          <w:szCs w:val="32"/>
        </w:rPr>
      </w:pPr>
      <w:r>
        <w:rPr>
          <w:rFonts w:hint="eastAsia" w:ascii="仿宋_GB2312" w:eastAsia="仿宋_GB2312"/>
          <w:sz w:val="32"/>
          <w:szCs w:val="32"/>
        </w:rPr>
        <w:t>（3）根据相关规定决定不予公开的，告知申请人不予公开并说明理由。</w:t>
      </w:r>
    </w:p>
    <w:p w14:paraId="18C7AEC5">
      <w:pPr>
        <w:spacing w:line="540" w:lineRule="exact"/>
        <w:ind w:firstLine="640" w:firstLineChars="200"/>
        <w:rPr>
          <w:rFonts w:ascii="仿宋_GB2312" w:eastAsia="仿宋_GB2312"/>
          <w:sz w:val="32"/>
          <w:szCs w:val="32"/>
        </w:rPr>
      </w:pPr>
      <w:r>
        <w:rPr>
          <w:rFonts w:hint="eastAsia" w:ascii="仿宋_GB2312" w:eastAsia="仿宋_GB2312"/>
          <w:sz w:val="32"/>
          <w:szCs w:val="32"/>
        </w:rPr>
        <w:t>（4）经检索没有所申请公开信息的，告知申请人该政府信息不存在。</w:t>
      </w:r>
    </w:p>
    <w:p w14:paraId="22C576A5">
      <w:pPr>
        <w:spacing w:line="540" w:lineRule="exact"/>
        <w:ind w:firstLine="640" w:firstLineChars="200"/>
        <w:rPr>
          <w:rFonts w:ascii="仿宋_GB2312" w:eastAsia="仿宋_GB2312"/>
          <w:sz w:val="32"/>
          <w:szCs w:val="32"/>
        </w:rPr>
      </w:pPr>
      <w:r>
        <w:rPr>
          <w:rFonts w:hint="eastAsia" w:ascii="仿宋_GB2312" w:eastAsia="仿宋_GB2312"/>
          <w:sz w:val="32"/>
          <w:szCs w:val="32"/>
        </w:rPr>
        <w:t>（5）所申请公开信息不属于本机关负责公开的，告知申请人并说明理由；能够确定负责公开该政府信息的行政机关的，告知申请人该行政机关的名称、联系方式。</w:t>
      </w:r>
    </w:p>
    <w:p w14:paraId="0B6A3ED3">
      <w:pPr>
        <w:spacing w:line="540" w:lineRule="exact"/>
        <w:ind w:firstLine="640" w:firstLineChars="200"/>
        <w:rPr>
          <w:rFonts w:ascii="仿宋_GB2312" w:eastAsia="仿宋_GB2312"/>
          <w:sz w:val="32"/>
          <w:szCs w:val="32"/>
        </w:rPr>
      </w:pPr>
      <w:r>
        <w:rPr>
          <w:rFonts w:hint="eastAsia" w:ascii="仿宋_GB2312" w:eastAsia="仿宋_GB2312"/>
          <w:sz w:val="32"/>
          <w:szCs w:val="32"/>
        </w:rPr>
        <w:t>（6）本机关已就申请人提出的政府信息公开申请作出答复、申请人重复申请公开相同政府信息的，告知申请人不予重复处理。</w:t>
      </w:r>
    </w:p>
    <w:p w14:paraId="4783574B">
      <w:pPr>
        <w:spacing w:line="540" w:lineRule="exact"/>
        <w:ind w:firstLine="640" w:firstLineChars="200"/>
        <w:rPr>
          <w:rFonts w:ascii="仿宋_GB2312" w:eastAsia="仿宋_GB2312"/>
          <w:sz w:val="32"/>
          <w:szCs w:val="32"/>
        </w:rPr>
      </w:pPr>
      <w:r>
        <w:rPr>
          <w:rFonts w:hint="eastAsia" w:ascii="仿宋_GB2312" w:eastAsia="仿宋_GB2312"/>
          <w:sz w:val="32"/>
          <w:szCs w:val="32"/>
        </w:rPr>
        <w:t>（7）所申请公开信息属于工商、不动产登记资料等信息，有关法律、行政法规对信息的获取有特别规定的，告知申请人依照有关法律、行政法规的规定办理。</w:t>
      </w:r>
    </w:p>
    <w:p w14:paraId="6767961B">
      <w:pPr>
        <w:spacing w:line="540" w:lineRule="exact"/>
        <w:ind w:firstLine="640" w:firstLineChars="200"/>
        <w:rPr>
          <w:rFonts w:ascii="仿宋_GB2312" w:eastAsia="仿宋_GB2312"/>
          <w:sz w:val="32"/>
          <w:szCs w:val="32"/>
        </w:rPr>
      </w:pPr>
      <w:r>
        <w:rPr>
          <w:rFonts w:hint="eastAsia" w:ascii="仿宋_GB2312" w:eastAsia="仿宋_GB2312"/>
          <w:sz w:val="32"/>
          <w:szCs w:val="32"/>
        </w:rPr>
        <w:t>2.办理期限：行政机关收到政府信息公开申请，能够当场答复的，应当当场予以答复。行政机关不能当场答复的，应当自收到申请之日起20个工作日内予以答复；如需延长答复期限的，应当经本行政机关政府信息公开工作机构负责人同意，并书面告知申请人，延长答复的期限最长不得超过20个工作日。</w:t>
      </w:r>
    </w:p>
    <w:p w14:paraId="5402A29D">
      <w:pPr>
        <w:spacing w:line="540" w:lineRule="exact"/>
        <w:ind w:firstLine="640" w:firstLineChars="200"/>
        <w:rPr>
          <w:rFonts w:ascii="仿宋_GB2312" w:eastAsia="仿宋_GB2312"/>
          <w:sz w:val="32"/>
          <w:szCs w:val="32"/>
        </w:rPr>
      </w:pPr>
      <w:r>
        <w:rPr>
          <w:rFonts w:hint="eastAsia" w:ascii="仿宋_GB2312" w:eastAsia="仿宋_GB2312"/>
          <w:sz w:val="32"/>
          <w:szCs w:val="32"/>
        </w:rPr>
        <w:t>本机关征求第三方和其他机关意见所需时间不计入申请办理期限。</w:t>
      </w:r>
    </w:p>
    <w:p w14:paraId="752192A4">
      <w:pPr>
        <w:spacing w:line="540" w:lineRule="exact"/>
        <w:ind w:firstLine="640" w:firstLineChars="200"/>
        <w:rPr>
          <w:rFonts w:ascii="仿宋_GB2312" w:eastAsia="仿宋_GB2312"/>
          <w:sz w:val="32"/>
          <w:szCs w:val="32"/>
        </w:rPr>
      </w:pPr>
      <w:r>
        <w:rPr>
          <w:rFonts w:hint="eastAsia" w:ascii="仿宋_GB2312" w:eastAsia="仿宋_GB2312"/>
          <w:sz w:val="32"/>
          <w:szCs w:val="32"/>
        </w:rPr>
        <w:t>申请人申请公开政府信息的数量、频次明显超过合理范围，本机关有权要求申请人说明理由。申请理由不合理的，告知申请人不予处理；申请理由合理，但是无法在《条例》第三十三条规定的期限内答复申请人的，确定延迟答复的合理期限并告知申请人。</w:t>
      </w:r>
    </w:p>
    <w:p w14:paraId="7AE5ABC2">
      <w:pPr>
        <w:spacing w:line="540" w:lineRule="exact"/>
        <w:ind w:firstLine="640" w:firstLineChars="200"/>
        <w:rPr>
          <w:rFonts w:ascii="仿宋_GB2312" w:eastAsia="仿宋_GB2312"/>
          <w:sz w:val="32"/>
          <w:szCs w:val="32"/>
        </w:rPr>
      </w:pPr>
      <w:r>
        <w:rPr>
          <w:rFonts w:hint="eastAsia" w:ascii="仿宋_GB2312" w:eastAsia="仿宋_GB2312"/>
          <w:sz w:val="32"/>
          <w:szCs w:val="32"/>
        </w:rPr>
        <w:t>3.申请不符合《条例》有关规定的，向当事人说明有关情况，或者指引其向相关单位咨询或按其他有关程序办理。</w:t>
      </w:r>
    </w:p>
    <w:p w14:paraId="08412D2F">
      <w:pPr>
        <w:spacing w:line="540" w:lineRule="exact"/>
        <w:ind w:firstLine="640" w:firstLineChars="200"/>
        <w:rPr>
          <w:rFonts w:ascii="黑体" w:hAnsi="黑体" w:eastAsia="黑体"/>
          <w:sz w:val="32"/>
          <w:szCs w:val="32"/>
        </w:rPr>
      </w:pPr>
      <w:r>
        <w:rPr>
          <w:rFonts w:hint="eastAsia" w:ascii="黑体" w:hAnsi="黑体" w:eastAsia="黑体"/>
          <w:sz w:val="32"/>
          <w:szCs w:val="32"/>
        </w:rPr>
        <w:t>三、不予公开</w:t>
      </w:r>
    </w:p>
    <w:p w14:paraId="1696AB3A">
      <w:pPr>
        <w:spacing w:line="540" w:lineRule="exact"/>
        <w:ind w:firstLine="640" w:firstLineChars="200"/>
        <w:rPr>
          <w:rFonts w:ascii="仿宋_GB2312" w:eastAsia="仿宋_GB2312"/>
          <w:sz w:val="32"/>
          <w:szCs w:val="32"/>
        </w:rPr>
      </w:pPr>
      <w:r>
        <w:rPr>
          <w:rFonts w:hint="eastAsia" w:ascii="仿宋_GB2312" w:eastAsia="仿宋_GB2312"/>
          <w:sz w:val="32"/>
          <w:szCs w:val="32"/>
        </w:rPr>
        <w:t>1.依法确定为国家秘密的政府信息，法律、行政法规禁止公开的政府信息，以及公开后可能危及国家安全、公共安全、经济安全、社会稳定的政府信息，不予公开。</w:t>
      </w:r>
    </w:p>
    <w:p w14:paraId="64CF864E">
      <w:pPr>
        <w:spacing w:line="540" w:lineRule="exact"/>
        <w:ind w:firstLine="640" w:firstLineChars="200"/>
        <w:rPr>
          <w:rFonts w:ascii="仿宋_GB2312" w:eastAsia="仿宋_GB2312"/>
          <w:sz w:val="32"/>
          <w:szCs w:val="32"/>
        </w:rPr>
      </w:pPr>
      <w:r>
        <w:rPr>
          <w:rFonts w:hint="eastAsia" w:ascii="仿宋_GB2312" w:eastAsia="仿宋_GB2312"/>
          <w:sz w:val="32"/>
          <w:szCs w:val="32"/>
        </w:rPr>
        <w:t>2.涉及商业秘密、个人隐私等公开会对第三方合法权益造成损害的政府信息，本机关不予公开。但是，第三方同意公开或者本机关认为不公开会对公共利益造成重大影响的，予以公开。</w:t>
      </w:r>
    </w:p>
    <w:p w14:paraId="517F0DD9">
      <w:pPr>
        <w:spacing w:line="540" w:lineRule="exact"/>
        <w:ind w:firstLine="640" w:firstLineChars="200"/>
        <w:rPr>
          <w:rFonts w:ascii="仿宋_GB2312" w:eastAsia="仿宋_GB2312"/>
          <w:sz w:val="32"/>
          <w:szCs w:val="32"/>
        </w:rPr>
      </w:pPr>
      <w:r>
        <w:rPr>
          <w:rFonts w:hint="eastAsia" w:ascii="仿宋_GB2312" w:eastAsia="仿宋_GB2312"/>
          <w:sz w:val="32"/>
          <w:szCs w:val="32"/>
        </w:rPr>
        <w:t>3.本机关的内部事务信息，包括人事管理、后勤管理、内部工作流程等方面的信息不予公开。</w:t>
      </w:r>
    </w:p>
    <w:p w14:paraId="77DE2533">
      <w:pPr>
        <w:spacing w:line="540" w:lineRule="exact"/>
        <w:ind w:firstLine="640" w:firstLineChars="200"/>
        <w:rPr>
          <w:rFonts w:ascii="仿宋_GB2312" w:eastAsia="仿宋_GB2312"/>
          <w:sz w:val="32"/>
          <w:szCs w:val="32"/>
        </w:rPr>
      </w:pPr>
      <w:r>
        <w:rPr>
          <w:rFonts w:hint="eastAsia" w:ascii="仿宋_GB2312" w:eastAsia="仿宋_GB2312"/>
          <w:sz w:val="32"/>
          <w:szCs w:val="32"/>
        </w:rPr>
        <w:t>4.本机关在履行行政管理职能过程中形成的讨论记录、过程稿、磋商信函、请示报告等过程性信息以及行政执法案卷信息，不予公开。法律、法规、规章规定上述信息应当公开的，从其规定。</w:t>
      </w:r>
    </w:p>
    <w:p w14:paraId="24B41576">
      <w:pPr>
        <w:spacing w:line="540" w:lineRule="exact"/>
        <w:ind w:firstLine="640" w:firstLineChars="200"/>
        <w:rPr>
          <w:rFonts w:ascii="黑体" w:hAnsi="黑体" w:eastAsia="黑体"/>
          <w:sz w:val="32"/>
          <w:szCs w:val="32"/>
        </w:rPr>
      </w:pPr>
      <w:r>
        <w:rPr>
          <w:rFonts w:hint="eastAsia" w:ascii="黑体" w:hAnsi="黑体" w:eastAsia="黑体"/>
          <w:sz w:val="32"/>
          <w:szCs w:val="32"/>
        </w:rPr>
        <w:t>四、政府信息公开工作机构</w:t>
      </w:r>
    </w:p>
    <w:p w14:paraId="7B357B4B">
      <w:pPr>
        <w:spacing w:line="540" w:lineRule="exact"/>
        <w:ind w:firstLine="640" w:firstLineChars="200"/>
        <w:rPr>
          <w:rFonts w:ascii="仿宋_GB2312" w:eastAsia="仿宋_GB2312"/>
          <w:sz w:val="32"/>
          <w:szCs w:val="32"/>
        </w:rPr>
      </w:pPr>
      <w:r>
        <w:rPr>
          <w:rFonts w:hint="eastAsia" w:ascii="仿宋_GB2312" w:eastAsia="仿宋_GB2312"/>
          <w:sz w:val="32"/>
          <w:szCs w:val="32"/>
        </w:rPr>
        <w:t>高青县文化和旅游局政府信息公开工作机构和申请受理机构为：高青县文化和旅游局办公室。</w:t>
      </w:r>
    </w:p>
    <w:p w14:paraId="1703DD3D">
      <w:pPr>
        <w:spacing w:line="540" w:lineRule="exact"/>
        <w:ind w:firstLine="640" w:firstLineChars="200"/>
        <w:rPr>
          <w:rFonts w:ascii="仿宋_GB2312" w:eastAsia="仿宋_GB2312"/>
          <w:sz w:val="32"/>
          <w:szCs w:val="32"/>
        </w:rPr>
      </w:pPr>
      <w:r>
        <w:rPr>
          <w:rFonts w:hint="eastAsia" w:ascii="仿宋_GB2312" w:eastAsia="仿宋_GB2312"/>
          <w:sz w:val="32"/>
          <w:szCs w:val="32"/>
        </w:rPr>
        <w:t>办公地址：高青县青城路47号</w:t>
      </w:r>
    </w:p>
    <w:p w14:paraId="679ADCB1">
      <w:pPr>
        <w:spacing w:line="540" w:lineRule="exact"/>
        <w:ind w:firstLine="640" w:firstLineChars="200"/>
        <w:rPr>
          <w:rFonts w:ascii="仿宋_GB2312" w:eastAsia="仿宋_GB2312"/>
          <w:sz w:val="32"/>
          <w:szCs w:val="32"/>
          <w:u w:val="single"/>
        </w:rPr>
      </w:pPr>
      <w:r>
        <w:rPr>
          <w:rFonts w:hint="eastAsia" w:ascii="仿宋_GB2312" w:eastAsia="仿宋_GB2312"/>
          <w:sz w:val="32"/>
          <w:szCs w:val="32"/>
        </w:rPr>
        <w:t>邮政编码：256300</w:t>
      </w:r>
    </w:p>
    <w:p w14:paraId="5621D454">
      <w:pPr>
        <w:spacing w:line="540" w:lineRule="exact"/>
        <w:ind w:firstLine="640" w:firstLineChars="200"/>
        <w:rPr>
          <w:rFonts w:ascii="仿宋_GB2312" w:eastAsia="仿宋_GB2312"/>
          <w:sz w:val="32"/>
          <w:szCs w:val="32"/>
        </w:rPr>
      </w:pPr>
      <w:r>
        <w:rPr>
          <w:rFonts w:hint="eastAsia" w:ascii="仿宋_GB2312" w:eastAsia="仿宋_GB2312"/>
          <w:sz w:val="32"/>
          <w:szCs w:val="32"/>
        </w:rPr>
        <w:t>办公时间：8:30-12:00，13:30-17:00（工作日）</w:t>
      </w:r>
    </w:p>
    <w:p w14:paraId="00348FBC">
      <w:pPr>
        <w:spacing w:line="540" w:lineRule="exact"/>
        <w:ind w:firstLine="640" w:firstLineChars="200"/>
        <w:rPr>
          <w:rFonts w:ascii="仿宋_GB2312" w:eastAsia="仿宋_GB2312"/>
          <w:sz w:val="32"/>
          <w:szCs w:val="32"/>
          <w:u w:val="single"/>
        </w:rPr>
      </w:pPr>
      <w:r>
        <w:rPr>
          <w:rFonts w:hint="eastAsia" w:ascii="仿宋_GB2312" w:eastAsia="仿宋_GB2312"/>
          <w:sz w:val="32"/>
          <w:szCs w:val="32"/>
        </w:rPr>
        <w:t>联系电话：0533- 6967181</w:t>
      </w:r>
    </w:p>
    <w:p w14:paraId="64BA5B1E">
      <w:pPr>
        <w:spacing w:line="540" w:lineRule="exact"/>
        <w:ind w:firstLine="640" w:firstLineChars="200"/>
        <w:rPr>
          <w:rFonts w:ascii="仿宋_GB2312" w:eastAsia="仿宋_GB2312"/>
          <w:sz w:val="32"/>
          <w:szCs w:val="32"/>
          <w:u w:val="single"/>
        </w:rPr>
      </w:pPr>
      <w:r>
        <w:rPr>
          <w:rFonts w:hint="eastAsia" w:ascii="仿宋_GB2312" w:eastAsia="仿宋_GB2312"/>
          <w:sz w:val="32"/>
          <w:szCs w:val="32"/>
        </w:rPr>
        <w:t>传真：0533- 6967181</w:t>
      </w:r>
    </w:p>
    <w:p w14:paraId="2C1204DC">
      <w:pPr>
        <w:spacing w:line="540" w:lineRule="exact"/>
        <w:ind w:firstLine="640" w:firstLineChars="200"/>
        <w:rPr>
          <w:rFonts w:ascii="仿宋_GB2312" w:eastAsia="仿宋_GB2312"/>
          <w:sz w:val="32"/>
          <w:szCs w:val="32"/>
        </w:rPr>
      </w:pPr>
      <w:r>
        <w:rPr>
          <w:rFonts w:hint="eastAsia" w:ascii="仿宋_GB2312" w:eastAsia="仿宋_GB2312"/>
          <w:sz w:val="32"/>
          <w:szCs w:val="32"/>
        </w:rPr>
        <w:t>电子邮箱：gqxwhhlyj@zb.shandong.cn</w:t>
      </w:r>
      <w:r>
        <w:rPr>
          <w:rStyle w:val="8"/>
          <w:rFonts w:hint="eastAsia" w:ascii="仿宋_GB2312" w:eastAsia="仿宋_GB2312"/>
          <w:color w:val="auto"/>
          <w:sz w:val="32"/>
          <w:szCs w:val="32"/>
          <w:u w:val="none"/>
        </w:rPr>
        <w:t>（此邮箱仅供沟通联系使用，不接受政府信息公开申请）</w:t>
      </w:r>
    </w:p>
    <w:p w14:paraId="6A82A3D2">
      <w:pPr>
        <w:spacing w:line="540" w:lineRule="exact"/>
        <w:ind w:firstLine="640" w:firstLineChars="200"/>
        <w:rPr>
          <w:rFonts w:ascii="黑体" w:hAnsi="黑体" w:eastAsia="黑体"/>
          <w:sz w:val="32"/>
          <w:szCs w:val="32"/>
        </w:rPr>
      </w:pPr>
      <w:r>
        <w:rPr>
          <w:rFonts w:hint="eastAsia" w:ascii="黑体" w:hAnsi="黑体" w:eastAsia="黑体"/>
          <w:sz w:val="32"/>
          <w:szCs w:val="32"/>
        </w:rPr>
        <w:t>五、监督和救济</w:t>
      </w:r>
    </w:p>
    <w:p w14:paraId="6DAF9284">
      <w:pPr>
        <w:spacing w:line="540" w:lineRule="exact"/>
        <w:ind w:firstLine="640" w:firstLineChars="200"/>
        <w:rPr>
          <w:rFonts w:ascii="仿宋_GB2312" w:eastAsia="仿宋_GB2312"/>
          <w:sz w:val="32"/>
          <w:szCs w:val="32"/>
        </w:rPr>
      </w:pPr>
      <w:r>
        <w:rPr>
          <w:rFonts w:hint="eastAsia" w:ascii="仿宋_GB2312" w:eastAsia="仿宋_GB2312"/>
          <w:sz w:val="32"/>
          <w:szCs w:val="32"/>
        </w:rPr>
        <w:t>公民、法人或者其他组织认为本机关提供的与其自身相关的政府信息记录不准确的，可以向本机关提出更正申请，并提供证据材料。本机关将根据申请作出相应处理，并告知申请人。</w:t>
      </w:r>
    </w:p>
    <w:p w14:paraId="67BD13D8">
      <w:pPr>
        <w:spacing w:line="540" w:lineRule="exact"/>
        <w:ind w:firstLine="640" w:firstLineChars="200"/>
        <w:rPr>
          <w:rFonts w:ascii="仿宋_GB2312" w:eastAsia="仿宋_GB2312"/>
          <w:sz w:val="32"/>
          <w:szCs w:val="32"/>
        </w:rPr>
      </w:pPr>
      <w:r>
        <w:rPr>
          <w:rFonts w:hint="eastAsia" w:ascii="仿宋_GB2312" w:eastAsia="仿宋_GB2312"/>
          <w:sz w:val="32"/>
          <w:szCs w:val="32"/>
        </w:rPr>
        <w:t>公民、法人或者其他组织认为本机关在政府信息公开工作中侵犯其合法权益的，可以向上一级行政机关投诉、举报，也可以依法申请行政复议或者提起行政诉讼。</w:t>
      </w:r>
    </w:p>
    <w:p w14:paraId="7DDD855C">
      <w:pPr>
        <w:spacing w:line="540" w:lineRule="exact"/>
        <w:ind w:firstLine="640" w:firstLineChars="200"/>
        <w:rPr>
          <w:rFonts w:ascii="仿宋_GB2312" w:eastAsia="仿宋_GB2312"/>
          <w:sz w:val="32"/>
          <w:szCs w:val="32"/>
        </w:rPr>
      </w:pPr>
    </w:p>
    <w:p w14:paraId="34E4D1F9">
      <w:pPr>
        <w:spacing w:line="540" w:lineRule="exact"/>
        <w:ind w:firstLine="640" w:firstLineChars="200"/>
        <w:rPr>
          <w:rFonts w:ascii="仿宋_GB2312" w:eastAsia="仿宋_GB2312"/>
          <w:sz w:val="32"/>
          <w:szCs w:val="32"/>
        </w:rPr>
      </w:pPr>
      <w:r>
        <w:rPr>
          <w:rFonts w:hint="eastAsia" w:ascii="仿宋_GB2312" w:eastAsia="仿宋_GB2312"/>
          <w:sz w:val="32"/>
          <w:szCs w:val="32"/>
        </w:rPr>
        <w:t>投诉、举报受理机构：高青县人民政府办公室</w:t>
      </w:r>
      <w:r>
        <w:rPr>
          <w:rFonts w:hint="eastAsia" w:ascii="仿宋_GB2312" w:eastAsia="仿宋_GB2312"/>
          <w:sz w:val="32"/>
          <w:szCs w:val="32"/>
          <w:lang w:eastAsia="zh-CN"/>
        </w:rPr>
        <w:t>政务公开</w:t>
      </w:r>
      <w:r>
        <w:rPr>
          <w:rFonts w:hint="eastAsia" w:ascii="仿宋_GB2312" w:eastAsia="仿宋_GB2312"/>
          <w:sz w:val="32"/>
          <w:szCs w:val="32"/>
        </w:rPr>
        <w:t>科</w:t>
      </w:r>
    </w:p>
    <w:p w14:paraId="585323FB">
      <w:pPr>
        <w:spacing w:line="540" w:lineRule="exact"/>
        <w:ind w:firstLine="640" w:firstLineChars="200"/>
        <w:rPr>
          <w:rFonts w:ascii="仿宋_GB2312" w:eastAsia="仿宋_GB2312"/>
          <w:sz w:val="32"/>
          <w:szCs w:val="32"/>
        </w:rPr>
      </w:pPr>
      <w:r>
        <w:rPr>
          <w:rFonts w:hint="eastAsia" w:ascii="仿宋_GB2312" w:eastAsia="仿宋_GB2312"/>
          <w:sz w:val="32"/>
          <w:szCs w:val="32"/>
        </w:rPr>
        <w:t>办公地址：山东省淄博市高青县黄河路81号</w:t>
      </w:r>
    </w:p>
    <w:p w14:paraId="22AA562E">
      <w:pPr>
        <w:spacing w:line="540" w:lineRule="exact"/>
        <w:ind w:firstLine="640" w:firstLineChars="200"/>
        <w:rPr>
          <w:rFonts w:ascii="仿宋_GB2312" w:eastAsia="仿宋_GB2312"/>
          <w:sz w:val="32"/>
          <w:szCs w:val="32"/>
        </w:rPr>
      </w:pPr>
      <w:r>
        <w:rPr>
          <w:rFonts w:hint="eastAsia" w:ascii="仿宋_GB2312" w:eastAsia="仿宋_GB2312"/>
          <w:sz w:val="32"/>
          <w:szCs w:val="32"/>
        </w:rPr>
        <w:t>邮政编码：256300</w:t>
      </w:r>
    </w:p>
    <w:p w14:paraId="2F844B9E">
      <w:pPr>
        <w:spacing w:line="540" w:lineRule="exact"/>
        <w:ind w:firstLine="640" w:firstLineChars="200"/>
        <w:rPr>
          <w:rFonts w:ascii="仿宋_GB2312" w:eastAsia="仿宋_GB2312"/>
          <w:sz w:val="32"/>
          <w:szCs w:val="32"/>
        </w:rPr>
      </w:pPr>
      <w:r>
        <w:rPr>
          <w:rFonts w:hint="eastAsia" w:ascii="仿宋_GB2312" w:eastAsia="仿宋_GB2312"/>
          <w:sz w:val="32"/>
          <w:szCs w:val="32"/>
        </w:rPr>
        <w:t>办公时间：8:30-12:00，13:30-17:00（工作日）</w:t>
      </w:r>
    </w:p>
    <w:p w14:paraId="3AC65018">
      <w:pPr>
        <w:spacing w:line="540" w:lineRule="exact"/>
        <w:ind w:firstLine="640" w:firstLineChars="200"/>
        <w:rPr>
          <w:rFonts w:ascii="仿宋_GB2312" w:eastAsia="仿宋_GB2312"/>
          <w:sz w:val="32"/>
          <w:szCs w:val="32"/>
        </w:rPr>
      </w:pPr>
      <w:r>
        <w:rPr>
          <w:rFonts w:hint="eastAsia" w:ascii="仿宋_GB2312" w:eastAsia="仿宋_GB2312"/>
          <w:sz w:val="32"/>
          <w:szCs w:val="32"/>
        </w:rPr>
        <w:t>联系电话：0533-6967090</w:t>
      </w:r>
    </w:p>
    <w:p w14:paraId="29385551">
      <w:pPr>
        <w:spacing w:line="540" w:lineRule="exact"/>
        <w:ind w:firstLine="640" w:firstLineChars="200"/>
        <w:rPr>
          <w:rFonts w:ascii="仿宋_GB2312" w:eastAsia="仿宋_GB2312"/>
          <w:sz w:val="32"/>
          <w:szCs w:val="32"/>
        </w:rPr>
      </w:pPr>
      <w:r>
        <w:rPr>
          <w:rFonts w:hint="eastAsia" w:ascii="仿宋_GB2312" w:eastAsia="仿宋_GB2312"/>
          <w:sz w:val="32"/>
          <w:szCs w:val="32"/>
        </w:rPr>
        <w:t>传　　真：0533-6967065</w:t>
      </w:r>
    </w:p>
    <w:p w14:paraId="5B5CB4F9">
      <w:pPr>
        <w:spacing w:line="540" w:lineRule="exact"/>
        <w:ind w:firstLine="640" w:firstLineChars="200"/>
        <w:rPr>
          <w:rStyle w:val="8"/>
          <w:rFonts w:ascii="仿宋_GB2312" w:eastAsia="仿宋_GB2312"/>
          <w:sz w:val="32"/>
          <w:szCs w:val="32"/>
        </w:rPr>
      </w:pPr>
      <w:r>
        <w:rPr>
          <w:rFonts w:hint="eastAsia" w:ascii="仿宋_GB2312" w:eastAsia="仿宋_GB2312"/>
          <w:sz w:val="32"/>
          <w:szCs w:val="32"/>
        </w:rPr>
        <w:t>电子信箱：gqxzfbgsxxzx@zb.shandong.cn</w:t>
      </w:r>
    </w:p>
    <w:p w14:paraId="73A02D8D">
      <w:pPr>
        <w:spacing w:line="540" w:lineRule="exact"/>
        <w:ind w:firstLine="640" w:firstLineChars="200"/>
        <w:rPr>
          <w:rFonts w:ascii="仿宋_GB2312" w:eastAsia="仿宋_GB2312"/>
          <w:sz w:val="32"/>
          <w:szCs w:val="32"/>
        </w:rPr>
      </w:pPr>
    </w:p>
    <w:p w14:paraId="1EA42EFE">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行政复议机关：高青县人民政府</w:t>
      </w:r>
    </w:p>
    <w:p w14:paraId="68674096">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受理机构：高青县人民政府行政复议办公室</w:t>
      </w:r>
    </w:p>
    <w:p w14:paraId="41BCC7A7">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办公地址:</w:t>
      </w:r>
      <w:r>
        <w:rPr>
          <w:rFonts w:hint="eastAsia"/>
          <w:color w:val="auto"/>
        </w:rPr>
        <w:t xml:space="preserve"> </w:t>
      </w:r>
      <w:r>
        <w:rPr>
          <w:rFonts w:hint="eastAsia" w:ascii="仿宋_GB2312" w:eastAsia="仿宋_GB2312"/>
          <w:color w:val="auto"/>
          <w:sz w:val="32"/>
          <w:szCs w:val="32"/>
        </w:rPr>
        <w:t>山东省淄博市高青县清河路9号县机关综合办公楼916室</w:t>
      </w:r>
    </w:p>
    <w:p w14:paraId="4AD352AE">
      <w:pPr>
        <w:spacing w:line="540" w:lineRule="exact"/>
        <w:ind w:firstLine="640" w:firstLineChars="200"/>
        <w:rPr>
          <w:rFonts w:ascii="仿宋_GB2312" w:eastAsia="仿宋_GB2312"/>
          <w:sz w:val="32"/>
          <w:szCs w:val="32"/>
        </w:rPr>
      </w:pPr>
      <w:r>
        <w:rPr>
          <w:rFonts w:hint="eastAsia" w:ascii="仿宋_GB2312" w:eastAsia="仿宋_GB2312"/>
          <w:sz w:val="32"/>
          <w:szCs w:val="32"/>
        </w:rPr>
        <w:t>办公时间：8:30-12:00，13:30-17:00（工作日）</w:t>
      </w:r>
    </w:p>
    <w:p w14:paraId="01BF5E53">
      <w:pPr>
        <w:spacing w:line="540" w:lineRule="exact"/>
        <w:ind w:firstLine="640" w:firstLineChars="200"/>
        <w:rPr>
          <w:rFonts w:ascii="仿宋_GB2312" w:eastAsia="仿宋_GB2312"/>
          <w:sz w:val="32"/>
          <w:szCs w:val="32"/>
        </w:rPr>
      </w:pPr>
      <w:r>
        <w:rPr>
          <w:rFonts w:hint="eastAsia" w:ascii="仿宋_GB2312" w:eastAsia="仿宋_GB2312"/>
          <w:sz w:val="32"/>
          <w:szCs w:val="32"/>
        </w:rPr>
        <w:t>邮政编码：256300</w:t>
      </w:r>
    </w:p>
    <w:p w14:paraId="3717E100">
      <w:pPr>
        <w:spacing w:line="54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rPr>
        <w:t>联系电话:0533-</w:t>
      </w:r>
      <w:r>
        <w:rPr>
          <w:rFonts w:hint="eastAsia" w:ascii="仿宋_GB2312" w:eastAsia="仿宋_GB2312"/>
          <w:sz w:val="32"/>
          <w:szCs w:val="32"/>
          <w:lang w:val="en-US" w:eastAsia="zh-CN"/>
        </w:rPr>
        <w:t>6981239</w:t>
      </w:r>
    </w:p>
    <w:p w14:paraId="52E9D364">
      <w:pPr>
        <w:spacing w:line="540" w:lineRule="exact"/>
        <w:ind w:firstLine="640" w:firstLineChars="200"/>
        <w:rPr>
          <w:rFonts w:ascii="仿宋_GB2312" w:eastAsia="仿宋_GB2312"/>
          <w:sz w:val="32"/>
          <w:szCs w:val="32"/>
        </w:rPr>
      </w:pPr>
    </w:p>
    <w:p w14:paraId="273163C1">
      <w:pPr>
        <w:spacing w:line="540" w:lineRule="exact"/>
        <w:ind w:firstLine="640" w:firstLineChars="200"/>
        <w:rPr>
          <w:rFonts w:ascii="仿宋_GB2312" w:eastAsia="仿宋_GB2312"/>
          <w:sz w:val="32"/>
          <w:szCs w:val="32"/>
        </w:rPr>
      </w:pPr>
      <w:r>
        <w:rPr>
          <w:rFonts w:hint="eastAsia" w:ascii="仿宋_GB2312" w:eastAsia="仿宋_GB2312"/>
          <w:sz w:val="32"/>
          <w:szCs w:val="32"/>
        </w:rPr>
        <w:t>行政诉讼受理机构：高青县人民法院</w:t>
      </w:r>
    </w:p>
    <w:p w14:paraId="4CB3BE11">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办公地址：山东省淄博市高青县芦湖路以东、长江路以北</w:t>
      </w:r>
    </w:p>
    <w:p w14:paraId="5FFF9FF4">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办公时间：8:30-12:00，13:30-17:00（工作日）</w:t>
      </w:r>
    </w:p>
    <w:p w14:paraId="3B27BC65">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邮政编码：256300</w:t>
      </w:r>
    </w:p>
    <w:p w14:paraId="0E3CA661">
      <w:pPr>
        <w:spacing w:line="54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rPr>
        <w:t>联系电话：0533-</w:t>
      </w:r>
      <w:r>
        <w:rPr>
          <w:rFonts w:hint="eastAsia" w:ascii="仿宋_GB2312" w:eastAsia="仿宋_GB2312"/>
          <w:sz w:val="32"/>
          <w:szCs w:val="32"/>
          <w:lang w:val="en-US" w:eastAsia="zh-CN"/>
        </w:rPr>
        <w:t>6965760</w:t>
      </w:r>
    </w:p>
    <w:p w14:paraId="4D274C76">
      <w:pPr>
        <w:spacing w:line="540" w:lineRule="exact"/>
        <w:ind w:firstLine="640" w:firstLineChars="200"/>
        <w:rPr>
          <w:rFonts w:ascii="仿宋_GB2312" w:eastAsia="仿宋_GB2312"/>
          <w:sz w:val="32"/>
          <w:szCs w:val="32"/>
        </w:rPr>
      </w:pPr>
    </w:p>
    <w:p w14:paraId="585AB073">
      <w:pPr>
        <w:spacing w:line="540" w:lineRule="exact"/>
        <w:ind w:firstLine="640" w:firstLineChars="200"/>
        <w:rPr>
          <w:rFonts w:ascii="仿宋_GB2312" w:eastAsia="仿宋_GB2312"/>
          <w:sz w:val="32"/>
          <w:szCs w:val="32"/>
        </w:rPr>
      </w:pPr>
      <w:r>
        <w:rPr>
          <w:rFonts w:hint="eastAsia" w:ascii="仿宋_GB2312" w:eastAsia="仿宋_GB2312"/>
          <w:sz w:val="32"/>
          <w:szCs w:val="32"/>
        </w:rPr>
        <w:t>附件：1.高青县政府信息公开申请表</w:t>
      </w:r>
    </w:p>
    <w:p w14:paraId="18E79D64">
      <w:pPr>
        <w:spacing w:line="540" w:lineRule="exact"/>
        <w:ind w:firstLine="1600" w:firstLineChars="500"/>
        <w:rPr>
          <w:rFonts w:ascii="仿宋_GB2312" w:eastAsia="仿宋_GB2312"/>
          <w:sz w:val="32"/>
          <w:szCs w:val="32"/>
        </w:rPr>
      </w:pPr>
      <w:r>
        <w:rPr>
          <w:rFonts w:hint="eastAsia" w:ascii="仿宋_GB2312" w:eastAsia="仿宋_GB2312"/>
          <w:sz w:val="32"/>
          <w:szCs w:val="32"/>
        </w:rPr>
        <w:t>2.政府信息公开申请办理流程图</w:t>
      </w:r>
    </w:p>
    <w:p w14:paraId="36CCCAA7">
      <w:pPr>
        <w:spacing w:line="540" w:lineRule="exact"/>
        <w:ind w:right="160"/>
        <w:jc w:val="right"/>
        <w:rPr>
          <w:rFonts w:ascii="仿宋_GB2312" w:eastAsia="仿宋_GB2312"/>
          <w:color w:val="FF0000"/>
          <w:sz w:val="32"/>
          <w:szCs w:val="32"/>
        </w:rPr>
      </w:pPr>
    </w:p>
    <w:p w14:paraId="1FFD3795">
      <w:pPr>
        <w:spacing w:line="540" w:lineRule="exact"/>
        <w:ind w:right="160"/>
        <w:jc w:val="right"/>
        <w:rPr>
          <w:rFonts w:ascii="仿宋_GB2312" w:eastAsia="仿宋_GB2312"/>
          <w:color w:val="FF0000"/>
          <w:sz w:val="32"/>
          <w:szCs w:val="32"/>
        </w:rPr>
      </w:pPr>
    </w:p>
    <w:p w14:paraId="60475D64">
      <w:pPr>
        <w:spacing w:line="560" w:lineRule="exact"/>
        <w:rPr>
          <w:rFonts w:ascii="仿宋_GB2312" w:eastAsia="仿宋_GB2312"/>
          <w:sz w:val="32"/>
          <w:szCs w:val="32"/>
        </w:rPr>
      </w:pPr>
    </w:p>
    <w:p w14:paraId="2E3B0678">
      <w:pPr>
        <w:spacing w:line="560" w:lineRule="exact"/>
        <w:rPr>
          <w:rFonts w:ascii="仿宋_GB2312" w:eastAsia="仿宋_GB2312"/>
          <w:sz w:val="32"/>
          <w:szCs w:val="32"/>
        </w:rPr>
      </w:pPr>
      <w:bookmarkStart w:id="0" w:name="_GoBack"/>
      <w:bookmarkEnd w:id="0"/>
    </w:p>
    <w:p w14:paraId="607D62A1">
      <w:pPr>
        <w:spacing w:line="560" w:lineRule="exact"/>
        <w:rPr>
          <w:rFonts w:ascii="黑体" w:hAnsi="黑体" w:eastAsia="黑体"/>
          <w:sz w:val="32"/>
          <w:szCs w:val="32"/>
        </w:rPr>
      </w:pPr>
      <w:r>
        <w:rPr>
          <w:rFonts w:hint="eastAsia" w:ascii="黑体" w:hAnsi="黑体" w:eastAsia="黑体"/>
          <w:sz w:val="32"/>
          <w:szCs w:val="32"/>
        </w:rPr>
        <w:t>附件1：</w:t>
      </w:r>
    </w:p>
    <w:p w14:paraId="3A65A7F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eastAsia="宋体"/>
          <w:b/>
          <w:sz w:val="36"/>
          <w:szCs w:val="36"/>
        </w:rPr>
      </w:pPr>
      <w:r>
        <w:rPr>
          <w:rFonts w:hint="eastAsia" w:ascii="宋体" w:hAnsi="宋体" w:eastAsia="宋体"/>
          <w:b/>
          <w:sz w:val="36"/>
          <w:szCs w:val="36"/>
        </w:rPr>
        <w:t>高青县政府信息公开申请表</w:t>
      </w:r>
    </w:p>
    <w:tbl>
      <w:tblPr>
        <w:tblStyle w:val="6"/>
        <w:tblpPr w:leftFromText="180" w:rightFromText="180" w:vertAnchor="text" w:horzAnchor="page" w:tblpX="2049" w:tblpY="2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2"/>
        <w:gridCol w:w="717"/>
        <w:gridCol w:w="1480"/>
        <w:gridCol w:w="1134"/>
        <w:gridCol w:w="1311"/>
        <w:gridCol w:w="2914"/>
      </w:tblGrid>
      <w:tr w14:paraId="1FF06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restart"/>
            <w:tcBorders>
              <w:tl2br w:val="nil"/>
              <w:tr2bl w:val="nil"/>
            </w:tcBorders>
            <w:vAlign w:val="center"/>
          </w:tcPr>
          <w:p w14:paraId="3512C46D">
            <w:pPr>
              <w:jc w:val="center"/>
              <w:rPr>
                <w:rFonts w:ascii="宋体" w:hAnsi="宋体" w:eastAsia="宋体"/>
                <w:szCs w:val="21"/>
              </w:rPr>
            </w:pPr>
            <w:r>
              <w:rPr>
                <w:rFonts w:hint="eastAsia" w:ascii="宋体" w:hAnsi="宋体" w:eastAsia="宋体"/>
                <w:szCs w:val="21"/>
              </w:rPr>
              <w:t>申请人信息</w:t>
            </w:r>
          </w:p>
        </w:tc>
        <w:tc>
          <w:tcPr>
            <w:tcW w:w="717" w:type="dxa"/>
            <w:vMerge w:val="restart"/>
            <w:tcBorders>
              <w:tl2br w:val="nil"/>
              <w:tr2bl w:val="nil"/>
            </w:tcBorders>
            <w:vAlign w:val="center"/>
          </w:tcPr>
          <w:p w14:paraId="64A44E11">
            <w:pPr>
              <w:jc w:val="center"/>
              <w:rPr>
                <w:rFonts w:asciiTheme="majorEastAsia" w:hAnsiTheme="majorEastAsia" w:eastAsiaTheme="majorEastAsia"/>
                <w:szCs w:val="21"/>
              </w:rPr>
            </w:pPr>
            <w:r>
              <w:rPr>
                <w:rFonts w:hint="eastAsia" w:asciiTheme="majorEastAsia" w:hAnsiTheme="majorEastAsia" w:eastAsiaTheme="majorEastAsia"/>
                <w:szCs w:val="21"/>
              </w:rPr>
              <w:t>公民</w:t>
            </w:r>
          </w:p>
        </w:tc>
        <w:tc>
          <w:tcPr>
            <w:tcW w:w="1480" w:type="dxa"/>
            <w:tcBorders>
              <w:tl2br w:val="nil"/>
              <w:tr2bl w:val="nil"/>
            </w:tcBorders>
            <w:vAlign w:val="center"/>
          </w:tcPr>
          <w:p w14:paraId="64E58490">
            <w:pPr>
              <w:jc w:val="center"/>
              <w:rPr>
                <w:rFonts w:asciiTheme="majorEastAsia" w:hAnsiTheme="majorEastAsia" w:eastAsiaTheme="majorEastAsia"/>
                <w:szCs w:val="21"/>
              </w:rPr>
            </w:pPr>
            <w:r>
              <w:rPr>
                <w:rFonts w:hint="eastAsia" w:asciiTheme="majorEastAsia" w:hAnsiTheme="majorEastAsia" w:eastAsiaTheme="majorEastAsia"/>
                <w:szCs w:val="21"/>
              </w:rPr>
              <w:t>姓    名</w:t>
            </w:r>
          </w:p>
        </w:tc>
        <w:tc>
          <w:tcPr>
            <w:tcW w:w="1134" w:type="dxa"/>
            <w:tcBorders>
              <w:tl2br w:val="nil"/>
              <w:tr2bl w:val="nil"/>
            </w:tcBorders>
            <w:vAlign w:val="center"/>
          </w:tcPr>
          <w:p w14:paraId="3D8FC82C">
            <w:pPr>
              <w:jc w:val="center"/>
              <w:rPr>
                <w:rFonts w:asciiTheme="majorEastAsia" w:hAnsiTheme="majorEastAsia" w:eastAsiaTheme="majorEastAsia"/>
                <w:szCs w:val="21"/>
              </w:rPr>
            </w:pPr>
          </w:p>
        </w:tc>
        <w:tc>
          <w:tcPr>
            <w:tcW w:w="1311" w:type="dxa"/>
            <w:tcBorders>
              <w:tl2br w:val="nil"/>
              <w:tr2bl w:val="nil"/>
            </w:tcBorders>
            <w:vAlign w:val="center"/>
          </w:tcPr>
          <w:p w14:paraId="00730231">
            <w:pPr>
              <w:jc w:val="center"/>
              <w:rPr>
                <w:rFonts w:asciiTheme="majorEastAsia" w:hAnsiTheme="majorEastAsia" w:eastAsiaTheme="majorEastAsia"/>
                <w:szCs w:val="21"/>
              </w:rPr>
            </w:pPr>
            <w:r>
              <w:rPr>
                <w:rFonts w:hint="eastAsia" w:asciiTheme="majorEastAsia" w:hAnsiTheme="majorEastAsia" w:eastAsiaTheme="majorEastAsia"/>
                <w:szCs w:val="21"/>
              </w:rPr>
              <w:t>工作单位</w:t>
            </w:r>
          </w:p>
        </w:tc>
        <w:tc>
          <w:tcPr>
            <w:tcW w:w="2914" w:type="dxa"/>
            <w:tcBorders>
              <w:tl2br w:val="nil"/>
              <w:tr2bl w:val="nil"/>
            </w:tcBorders>
            <w:vAlign w:val="center"/>
          </w:tcPr>
          <w:p w14:paraId="66008585">
            <w:pPr>
              <w:jc w:val="center"/>
              <w:rPr>
                <w:rFonts w:asciiTheme="majorEastAsia" w:hAnsiTheme="majorEastAsia" w:eastAsiaTheme="majorEastAsia"/>
                <w:szCs w:val="21"/>
              </w:rPr>
            </w:pPr>
          </w:p>
        </w:tc>
      </w:tr>
      <w:tr w14:paraId="5640A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14:paraId="7DD5C09D">
            <w:pPr>
              <w:ind w:firstLine="210" w:firstLineChars="100"/>
              <w:jc w:val="center"/>
              <w:rPr>
                <w:rFonts w:ascii="宋体" w:hAnsi="宋体" w:eastAsia="宋体"/>
                <w:szCs w:val="21"/>
              </w:rPr>
            </w:pPr>
          </w:p>
        </w:tc>
        <w:tc>
          <w:tcPr>
            <w:tcW w:w="717" w:type="dxa"/>
            <w:vMerge w:val="continue"/>
            <w:tcBorders>
              <w:tl2br w:val="nil"/>
              <w:tr2bl w:val="nil"/>
            </w:tcBorders>
            <w:vAlign w:val="center"/>
          </w:tcPr>
          <w:p w14:paraId="316DAF4F">
            <w:pPr>
              <w:jc w:val="center"/>
              <w:rPr>
                <w:rFonts w:asciiTheme="majorEastAsia" w:hAnsiTheme="majorEastAsia" w:eastAsiaTheme="majorEastAsia"/>
                <w:szCs w:val="21"/>
              </w:rPr>
            </w:pPr>
          </w:p>
        </w:tc>
        <w:tc>
          <w:tcPr>
            <w:tcW w:w="1480" w:type="dxa"/>
            <w:tcBorders>
              <w:tl2br w:val="nil"/>
              <w:tr2bl w:val="nil"/>
            </w:tcBorders>
            <w:vAlign w:val="center"/>
          </w:tcPr>
          <w:p w14:paraId="7BBE357D">
            <w:pPr>
              <w:jc w:val="center"/>
              <w:rPr>
                <w:rFonts w:asciiTheme="majorEastAsia" w:hAnsiTheme="majorEastAsia" w:eastAsiaTheme="majorEastAsia"/>
                <w:szCs w:val="21"/>
              </w:rPr>
            </w:pPr>
            <w:r>
              <w:rPr>
                <w:rFonts w:hint="eastAsia" w:asciiTheme="majorEastAsia" w:hAnsiTheme="majorEastAsia" w:eastAsiaTheme="majorEastAsia"/>
                <w:szCs w:val="21"/>
              </w:rPr>
              <w:t>证件名称</w:t>
            </w:r>
          </w:p>
        </w:tc>
        <w:tc>
          <w:tcPr>
            <w:tcW w:w="1134" w:type="dxa"/>
            <w:tcBorders>
              <w:tl2br w:val="nil"/>
              <w:tr2bl w:val="nil"/>
            </w:tcBorders>
            <w:vAlign w:val="center"/>
          </w:tcPr>
          <w:p w14:paraId="58272A15">
            <w:pPr>
              <w:jc w:val="center"/>
              <w:rPr>
                <w:rFonts w:asciiTheme="majorEastAsia" w:hAnsiTheme="majorEastAsia" w:eastAsiaTheme="majorEastAsia"/>
                <w:szCs w:val="21"/>
              </w:rPr>
            </w:pPr>
          </w:p>
        </w:tc>
        <w:tc>
          <w:tcPr>
            <w:tcW w:w="1311" w:type="dxa"/>
            <w:tcBorders>
              <w:tl2br w:val="nil"/>
              <w:tr2bl w:val="nil"/>
            </w:tcBorders>
            <w:vAlign w:val="center"/>
          </w:tcPr>
          <w:p w14:paraId="6156D4E8">
            <w:pPr>
              <w:jc w:val="center"/>
              <w:rPr>
                <w:rFonts w:asciiTheme="majorEastAsia" w:hAnsiTheme="majorEastAsia" w:eastAsiaTheme="majorEastAsia"/>
                <w:szCs w:val="21"/>
              </w:rPr>
            </w:pPr>
            <w:r>
              <w:rPr>
                <w:rFonts w:hint="eastAsia" w:asciiTheme="majorEastAsia" w:hAnsiTheme="majorEastAsia" w:eastAsiaTheme="majorEastAsia"/>
                <w:szCs w:val="21"/>
              </w:rPr>
              <w:t>证件号码</w:t>
            </w:r>
          </w:p>
        </w:tc>
        <w:tc>
          <w:tcPr>
            <w:tcW w:w="2914" w:type="dxa"/>
            <w:tcBorders>
              <w:tl2br w:val="nil"/>
              <w:tr2bl w:val="nil"/>
            </w:tcBorders>
            <w:vAlign w:val="center"/>
          </w:tcPr>
          <w:p w14:paraId="52D20586">
            <w:pPr>
              <w:jc w:val="center"/>
              <w:rPr>
                <w:rFonts w:asciiTheme="majorEastAsia" w:hAnsiTheme="majorEastAsia" w:eastAsiaTheme="majorEastAsia"/>
                <w:szCs w:val="21"/>
              </w:rPr>
            </w:pPr>
          </w:p>
        </w:tc>
      </w:tr>
      <w:tr w14:paraId="7C1E5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14:paraId="3FDD1075">
            <w:pPr>
              <w:ind w:firstLine="210" w:firstLineChars="100"/>
              <w:jc w:val="center"/>
              <w:rPr>
                <w:rFonts w:ascii="宋体" w:hAnsi="宋体" w:eastAsia="宋体"/>
                <w:szCs w:val="21"/>
              </w:rPr>
            </w:pPr>
          </w:p>
        </w:tc>
        <w:tc>
          <w:tcPr>
            <w:tcW w:w="717" w:type="dxa"/>
            <w:vMerge w:val="continue"/>
            <w:tcBorders>
              <w:tl2br w:val="nil"/>
              <w:tr2bl w:val="nil"/>
            </w:tcBorders>
            <w:vAlign w:val="center"/>
          </w:tcPr>
          <w:p w14:paraId="42B710B7">
            <w:pPr>
              <w:jc w:val="center"/>
              <w:rPr>
                <w:rFonts w:asciiTheme="majorEastAsia" w:hAnsiTheme="majorEastAsia" w:eastAsiaTheme="majorEastAsia"/>
                <w:szCs w:val="21"/>
              </w:rPr>
            </w:pPr>
          </w:p>
        </w:tc>
        <w:tc>
          <w:tcPr>
            <w:tcW w:w="1480" w:type="dxa"/>
            <w:tcBorders>
              <w:tl2br w:val="nil"/>
              <w:tr2bl w:val="nil"/>
            </w:tcBorders>
            <w:vAlign w:val="center"/>
          </w:tcPr>
          <w:p w14:paraId="357BD99C">
            <w:pPr>
              <w:jc w:val="center"/>
              <w:rPr>
                <w:rFonts w:asciiTheme="majorEastAsia" w:hAnsiTheme="majorEastAsia" w:eastAsiaTheme="majorEastAsia"/>
                <w:szCs w:val="21"/>
              </w:rPr>
            </w:pPr>
            <w:r>
              <w:rPr>
                <w:rFonts w:hint="eastAsia" w:asciiTheme="majorEastAsia" w:hAnsiTheme="majorEastAsia" w:eastAsiaTheme="majorEastAsia"/>
                <w:szCs w:val="21"/>
              </w:rPr>
              <w:t>通信地址</w:t>
            </w:r>
          </w:p>
        </w:tc>
        <w:tc>
          <w:tcPr>
            <w:tcW w:w="5359" w:type="dxa"/>
            <w:gridSpan w:val="3"/>
            <w:tcBorders>
              <w:tl2br w:val="nil"/>
              <w:tr2bl w:val="nil"/>
            </w:tcBorders>
            <w:vAlign w:val="center"/>
          </w:tcPr>
          <w:p w14:paraId="5E1CE50C">
            <w:pPr>
              <w:jc w:val="center"/>
              <w:rPr>
                <w:rFonts w:asciiTheme="majorEastAsia" w:hAnsiTheme="majorEastAsia" w:eastAsiaTheme="majorEastAsia"/>
                <w:szCs w:val="21"/>
              </w:rPr>
            </w:pPr>
          </w:p>
        </w:tc>
      </w:tr>
      <w:tr w14:paraId="6B49F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14:paraId="7B356C84">
            <w:pPr>
              <w:ind w:firstLine="210" w:firstLineChars="100"/>
              <w:jc w:val="center"/>
              <w:rPr>
                <w:rFonts w:ascii="宋体" w:hAnsi="宋体" w:eastAsia="宋体"/>
                <w:szCs w:val="21"/>
              </w:rPr>
            </w:pPr>
          </w:p>
        </w:tc>
        <w:tc>
          <w:tcPr>
            <w:tcW w:w="717" w:type="dxa"/>
            <w:vMerge w:val="continue"/>
            <w:tcBorders>
              <w:tl2br w:val="nil"/>
              <w:tr2bl w:val="nil"/>
            </w:tcBorders>
            <w:vAlign w:val="center"/>
          </w:tcPr>
          <w:p w14:paraId="003151B3">
            <w:pPr>
              <w:jc w:val="center"/>
              <w:rPr>
                <w:rFonts w:asciiTheme="majorEastAsia" w:hAnsiTheme="majorEastAsia" w:eastAsiaTheme="majorEastAsia"/>
                <w:szCs w:val="21"/>
              </w:rPr>
            </w:pPr>
          </w:p>
        </w:tc>
        <w:tc>
          <w:tcPr>
            <w:tcW w:w="1480" w:type="dxa"/>
            <w:tcBorders>
              <w:tl2br w:val="nil"/>
              <w:tr2bl w:val="nil"/>
            </w:tcBorders>
            <w:vAlign w:val="center"/>
          </w:tcPr>
          <w:p w14:paraId="0DBCB84E">
            <w:pPr>
              <w:jc w:val="center"/>
              <w:rPr>
                <w:rFonts w:asciiTheme="majorEastAsia" w:hAnsiTheme="majorEastAsia" w:eastAsiaTheme="majorEastAsia"/>
                <w:szCs w:val="21"/>
              </w:rPr>
            </w:pPr>
            <w:r>
              <w:rPr>
                <w:rFonts w:hint="eastAsia" w:asciiTheme="majorEastAsia" w:hAnsiTheme="majorEastAsia" w:eastAsiaTheme="majorEastAsia"/>
                <w:szCs w:val="21"/>
              </w:rPr>
              <w:t>联系电话</w:t>
            </w:r>
          </w:p>
        </w:tc>
        <w:tc>
          <w:tcPr>
            <w:tcW w:w="1134" w:type="dxa"/>
            <w:tcBorders>
              <w:tl2br w:val="nil"/>
              <w:tr2bl w:val="nil"/>
            </w:tcBorders>
            <w:vAlign w:val="center"/>
          </w:tcPr>
          <w:p w14:paraId="71228467">
            <w:pPr>
              <w:jc w:val="center"/>
              <w:rPr>
                <w:rFonts w:asciiTheme="majorEastAsia" w:hAnsiTheme="majorEastAsia" w:eastAsiaTheme="majorEastAsia"/>
                <w:szCs w:val="21"/>
              </w:rPr>
            </w:pPr>
          </w:p>
        </w:tc>
        <w:tc>
          <w:tcPr>
            <w:tcW w:w="1311" w:type="dxa"/>
            <w:tcBorders>
              <w:tl2br w:val="nil"/>
              <w:tr2bl w:val="nil"/>
            </w:tcBorders>
            <w:vAlign w:val="center"/>
          </w:tcPr>
          <w:p w14:paraId="14B4026E">
            <w:pPr>
              <w:jc w:val="center"/>
              <w:rPr>
                <w:rFonts w:asciiTheme="majorEastAsia" w:hAnsiTheme="majorEastAsia" w:eastAsiaTheme="majorEastAsia"/>
                <w:szCs w:val="21"/>
              </w:rPr>
            </w:pPr>
            <w:r>
              <w:rPr>
                <w:rFonts w:hint="eastAsia" w:asciiTheme="majorEastAsia" w:hAnsiTheme="majorEastAsia" w:eastAsiaTheme="majorEastAsia"/>
                <w:szCs w:val="21"/>
              </w:rPr>
              <w:t>邮政编码</w:t>
            </w:r>
          </w:p>
        </w:tc>
        <w:tc>
          <w:tcPr>
            <w:tcW w:w="2914" w:type="dxa"/>
            <w:tcBorders>
              <w:tl2br w:val="nil"/>
              <w:tr2bl w:val="nil"/>
            </w:tcBorders>
            <w:vAlign w:val="center"/>
          </w:tcPr>
          <w:p w14:paraId="2E16F183">
            <w:pPr>
              <w:jc w:val="center"/>
              <w:rPr>
                <w:rFonts w:asciiTheme="majorEastAsia" w:hAnsiTheme="majorEastAsia" w:eastAsiaTheme="majorEastAsia"/>
                <w:szCs w:val="21"/>
              </w:rPr>
            </w:pPr>
          </w:p>
        </w:tc>
      </w:tr>
      <w:tr w14:paraId="45317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14:paraId="7863A68E">
            <w:pPr>
              <w:ind w:firstLine="210" w:firstLineChars="100"/>
              <w:jc w:val="center"/>
              <w:rPr>
                <w:rFonts w:ascii="宋体" w:hAnsi="宋体" w:eastAsia="宋体"/>
                <w:szCs w:val="21"/>
              </w:rPr>
            </w:pPr>
          </w:p>
        </w:tc>
        <w:tc>
          <w:tcPr>
            <w:tcW w:w="717" w:type="dxa"/>
            <w:vMerge w:val="continue"/>
            <w:tcBorders>
              <w:tl2br w:val="nil"/>
              <w:tr2bl w:val="nil"/>
            </w:tcBorders>
            <w:vAlign w:val="center"/>
          </w:tcPr>
          <w:p w14:paraId="730217F5">
            <w:pPr>
              <w:jc w:val="center"/>
              <w:rPr>
                <w:rFonts w:asciiTheme="majorEastAsia" w:hAnsiTheme="majorEastAsia" w:eastAsiaTheme="majorEastAsia"/>
                <w:szCs w:val="21"/>
              </w:rPr>
            </w:pPr>
          </w:p>
        </w:tc>
        <w:tc>
          <w:tcPr>
            <w:tcW w:w="1480" w:type="dxa"/>
            <w:tcBorders>
              <w:tl2br w:val="nil"/>
              <w:tr2bl w:val="nil"/>
            </w:tcBorders>
            <w:vAlign w:val="center"/>
          </w:tcPr>
          <w:p w14:paraId="5C5D7671">
            <w:pPr>
              <w:jc w:val="center"/>
              <w:rPr>
                <w:rFonts w:asciiTheme="majorEastAsia" w:hAnsiTheme="majorEastAsia" w:eastAsiaTheme="majorEastAsia"/>
                <w:szCs w:val="21"/>
              </w:rPr>
            </w:pPr>
            <w:r>
              <w:rPr>
                <w:rFonts w:hint="eastAsia" w:asciiTheme="majorEastAsia" w:hAnsiTheme="majorEastAsia" w:eastAsiaTheme="majorEastAsia"/>
                <w:szCs w:val="21"/>
              </w:rPr>
              <w:t>电子邮箱</w:t>
            </w:r>
          </w:p>
        </w:tc>
        <w:tc>
          <w:tcPr>
            <w:tcW w:w="5359" w:type="dxa"/>
            <w:gridSpan w:val="3"/>
            <w:tcBorders>
              <w:tl2br w:val="nil"/>
              <w:tr2bl w:val="nil"/>
            </w:tcBorders>
            <w:vAlign w:val="center"/>
          </w:tcPr>
          <w:p w14:paraId="3442B566">
            <w:pPr>
              <w:jc w:val="center"/>
              <w:rPr>
                <w:rFonts w:asciiTheme="majorEastAsia" w:hAnsiTheme="majorEastAsia" w:eastAsiaTheme="majorEastAsia"/>
                <w:szCs w:val="21"/>
              </w:rPr>
            </w:pPr>
          </w:p>
        </w:tc>
      </w:tr>
      <w:tr w14:paraId="59DCE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14:paraId="23213426">
            <w:pPr>
              <w:ind w:firstLine="210" w:firstLineChars="100"/>
              <w:jc w:val="center"/>
              <w:rPr>
                <w:rFonts w:ascii="宋体" w:hAnsi="宋体" w:eastAsia="宋体"/>
                <w:szCs w:val="21"/>
              </w:rPr>
            </w:pPr>
          </w:p>
        </w:tc>
        <w:tc>
          <w:tcPr>
            <w:tcW w:w="717" w:type="dxa"/>
            <w:vMerge w:val="restart"/>
            <w:tcBorders>
              <w:tl2br w:val="nil"/>
              <w:tr2bl w:val="nil"/>
            </w:tcBorders>
            <w:vAlign w:val="center"/>
          </w:tcPr>
          <w:p w14:paraId="223CCD2C">
            <w:pPr>
              <w:jc w:val="center"/>
              <w:rPr>
                <w:rFonts w:asciiTheme="majorEastAsia" w:hAnsiTheme="majorEastAsia" w:eastAsiaTheme="majorEastAsia"/>
                <w:szCs w:val="21"/>
              </w:rPr>
            </w:pPr>
            <w:r>
              <w:rPr>
                <w:rFonts w:hint="eastAsia" w:asciiTheme="majorEastAsia" w:hAnsiTheme="majorEastAsia" w:eastAsiaTheme="majorEastAsia"/>
                <w:szCs w:val="21"/>
              </w:rPr>
              <w:t>法人或者其他组织</w:t>
            </w:r>
          </w:p>
        </w:tc>
        <w:tc>
          <w:tcPr>
            <w:tcW w:w="1480" w:type="dxa"/>
            <w:tcBorders>
              <w:tl2br w:val="nil"/>
              <w:tr2bl w:val="nil"/>
            </w:tcBorders>
            <w:vAlign w:val="center"/>
          </w:tcPr>
          <w:p w14:paraId="40971ADD">
            <w:pPr>
              <w:jc w:val="center"/>
              <w:rPr>
                <w:rFonts w:asciiTheme="majorEastAsia" w:hAnsiTheme="majorEastAsia" w:eastAsiaTheme="majorEastAsia"/>
                <w:szCs w:val="21"/>
              </w:rPr>
            </w:pPr>
            <w:r>
              <w:rPr>
                <w:rFonts w:hint="eastAsia" w:asciiTheme="majorEastAsia" w:hAnsiTheme="majorEastAsia" w:eastAsiaTheme="majorEastAsia"/>
                <w:szCs w:val="21"/>
              </w:rPr>
              <w:t>名    称</w:t>
            </w:r>
          </w:p>
        </w:tc>
        <w:tc>
          <w:tcPr>
            <w:tcW w:w="5359" w:type="dxa"/>
            <w:gridSpan w:val="3"/>
            <w:tcBorders>
              <w:tl2br w:val="nil"/>
              <w:tr2bl w:val="nil"/>
            </w:tcBorders>
            <w:vAlign w:val="center"/>
          </w:tcPr>
          <w:p w14:paraId="5F0EBA96">
            <w:pPr>
              <w:jc w:val="center"/>
              <w:rPr>
                <w:rFonts w:asciiTheme="majorEastAsia" w:hAnsiTheme="majorEastAsia" w:eastAsiaTheme="majorEastAsia"/>
                <w:szCs w:val="21"/>
              </w:rPr>
            </w:pPr>
          </w:p>
        </w:tc>
      </w:tr>
      <w:tr w14:paraId="71C2B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14:paraId="19DA23AF">
            <w:pPr>
              <w:ind w:firstLine="210" w:firstLineChars="100"/>
              <w:jc w:val="center"/>
              <w:rPr>
                <w:rFonts w:ascii="宋体" w:hAnsi="宋体" w:eastAsia="宋体"/>
                <w:szCs w:val="21"/>
              </w:rPr>
            </w:pPr>
          </w:p>
        </w:tc>
        <w:tc>
          <w:tcPr>
            <w:tcW w:w="717" w:type="dxa"/>
            <w:vMerge w:val="continue"/>
            <w:tcBorders>
              <w:tl2br w:val="nil"/>
              <w:tr2bl w:val="nil"/>
            </w:tcBorders>
            <w:vAlign w:val="center"/>
          </w:tcPr>
          <w:p w14:paraId="1AC5B969">
            <w:pPr>
              <w:jc w:val="center"/>
              <w:rPr>
                <w:rFonts w:asciiTheme="majorEastAsia" w:hAnsiTheme="majorEastAsia" w:eastAsiaTheme="majorEastAsia"/>
                <w:szCs w:val="21"/>
              </w:rPr>
            </w:pPr>
          </w:p>
        </w:tc>
        <w:tc>
          <w:tcPr>
            <w:tcW w:w="1480" w:type="dxa"/>
            <w:tcBorders>
              <w:tl2br w:val="nil"/>
              <w:tr2bl w:val="nil"/>
            </w:tcBorders>
            <w:vAlign w:val="center"/>
          </w:tcPr>
          <w:p w14:paraId="67985DD4">
            <w:pPr>
              <w:jc w:val="center"/>
              <w:rPr>
                <w:rFonts w:asciiTheme="majorEastAsia" w:hAnsiTheme="majorEastAsia" w:eastAsiaTheme="majorEastAsia"/>
                <w:szCs w:val="21"/>
              </w:rPr>
            </w:pPr>
            <w:r>
              <w:rPr>
                <w:rFonts w:hint="eastAsia" w:asciiTheme="majorEastAsia" w:hAnsiTheme="majorEastAsia" w:eastAsiaTheme="majorEastAsia"/>
                <w:szCs w:val="21"/>
              </w:rPr>
              <w:t>统一社会</w:t>
            </w:r>
          </w:p>
          <w:p w14:paraId="7553CA3B">
            <w:pPr>
              <w:jc w:val="center"/>
              <w:rPr>
                <w:rFonts w:asciiTheme="majorEastAsia" w:hAnsiTheme="majorEastAsia" w:eastAsiaTheme="majorEastAsia"/>
                <w:szCs w:val="21"/>
              </w:rPr>
            </w:pPr>
            <w:r>
              <w:rPr>
                <w:rFonts w:hint="eastAsia" w:asciiTheme="majorEastAsia" w:hAnsiTheme="majorEastAsia" w:eastAsiaTheme="majorEastAsia"/>
                <w:szCs w:val="21"/>
              </w:rPr>
              <w:t>信用代码</w:t>
            </w:r>
          </w:p>
        </w:tc>
        <w:tc>
          <w:tcPr>
            <w:tcW w:w="5359" w:type="dxa"/>
            <w:gridSpan w:val="3"/>
            <w:tcBorders>
              <w:tl2br w:val="nil"/>
              <w:tr2bl w:val="nil"/>
            </w:tcBorders>
            <w:vAlign w:val="center"/>
          </w:tcPr>
          <w:p w14:paraId="547D2567">
            <w:pPr>
              <w:jc w:val="center"/>
              <w:rPr>
                <w:rFonts w:asciiTheme="majorEastAsia" w:hAnsiTheme="majorEastAsia" w:eastAsiaTheme="majorEastAsia"/>
                <w:szCs w:val="21"/>
              </w:rPr>
            </w:pPr>
          </w:p>
        </w:tc>
      </w:tr>
      <w:tr w14:paraId="5E489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14:paraId="3A93A863">
            <w:pPr>
              <w:ind w:firstLine="210" w:firstLineChars="100"/>
              <w:jc w:val="center"/>
              <w:rPr>
                <w:rFonts w:ascii="宋体" w:hAnsi="宋体" w:eastAsia="宋体"/>
                <w:szCs w:val="21"/>
              </w:rPr>
            </w:pPr>
          </w:p>
        </w:tc>
        <w:tc>
          <w:tcPr>
            <w:tcW w:w="717" w:type="dxa"/>
            <w:vMerge w:val="continue"/>
            <w:tcBorders>
              <w:tl2br w:val="nil"/>
              <w:tr2bl w:val="nil"/>
            </w:tcBorders>
            <w:vAlign w:val="center"/>
          </w:tcPr>
          <w:p w14:paraId="7ACDE1B8">
            <w:pPr>
              <w:jc w:val="center"/>
              <w:rPr>
                <w:rFonts w:asciiTheme="majorEastAsia" w:hAnsiTheme="majorEastAsia" w:eastAsiaTheme="majorEastAsia"/>
                <w:szCs w:val="21"/>
              </w:rPr>
            </w:pPr>
          </w:p>
        </w:tc>
        <w:tc>
          <w:tcPr>
            <w:tcW w:w="1480" w:type="dxa"/>
            <w:tcBorders>
              <w:tl2br w:val="nil"/>
              <w:tr2bl w:val="nil"/>
            </w:tcBorders>
            <w:vAlign w:val="center"/>
          </w:tcPr>
          <w:p w14:paraId="17B1C37F">
            <w:pPr>
              <w:jc w:val="center"/>
              <w:rPr>
                <w:rFonts w:asciiTheme="majorEastAsia" w:hAnsiTheme="majorEastAsia" w:eastAsiaTheme="majorEastAsia"/>
                <w:szCs w:val="21"/>
              </w:rPr>
            </w:pPr>
            <w:r>
              <w:rPr>
                <w:rFonts w:hint="eastAsia" w:asciiTheme="majorEastAsia" w:hAnsiTheme="majorEastAsia" w:eastAsiaTheme="majorEastAsia"/>
                <w:szCs w:val="21"/>
              </w:rPr>
              <w:t>法人代表</w:t>
            </w:r>
          </w:p>
        </w:tc>
        <w:tc>
          <w:tcPr>
            <w:tcW w:w="1134" w:type="dxa"/>
            <w:tcBorders>
              <w:tl2br w:val="nil"/>
              <w:tr2bl w:val="nil"/>
            </w:tcBorders>
            <w:vAlign w:val="center"/>
          </w:tcPr>
          <w:p w14:paraId="71158158">
            <w:pPr>
              <w:jc w:val="center"/>
              <w:rPr>
                <w:rFonts w:asciiTheme="majorEastAsia" w:hAnsiTheme="majorEastAsia" w:eastAsiaTheme="majorEastAsia"/>
                <w:szCs w:val="21"/>
              </w:rPr>
            </w:pPr>
          </w:p>
        </w:tc>
        <w:tc>
          <w:tcPr>
            <w:tcW w:w="1311" w:type="dxa"/>
            <w:tcBorders>
              <w:tl2br w:val="nil"/>
              <w:tr2bl w:val="nil"/>
            </w:tcBorders>
            <w:vAlign w:val="center"/>
          </w:tcPr>
          <w:p w14:paraId="519410F9">
            <w:pPr>
              <w:jc w:val="center"/>
              <w:rPr>
                <w:rFonts w:asciiTheme="majorEastAsia" w:hAnsiTheme="majorEastAsia" w:eastAsiaTheme="majorEastAsia"/>
                <w:szCs w:val="21"/>
              </w:rPr>
            </w:pPr>
            <w:r>
              <w:rPr>
                <w:rFonts w:hint="eastAsia" w:asciiTheme="majorEastAsia" w:hAnsiTheme="majorEastAsia" w:eastAsiaTheme="majorEastAsia"/>
                <w:szCs w:val="21"/>
              </w:rPr>
              <w:t>联系人</w:t>
            </w:r>
          </w:p>
        </w:tc>
        <w:tc>
          <w:tcPr>
            <w:tcW w:w="2914" w:type="dxa"/>
            <w:tcBorders>
              <w:tl2br w:val="nil"/>
              <w:tr2bl w:val="nil"/>
            </w:tcBorders>
            <w:vAlign w:val="center"/>
          </w:tcPr>
          <w:p w14:paraId="4026E7BE">
            <w:pPr>
              <w:jc w:val="center"/>
              <w:rPr>
                <w:rFonts w:asciiTheme="majorEastAsia" w:hAnsiTheme="majorEastAsia" w:eastAsiaTheme="majorEastAsia"/>
                <w:szCs w:val="21"/>
              </w:rPr>
            </w:pPr>
          </w:p>
        </w:tc>
      </w:tr>
      <w:tr w14:paraId="46D04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14:paraId="599FA47B">
            <w:pPr>
              <w:ind w:firstLine="210" w:firstLineChars="100"/>
              <w:jc w:val="center"/>
              <w:rPr>
                <w:rFonts w:ascii="宋体" w:hAnsi="宋体" w:eastAsia="宋体"/>
                <w:szCs w:val="21"/>
              </w:rPr>
            </w:pPr>
          </w:p>
        </w:tc>
        <w:tc>
          <w:tcPr>
            <w:tcW w:w="717" w:type="dxa"/>
            <w:vMerge w:val="continue"/>
            <w:tcBorders>
              <w:tl2br w:val="nil"/>
              <w:tr2bl w:val="nil"/>
            </w:tcBorders>
            <w:vAlign w:val="center"/>
          </w:tcPr>
          <w:p w14:paraId="5E8F785A">
            <w:pPr>
              <w:jc w:val="center"/>
              <w:rPr>
                <w:rFonts w:asciiTheme="majorEastAsia" w:hAnsiTheme="majorEastAsia" w:eastAsiaTheme="majorEastAsia"/>
                <w:szCs w:val="21"/>
              </w:rPr>
            </w:pPr>
          </w:p>
        </w:tc>
        <w:tc>
          <w:tcPr>
            <w:tcW w:w="1480" w:type="dxa"/>
            <w:tcBorders>
              <w:tl2br w:val="nil"/>
              <w:tr2bl w:val="nil"/>
            </w:tcBorders>
            <w:vAlign w:val="center"/>
          </w:tcPr>
          <w:p w14:paraId="6392CC30">
            <w:pPr>
              <w:jc w:val="center"/>
              <w:rPr>
                <w:rFonts w:asciiTheme="majorEastAsia" w:hAnsiTheme="majorEastAsia" w:eastAsiaTheme="majorEastAsia"/>
                <w:szCs w:val="21"/>
              </w:rPr>
            </w:pPr>
            <w:r>
              <w:rPr>
                <w:rFonts w:hint="eastAsia" w:asciiTheme="majorEastAsia" w:hAnsiTheme="majorEastAsia" w:eastAsiaTheme="majorEastAsia"/>
                <w:szCs w:val="21"/>
              </w:rPr>
              <w:t>联系人电话</w:t>
            </w:r>
          </w:p>
        </w:tc>
        <w:tc>
          <w:tcPr>
            <w:tcW w:w="5359" w:type="dxa"/>
            <w:gridSpan w:val="3"/>
            <w:tcBorders>
              <w:tl2br w:val="nil"/>
              <w:tr2bl w:val="nil"/>
            </w:tcBorders>
            <w:vAlign w:val="center"/>
          </w:tcPr>
          <w:p w14:paraId="24CE91A4">
            <w:pPr>
              <w:jc w:val="center"/>
              <w:rPr>
                <w:rFonts w:asciiTheme="majorEastAsia" w:hAnsiTheme="majorEastAsia" w:eastAsiaTheme="majorEastAsia"/>
                <w:szCs w:val="21"/>
              </w:rPr>
            </w:pPr>
          </w:p>
        </w:tc>
      </w:tr>
      <w:tr w14:paraId="36BE2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14:paraId="21B84C0A">
            <w:pPr>
              <w:ind w:firstLine="210" w:firstLineChars="100"/>
              <w:jc w:val="center"/>
              <w:rPr>
                <w:rFonts w:ascii="宋体" w:hAnsi="宋体" w:eastAsia="宋体"/>
                <w:szCs w:val="21"/>
              </w:rPr>
            </w:pPr>
          </w:p>
        </w:tc>
        <w:tc>
          <w:tcPr>
            <w:tcW w:w="717" w:type="dxa"/>
            <w:vMerge w:val="continue"/>
            <w:tcBorders>
              <w:tl2br w:val="nil"/>
              <w:tr2bl w:val="nil"/>
            </w:tcBorders>
            <w:vAlign w:val="center"/>
          </w:tcPr>
          <w:p w14:paraId="5AB164BC">
            <w:pPr>
              <w:jc w:val="center"/>
              <w:rPr>
                <w:rFonts w:asciiTheme="majorEastAsia" w:hAnsiTheme="majorEastAsia" w:eastAsiaTheme="majorEastAsia"/>
                <w:szCs w:val="21"/>
              </w:rPr>
            </w:pPr>
          </w:p>
        </w:tc>
        <w:tc>
          <w:tcPr>
            <w:tcW w:w="1480" w:type="dxa"/>
            <w:tcBorders>
              <w:tl2br w:val="nil"/>
              <w:tr2bl w:val="nil"/>
            </w:tcBorders>
            <w:vAlign w:val="center"/>
          </w:tcPr>
          <w:p w14:paraId="08B2681F">
            <w:pPr>
              <w:jc w:val="center"/>
              <w:rPr>
                <w:rFonts w:asciiTheme="majorEastAsia" w:hAnsiTheme="majorEastAsia" w:eastAsiaTheme="majorEastAsia"/>
                <w:szCs w:val="21"/>
              </w:rPr>
            </w:pPr>
            <w:r>
              <w:rPr>
                <w:rFonts w:hint="eastAsia" w:asciiTheme="majorEastAsia" w:hAnsiTheme="majorEastAsia" w:eastAsiaTheme="majorEastAsia"/>
                <w:szCs w:val="21"/>
              </w:rPr>
              <w:t>联系人邮箱</w:t>
            </w:r>
          </w:p>
        </w:tc>
        <w:tc>
          <w:tcPr>
            <w:tcW w:w="5359" w:type="dxa"/>
            <w:gridSpan w:val="3"/>
            <w:tcBorders>
              <w:tl2br w:val="nil"/>
              <w:tr2bl w:val="nil"/>
            </w:tcBorders>
            <w:vAlign w:val="center"/>
          </w:tcPr>
          <w:p w14:paraId="2DC6EDE6">
            <w:pPr>
              <w:jc w:val="center"/>
              <w:rPr>
                <w:rFonts w:asciiTheme="majorEastAsia" w:hAnsiTheme="majorEastAsia" w:eastAsiaTheme="majorEastAsia"/>
                <w:szCs w:val="21"/>
              </w:rPr>
            </w:pPr>
          </w:p>
        </w:tc>
      </w:tr>
      <w:tr w14:paraId="27BA6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14:paraId="1A67CEBA">
            <w:pPr>
              <w:ind w:firstLine="210" w:firstLineChars="100"/>
              <w:jc w:val="center"/>
              <w:rPr>
                <w:rFonts w:ascii="宋体" w:hAnsi="宋体" w:eastAsia="宋体"/>
                <w:szCs w:val="21"/>
              </w:rPr>
            </w:pPr>
          </w:p>
        </w:tc>
        <w:tc>
          <w:tcPr>
            <w:tcW w:w="2197" w:type="dxa"/>
            <w:gridSpan w:val="2"/>
            <w:tcBorders>
              <w:tl2br w:val="nil"/>
              <w:tr2bl w:val="nil"/>
            </w:tcBorders>
            <w:vAlign w:val="center"/>
          </w:tcPr>
          <w:p w14:paraId="7DF8399E">
            <w:pPr>
              <w:jc w:val="center"/>
              <w:rPr>
                <w:rFonts w:asciiTheme="majorEastAsia" w:hAnsiTheme="majorEastAsia" w:eastAsiaTheme="majorEastAsia"/>
                <w:szCs w:val="21"/>
              </w:rPr>
            </w:pPr>
            <w:r>
              <w:rPr>
                <w:rFonts w:hint="eastAsia" w:asciiTheme="majorEastAsia" w:hAnsiTheme="majorEastAsia" w:eastAsiaTheme="majorEastAsia"/>
                <w:szCs w:val="21"/>
              </w:rPr>
              <w:t>申请人签名或者盖章</w:t>
            </w:r>
          </w:p>
        </w:tc>
        <w:tc>
          <w:tcPr>
            <w:tcW w:w="5359" w:type="dxa"/>
            <w:gridSpan w:val="3"/>
            <w:tcBorders>
              <w:tl2br w:val="nil"/>
              <w:tr2bl w:val="nil"/>
            </w:tcBorders>
            <w:vAlign w:val="center"/>
          </w:tcPr>
          <w:p w14:paraId="039D4118">
            <w:pPr>
              <w:jc w:val="center"/>
              <w:rPr>
                <w:rFonts w:asciiTheme="majorEastAsia" w:hAnsiTheme="majorEastAsia" w:eastAsiaTheme="majorEastAsia"/>
                <w:szCs w:val="21"/>
              </w:rPr>
            </w:pPr>
          </w:p>
        </w:tc>
      </w:tr>
      <w:tr w14:paraId="35EE1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14:paraId="48D175BF">
            <w:pPr>
              <w:ind w:firstLine="210" w:firstLineChars="100"/>
              <w:jc w:val="center"/>
              <w:rPr>
                <w:rFonts w:ascii="宋体" w:hAnsi="宋体" w:eastAsia="宋体"/>
                <w:szCs w:val="21"/>
              </w:rPr>
            </w:pPr>
          </w:p>
        </w:tc>
        <w:tc>
          <w:tcPr>
            <w:tcW w:w="2197" w:type="dxa"/>
            <w:gridSpan w:val="2"/>
            <w:tcBorders>
              <w:tl2br w:val="nil"/>
              <w:tr2bl w:val="nil"/>
            </w:tcBorders>
            <w:vAlign w:val="center"/>
          </w:tcPr>
          <w:p w14:paraId="256B6582">
            <w:pPr>
              <w:jc w:val="center"/>
              <w:rPr>
                <w:rFonts w:asciiTheme="majorEastAsia" w:hAnsiTheme="majorEastAsia" w:eastAsiaTheme="majorEastAsia"/>
                <w:szCs w:val="21"/>
              </w:rPr>
            </w:pPr>
            <w:r>
              <w:rPr>
                <w:rFonts w:hint="eastAsia" w:asciiTheme="majorEastAsia" w:hAnsiTheme="majorEastAsia" w:eastAsiaTheme="majorEastAsia"/>
                <w:szCs w:val="21"/>
              </w:rPr>
              <w:t>申请时间</w:t>
            </w:r>
          </w:p>
        </w:tc>
        <w:tc>
          <w:tcPr>
            <w:tcW w:w="5359" w:type="dxa"/>
            <w:gridSpan w:val="3"/>
            <w:tcBorders>
              <w:tl2br w:val="nil"/>
              <w:tr2bl w:val="nil"/>
            </w:tcBorders>
            <w:vAlign w:val="center"/>
          </w:tcPr>
          <w:p w14:paraId="00D4E7F8">
            <w:pPr>
              <w:jc w:val="center"/>
              <w:rPr>
                <w:rFonts w:asciiTheme="majorEastAsia" w:hAnsiTheme="majorEastAsia" w:eastAsiaTheme="majorEastAsia"/>
                <w:szCs w:val="21"/>
              </w:rPr>
            </w:pPr>
          </w:p>
        </w:tc>
      </w:tr>
      <w:tr w14:paraId="29B7B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7" w:hRule="atLeast"/>
        </w:trPr>
        <w:tc>
          <w:tcPr>
            <w:tcW w:w="632" w:type="dxa"/>
            <w:vMerge w:val="restart"/>
            <w:tcBorders>
              <w:tl2br w:val="nil"/>
              <w:tr2bl w:val="nil"/>
            </w:tcBorders>
            <w:vAlign w:val="center"/>
          </w:tcPr>
          <w:p w14:paraId="1E7EE87C">
            <w:pPr>
              <w:jc w:val="center"/>
              <w:rPr>
                <w:rFonts w:ascii="宋体" w:hAnsi="宋体" w:eastAsia="宋体"/>
                <w:color w:val="000000"/>
                <w:szCs w:val="21"/>
              </w:rPr>
            </w:pPr>
            <w:r>
              <w:rPr>
                <w:rFonts w:hint="eastAsia" w:ascii="宋体" w:hAnsi="宋体" w:eastAsia="宋体"/>
                <w:color w:val="000000"/>
                <w:szCs w:val="21"/>
              </w:rPr>
              <w:t>所需信息情况</w:t>
            </w:r>
          </w:p>
        </w:tc>
        <w:tc>
          <w:tcPr>
            <w:tcW w:w="717" w:type="dxa"/>
            <w:tcBorders>
              <w:tl2br w:val="nil"/>
              <w:tr2bl w:val="nil"/>
            </w:tcBorders>
            <w:vAlign w:val="center"/>
          </w:tcPr>
          <w:p w14:paraId="34F24A21">
            <w:pPr>
              <w:jc w:val="cente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所需信息内容描述</w:t>
            </w:r>
          </w:p>
        </w:tc>
        <w:tc>
          <w:tcPr>
            <w:tcW w:w="6839" w:type="dxa"/>
            <w:gridSpan w:val="4"/>
            <w:tcBorders>
              <w:tl2br w:val="nil"/>
              <w:tr2bl w:val="nil"/>
            </w:tcBorders>
            <w:vAlign w:val="center"/>
          </w:tcPr>
          <w:p w14:paraId="48F39017">
            <w:pPr>
              <w:jc w:val="center"/>
              <w:rPr>
                <w:rFonts w:asciiTheme="majorEastAsia" w:hAnsiTheme="majorEastAsia" w:eastAsiaTheme="majorEastAsia"/>
                <w:color w:val="000000"/>
                <w:szCs w:val="21"/>
              </w:rPr>
            </w:pPr>
          </w:p>
          <w:p w14:paraId="096EBA2D">
            <w:pPr>
              <w:jc w:val="center"/>
              <w:rPr>
                <w:rFonts w:asciiTheme="majorEastAsia" w:hAnsiTheme="majorEastAsia" w:eastAsiaTheme="majorEastAsia"/>
                <w:color w:val="000000"/>
                <w:szCs w:val="21"/>
              </w:rPr>
            </w:pPr>
          </w:p>
          <w:p w14:paraId="49E1D2FB">
            <w:pPr>
              <w:jc w:val="center"/>
              <w:rPr>
                <w:rFonts w:asciiTheme="majorEastAsia" w:hAnsiTheme="majorEastAsia" w:eastAsiaTheme="majorEastAsia"/>
                <w:color w:val="000000"/>
                <w:szCs w:val="21"/>
              </w:rPr>
            </w:pPr>
          </w:p>
          <w:p w14:paraId="06785DFA">
            <w:pPr>
              <w:jc w:val="center"/>
              <w:rPr>
                <w:rFonts w:asciiTheme="majorEastAsia" w:hAnsiTheme="majorEastAsia" w:eastAsiaTheme="majorEastAsia"/>
                <w:color w:val="000000"/>
                <w:szCs w:val="21"/>
              </w:rPr>
            </w:pPr>
          </w:p>
          <w:p w14:paraId="606DAA97">
            <w:pPr>
              <w:jc w:val="center"/>
              <w:rPr>
                <w:rFonts w:asciiTheme="majorEastAsia" w:hAnsiTheme="majorEastAsia" w:eastAsiaTheme="majorEastAsia"/>
                <w:color w:val="000000"/>
                <w:szCs w:val="21"/>
              </w:rPr>
            </w:pPr>
          </w:p>
          <w:p w14:paraId="1AA1E764">
            <w:pPr>
              <w:jc w:val="center"/>
              <w:rPr>
                <w:rFonts w:asciiTheme="majorEastAsia" w:hAnsiTheme="majorEastAsia" w:eastAsiaTheme="majorEastAsia"/>
                <w:color w:val="000000"/>
                <w:szCs w:val="21"/>
              </w:rPr>
            </w:pPr>
          </w:p>
          <w:p w14:paraId="4277ECE4">
            <w:pPr>
              <w:jc w:val="center"/>
              <w:rPr>
                <w:rFonts w:asciiTheme="majorEastAsia" w:hAnsiTheme="majorEastAsia" w:eastAsiaTheme="majorEastAsia"/>
                <w:color w:val="000000"/>
                <w:szCs w:val="21"/>
              </w:rPr>
            </w:pPr>
          </w:p>
          <w:p w14:paraId="04E23A85">
            <w:pPr>
              <w:jc w:val="center"/>
              <w:rPr>
                <w:rFonts w:asciiTheme="majorEastAsia" w:hAnsiTheme="majorEastAsia" w:eastAsiaTheme="majorEastAsia"/>
                <w:color w:val="000000"/>
                <w:szCs w:val="21"/>
              </w:rPr>
            </w:pPr>
          </w:p>
        </w:tc>
      </w:tr>
      <w:tr w14:paraId="5A337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14:paraId="049CA936">
            <w:pPr>
              <w:jc w:val="center"/>
              <w:rPr>
                <w:rFonts w:ascii="仿宋_GB2312" w:hAnsi="宋体" w:eastAsia="仿宋_GB2312"/>
                <w:color w:val="000000"/>
                <w:szCs w:val="21"/>
              </w:rPr>
            </w:pPr>
          </w:p>
        </w:tc>
        <w:tc>
          <w:tcPr>
            <w:tcW w:w="7556" w:type="dxa"/>
            <w:gridSpan w:val="5"/>
            <w:tcBorders>
              <w:tl2br w:val="nil"/>
              <w:tr2bl w:val="nil"/>
            </w:tcBorders>
            <w:vAlign w:val="center"/>
          </w:tcPr>
          <w:p w14:paraId="2C3EC920">
            <w:pPr>
              <w:jc w:val="center"/>
              <w:rPr>
                <w:rFonts w:asciiTheme="majorEastAsia" w:hAnsiTheme="majorEastAsia" w:eastAsiaTheme="majorEastAsia"/>
                <w:b/>
                <w:bCs/>
                <w:color w:val="000000"/>
                <w:szCs w:val="21"/>
              </w:rPr>
            </w:pPr>
            <w:r>
              <w:rPr>
                <w:rFonts w:hint="eastAsia" w:asciiTheme="majorEastAsia" w:hAnsiTheme="majorEastAsia" w:eastAsiaTheme="majorEastAsia"/>
                <w:b/>
                <w:bCs/>
                <w:color w:val="000000"/>
                <w:szCs w:val="21"/>
              </w:rPr>
              <w:t>选   填   部   分</w:t>
            </w:r>
          </w:p>
        </w:tc>
      </w:tr>
      <w:tr w14:paraId="18B6B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14:paraId="44B98709">
            <w:pPr>
              <w:jc w:val="center"/>
              <w:rPr>
                <w:rFonts w:ascii="仿宋_GB2312" w:hAnsi="宋体" w:eastAsia="仿宋_GB2312"/>
                <w:color w:val="000000"/>
                <w:szCs w:val="21"/>
              </w:rPr>
            </w:pPr>
          </w:p>
        </w:tc>
        <w:tc>
          <w:tcPr>
            <w:tcW w:w="2197" w:type="dxa"/>
            <w:gridSpan w:val="2"/>
            <w:tcBorders>
              <w:tl2br w:val="nil"/>
              <w:tr2bl w:val="nil"/>
            </w:tcBorders>
            <w:vAlign w:val="center"/>
          </w:tcPr>
          <w:p w14:paraId="36E7EC0E">
            <w:pPr>
              <w:ind w:leftChars="-68" w:right="-143" w:rightChars="-68" w:hanging="142" w:hangingChars="68"/>
              <w:jc w:val="center"/>
              <w:rPr>
                <w:rFonts w:asciiTheme="majorEastAsia" w:hAnsiTheme="majorEastAsia" w:eastAsiaTheme="majorEastAsia"/>
                <w:color w:val="000000"/>
                <w:spacing w:val="-20"/>
                <w:szCs w:val="21"/>
              </w:rPr>
            </w:pPr>
            <w:r>
              <w:rPr>
                <w:rFonts w:hint="eastAsia" w:asciiTheme="majorEastAsia" w:hAnsiTheme="majorEastAsia" w:eastAsiaTheme="majorEastAsia"/>
                <w:color w:val="000000"/>
                <w:szCs w:val="21"/>
              </w:rPr>
              <w:t>所需信息的信息索取号</w:t>
            </w:r>
          </w:p>
        </w:tc>
        <w:tc>
          <w:tcPr>
            <w:tcW w:w="5359" w:type="dxa"/>
            <w:gridSpan w:val="3"/>
            <w:tcBorders>
              <w:tl2br w:val="nil"/>
              <w:tr2bl w:val="nil"/>
            </w:tcBorders>
            <w:vAlign w:val="center"/>
          </w:tcPr>
          <w:p w14:paraId="54B05688">
            <w:pPr>
              <w:jc w:val="center"/>
              <w:rPr>
                <w:rFonts w:asciiTheme="majorEastAsia" w:hAnsiTheme="majorEastAsia" w:eastAsiaTheme="majorEastAsia"/>
                <w:color w:val="000000"/>
                <w:szCs w:val="21"/>
              </w:rPr>
            </w:pPr>
          </w:p>
        </w:tc>
      </w:tr>
      <w:tr w14:paraId="49BC3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14:paraId="0193CB76">
            <w:pPr>
              <w:jc w:val="center"/>
              <w:rPr>
                <w:rFonts w:ascii="仿宋_GB2312" w:hAnsi="宋体" w:eastAsia="仿宋_GB2312"/>
                <w:color w:val="000000"/>
                <w:szCs w:val="21"/>
              </w:rPr>
            </w:pPr>
          </w:p>
        </w:tc>
        <w:tc>
          <w:tcPr>
            <w:tcW w:w="2197" w:type="dxa"/>
            <w:gridSpan w:val="2"/>
            <w:tcBorders>
              <w:tl2br w:val="nil"/>
              <w:tr2bl w:val="nil"/>
            </w:tcBorders>
            <w:vAlign w:val="center"/>
          </w:tcPr>
          <w:p w14:paraId="673E2B1D">
            <w:pPr>
              <w:jc w:val="cente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所需信息的用途</w:t>
            </w:r>
          </w:p>
        </w:tc>
        <w:tc>
          <w:tcPr>
            <w:tcW w:w="5359" w:type="dxa"/>
            <w:gridSpan w:val="3"/>
            <w:tcBorders>
              <w:tl2br w:val="nil"/>
              <w:tr2bl w:val="nil"/>
            </w:tcBorders>
            <w:vAlign w:val="center"/>
          </w:tcPr>
          <w:p w14:paraId="26E6461A">
            <w:pPr>
              <w:jc w:val="center"/>
              <w:rPr>
                <w:rFonts w:asciiTheme="majorEastAsia" w:hAnsiTheme="majorEastAsia" w:eastAsiaTheme="majorEastAsia"/>
                <w:color w:val="000000"/>
                <w:szCs w:val="21"/>
              </w:rPr>
            </w:pPr>
          </w:p>
        </w:tc>
      </w:tr>
      <w:tr w14:paraId="517D1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trPr>
        <w:tc>
          <w:tcPr>
            <w:tcW w:w="632" w:type="dxa"/>
            <w:vMerge w:val="continue"/>
            <w:tcBorders>
              <w:tl2br w:val="nil"/>
              <w:tr2bl w:val="nil"/>
            </w:tcBorders>
            <w:vAlign w:val="center"/>
          </w:tcPr>
          <w:p w14:paraId="56812776">
            <w:pPr>
              <w:jc w:val="center"/>
              <w:rPr>
                <w:rFonts w:ascii="仿宋_GB2312" w:hAnsi="宋体" w:eastAsia="仿宋_GB2312"/>
                <w:color w:val="000000"/>
                <w:szCs w:val="21"/>
              </w:rPr>
            </w:pPr>
          </w:p>
        </w:tc>
        <w:tc>
          <w:tcPr>
            <w:tcW w:w="2197" w:type="dxa"/>
            <w:gridSpan w:val="2"/>
            <w:tcBorders>
              <w:tl2br w:val="nil"/>
              <w:tr2bl w:val="nil"/>
            </w:tcBorders>
            <w:vAlign w:val="center"/>
          </w:tcPr>
          <w:p w14:paraId="4292A37A">
            <w:pPr>
              <w:jc w:val="cente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是否申请减免费用</w:t>
            </w:r>
          </w:p>
        </w:tc>
        <w:tc>
          <w:tcPr>
            <w:tcW w:w="2445" w:type="dxa"/>
            <w:gridSpan w:val="2"/>
            <w:tcBorders>
              <w:tl2br w:val="nil"/>
              <w:tr2bl w:val="nil"/>
            </w:tcBorders>
            <w:vAlign w:val="center"/>
          </w:tcPr>
          <w:p w14:paraId="2E9E438E">
            <w:pPr>
              <w:jc w:val="cente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信息的指定提供方式</w:t>
            </w:r>
          </w:p>
        </w:tc>
        <w:tc>
          <w:tcPr>
            <w:tcW w:w="2914" w:type="dxa"/>
            <w:tcBorders>
              <w:tl2br w:val="nil"/>
              <w:tr2bl w:val="nil"/>
            </w:tcBorders>
            <w:vAlign w:val="center"/>
          </w:tcPr>
          <w:p w14:paraId="0DAF0676">
            <w:pPr>
              <w:jc w:val="cente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获取信息方式</w:t>
            </w:r>
          </w:p>
        </w:tc>
      </w:tr>
      <w:tr w14:paraId="3B4EB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0" w:hRule="atLeast"/>
        </w:trPr>
        <w:tc>
          <w:tcPr>
            <w:tcW w:w="632" w:type="dxa"/>
            <w:vMerge w:val="continue"/>
            <w:tcBorders>
              <w:tl2br w:val="nil"/>
              <w:tr2bl w:val="nil"/>
            </w:tcBorders>
            <w:vAlign w:val="center"/>
          </w:tcPr>
          <w:p w14:paraId="4CF083CC">
            <w:pPr>
              <w:jc w:val="center"/>
              <w:rPr>
                <w:rFonts w:ascii="仿宋_GB2312" w:hAnsi="宋体" w:eastAsia="仿宋_GB2312"/>
                <w:color w:val="000000"/>
                <w:szCs w:val="21"/>
              </w:rPr>
            </w:pPr>
          </w:p>
        </w:tc>
        <w:tc>
          <w:tcPr>
            <w:tcW w:w="2197" w:type="dxa"/>
            <w:gridSpan w:val="2"/>
            <w:tcBorders>
              <w:tl2br w:val="nil"/>
              <w:tr2bl w:val="nil"/>
            </w:tcBorders>
          </w:tcPr>
          <w:p w14:paraId="786D8A32">
            <w:pP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 申请。</w:t>
            </w:r>
          </w:p>
          <w:p w14:paraId="51D42863">
            <w:pPr>
              <w:ind w:firstLine="420" w:firstLineChars="200"/>
              <w:rPr>
                <w:rFonts w:asciiTheme="majorEastAsia" w:hAnsiTheme="majorEastAsia" w:eastAsiaTheme="majorEastAsia"/>
                <w:color w:val="000000"/>
                <w:szCs w:val="21"/>
              </w:rPr>
            </w:pPr>
            <w:r>
              <w:rPr>
                <w:rFonts w:hint="eastAsia" w:asciiTheme="majorEastAsia" w:hAnsiTheme="majorEastAsia" w:eastAsiaTheme="majorEastAsia"/>
                <w:color w:val="000000"/>
                <w:szCs w:val="21"/>
              </w:rPr>
              <w:t>请提供相关证明</w:t>
            </w:r>
          </w:p>
          <w:p w14:paraId="1075E92F">
            <w:pP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 不</w:t>
            </w:r>
          </w:p>
          <w:p w14:paraId="652E3CB1">
            <w:pP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(仅限公民申请)</w:t>
            </w:r>
          </w:p>
        </w:tc>
        <w:tc>
          <w:tcPr>
            <w:tcW w:w="2445" w:type="dxa"/>
            <w:gridSpan w:val="2"/>
            <w:tcBorders>
              <w:tl2br w:val="nil"/>
              <w:tr2bl w:val="nil"/>
            </w:tcBorders>
          </w:tcPr>
          <w:p w14:paraId="3445E8D3">
            <w:pP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 纸面</w:t>
            </w:r>
          </w:p>
          <w:p w14:paraId="263D9004">
            <w:pP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 电子邮件</w:t>
            </w:r>
          </w:p>
          <w:p w14:paraId="0F76DC9C">
            <w:pPr>
              <w:rPr>
                <w:rFonts w:asciiTheme="majorEastAsia" w:hAnsiTheme="majorEastAsia" w:eastAsiaTheme="majorEastAsia"/>
                <w:color w:val="000000"/>
                <w:szCs w:val="21"/>
              </w:rPr>
            </w:pPr>
            <w:r>
              <w:rPr>
                <w:rFonts w:asciiTheme="majorEastAsia" w:hAnsiTheme="majorEastAsia" w:eastAsiaTheme="majorEastAsia"/>
                <w:color w:val="000000"/>
                <w:szCs w:val="21"/>
              </w:rPr>
              <w:t>□</w:t>
            </w:r>
            <w:r>
              <w:rPr>
                <w:rFonts w:hint="eastAsia" w:asciiTheme="majorEastAsia" w:hAnsiTheme="majorEastAsia" w:eastAsiaTheme="majorEastAsia"/>
                <w:color w:val="000000"/>
                <w:szCs w:val="21"/>
              </w:rPr>
              <w:t xml:space="preserve"> 光盘</w:t>
            </w:r>
          </w:p>
          <w:p w14:paraId="41D8156C">
            <w:pPr>
              <w:rPr>
                <w:rFonts w:asciiTheme="majorEastAsia" w:hAnsiTheme="majorEastAsia" w:eastAsiaTheme="majorEastAsia"/>
                <w:color w:val="000000"/>
                <w:szCs w:val="21"/>
              </w:rPr>
            </w:pPr>
            <w:r>
              <w:rPr>
                <w:rFonts w:asciiTheme="majorEastAsia" w:hAnsiTheme="majorEastAsia" w:eastAsiaTheme="majorEastAsia"/>
                <w:color w:val="000000"/>
                <w:szCs w:val="21"/>
              </w:rPr>
              <w:t>□</w:t>
            </w:r>
            <w:r>
              <w:rPr>
                <w:rFonts w:hint="eastAsia" w:asciiTheme="majorEastAsia" w:hAnsiTheme="majorEastAsia" w:eastAsiaTheme="majorEastAsia"/>
                <w:color w:val="000000"/>
                <w:szCs w:val="21"/>
              </w:rPr>
              <w:t xml:space="preserve"> 磁盘</w:t>
            </w:r>
          </w:p>
          <w:p w14:paraId="0C6E8C02">
            <w:pP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（可多选）</w:t>
            </w:r>
          </w:p>
          <w:p w14:paraId="0B864E61">
            <w:pPr>
              <w:rPr>
                <w:rFonts w:asciiTheme="majorEastAsia" w:hAnsiTheme="majorEastAsia" w:eastAsiaTheme="majorEastAsia"/>
                <w:color w:val="000000"/>
                <w:szCs w:val="21"/>
              </w:rPr>
            </w:pPr>
          </w:p>
        </w:tc>
        <w:tc>
          <w:tcPr>
            <w:tcW w:w="2914" w:type="dxa"/>
            <w:tcBorders>
              <w:tl2br w:val="nil"/>
              <w:tr2bl w:val="nil"/>
            </w:tcBorders>
          </w:tcPr>
          <w:p w14:paraId="3C648C63">
            <w:pPr>
              <w:rPr>
                <w:rFonts w:asciiTheme="majorEastAsia" w:hAnsiTheme="majorEastAsia" w:eastAsiaTheme="majorEastAsia"/>
                <w:color w:val="000000"/>
                <w:kern w:val="0"/>
                <w:szCs w:val="21"/>
              </w:rPr>
            </w:pPr>
            <w:r>
              <w:rPr>
                <w:rFonts w:hint="eastAsia" w:asciiTheme="majorEastAsia" w:hAnsiTheme="majorEastAsia" w:eastAsiaTheme="majorEastAsia"/>
                <w:color w:val="000000"/>
                <w:szCs w:val="21"/>
              </w:rPr>
              <w:t xml:space="preserve">□ </w:t>
            </w:r>
            <w:r>
              <w:rPr>
                <w:rFonts w:hint="eastAsia" w:asciiTheme="majorEastAsia" w:hAnsiTheme="majorEastAsia" w:eastAsiaTheme="majorEastAsia"/>
                <w:color w:val="000000"/>
                <w:kern w:val="0"/>
                <w:szCs w:val="21"/>
              </w:rPr>
              <w:t>邮寄</w:t>
            </w:r>
          </w:p>
          <w:p w14:paraId="7A37C89F">
            <w:pP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 快递</w:t>
            </w:r>
          </w:p>
          <w:p w14:paraId="0FD05C97">
            <w:pP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 电子邮件</w:t>
            </w:r>
          </w:p>
          <w:p w14:paraId="04B008AA">
            <w:pPr>
              <w:rPr>
                <w:rFonts w:asciiTheme="majorEastAsia" w:hAnsiTheme="majorEastAsia" w:eastAsiaTheme="majorEastAsia"/>
                <w:color w:val="000000"/>
                <w:kern w:val="0"/>
                <w:szCs w:val="21"/>
              </w:rPr>
            </w:pPr>
            <w:r>
              <w:rPr>
                <w:rFonts w:hint="eastAsia" w:asciiTheme="majorEastAsia" w:hAnsiTheme="majorEastAsia" w:eastAsiaTheme="majorEastAsia"/>
                <w:color w:val="000000"/>
                <w:szCs w:val="21"/>
              </w:rPr>
              <w:t xml:space="preserve">□ </w:t>
            </w:r>
            <w:r>
              <w:rPr>
                <w:rFonts w:hint="eastAsia" w:asciiTheme="majorEastAsia" w:hAnsiTheme="majorEastAsia" w:eastAsiaTheme="majorEastAsia"/>
                <w:color w:val="000000"/>
                <w:kern w:val="0"/>
                <w:szCs w:val="21"/>
              </w:rPr>
              <w:t>传真</w:t>
            </w:r>
          </w:p>
          <w:p w14:paraId="6368288B">
            <w:pPr>
              <w:rPr>
                <w:rFonts w:asciiTheme="majorEastAsia" w:hAnsiTheme="majorEastAsia" w:eastAsiaTheme="majorEastAsia"/>
                <w:color w:val="000000"/>
                <w:kern w:val="0"/>
                <w:szCs w:val="21"/>
              </w:rPr>
            </w:pPr>
            <w:r>
              <w:rPr>
                <w:rFonts w:hint="eastAsia" w:asciiTheme="majorEastAsia" w:hAnsiTheme="majorEastAsia" w:eastAsiaTheme="majorEastAsia"/>
                <w:color w:val="000000"/>
                <w:szCs w:val="21"/>
              </w:rPr>
              <w:t xml:space="preserve">□ </w:t>
            </w:r>
            <w:r>
              <w:rPr>
                <w:rFonts w:hint="eastAsia" w:asciiTheme="majorEastAsia" w:hAnsiTheme="majorEastAsia" w:eastAsiaTheme="majorEastAsia"/>
                <w:color w:val="000000"/>
                <w:kern w:val="0"/>
                <w:szCs w:val="21"/>
              </w:rPr>
              <w:t>自行领取/当场阅读、抄录</w:t>
            </w:r>
          </w:p>
          <w:p w14:paraId="7021FB80">
            <w:pPr>
              <w:rPr>
                <w:rFonts w:asciiTheme="majorEastAsia" w:hAnsiTheme="majorEastAsia" w:eastAsiaTheme="majorEastAsia"/>
                <w:color w:val="000000"/>
                <w:szCs w:val="21"/>
              </w:rPr>
            </w:pPr>
            <w:r>
              <w:rPr>
                <w:rFonts w:hint="eastAsia" w:asciiTheme="majorEastAsia" w:hAnsiTheme="majorEastAsia" w:eastAsiaTheme="majorEastAsia"/>
                <w:color w:val="000000"/>
                <w:spacing w:val="-20"/>
                <w:kern w:val="0"/>
                <w:szCs w:val="21"/>
              </w:rPr>
              <w:t>（可多选）</w:t>
            </w:r>
          </w:p>
        </w:tc>
      </w:tr>
      <w:tr w14:paraId="655D8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trPr>
        <w:tc>
          <w:tcPr>
            <w:tcW w:w="632" w:type="dxa"/>
            <w:vMerge w:val="continue"/>
            <w:tcBorders>
              <w:tl2br w:val="nil"/>
              <w:tr2bl w:val="nil"/>
            </w:tcBorders>
            <w:vAlign w:val="center"/>
          </w:tcPr>
          <w:p w14:paraId="0FA58227">
            <w:pPr>
              <w:jc w:val="center"/>
              <w:rPr>
                <w:rFonts w:ascii="仿宋_GB2312" w:hAnsi="宋体" w:eastAsia="仿宋_GB2312"/>
                <w:szCs w:val="21"/>
              </w:rPr>
            </w:pPr>
          </w:p>
        </w:tc>
        <w:tc>
          <w:tcPr>
            <w:tcW w:w="7556" w:type="dxa"/>
            <w:gridSpan w:val="5"/>
            <w:tcBorders>
              <w:tl2br w:val="nil"/>
              <w:tr2bl w:val="nil"/>
            </w:tcBorders>
            <w:vAlign w:val="center"/>
          </w:tcPr>
          <w:p w14:paraId="5AA341C7">
            <w:pP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 若本机关无法按照指定方式提供所需信息，也可接受其他方式</w:t>
            </w:r>
          </w:p>
        </w:tc>
      </w:tr>
    </w:tbl>
    <w:p w14:paraId="486350A0">
      <w:pPr>
        <w:spacing w:line="560" w:lineRule="exact"/>
        <w:rPr>
          <w:rFonts w:ascii="黑体" w:hAnsi="黑体" w:eastAsia="黑体"/>
          <w:sz w:val="32"/>
          <w:szCs w:val="32"/>
        </w:rPr>
        <w:sectPr>
          <w:pgSz w:w="11906" w:h="16838"/>
          <w:pgMar w:top="1440" w:right="1800" w:bottom="1440" w:left="1800" w:header="851" w:footer="992" w:gutter="0"/>
          <w:cols w:space="425" w:num="1"/>
          <w:docGrid w:type="lines" w:linePitch="312" w:charSpace="0"/>
        </w:sectPr>
      </w:pPr>
    </w:p>
    <w:p w14:paraId="6D050BF3">
      <w:pPr>
        <w:spacing w:line="560" w:lineRule="exact"/>
        <w:rPr>
          <w:rFonts w:ascii="黑体" w:hAnsi="黑体" w:eastAsia="黑体"/>
          <w:sz w:val="32"/>
          <w:szCs w:val="32"/>
        </w:rPr>
      </w:pPr>
      <w:r>
        <w:rPr>
          <w:rFonts w:hint="eastAsia" w:ascii="黑体" w:hAnsi="黑体" w:eastAsia="黑体"/>
          <w:sz w:val="32"/>
          <w:szCs w:val="32"/>
        </w:rPr>
        <w:t xml:space="preserve">附件2：                  </w:t>
      </w:r>
    </w:p>
    <w:p w14:paraId="69A3082F">
      <w:pPr>
        <w:spacing w:line="560" w:lineRule="exact"/>
        <w:jc w:val="center"/>
        <w:rPr>
          <w:rFonts w:ascii="黑体" w:hAnsi="黑体" w:eastAsia="黑体"/>
          <w:sz w:val="32"/>
          <w:szCs w:val="32"/>
        </w:rPr>
      </w:pPr>
      <w:r>
        <w:rPr>
          <w:rFonts w:hint="eastAsia" w:asciiTheme="majorEastAsia" w:hAnsiTheme="majorEastAsia" w:eastAsiaTheme="majorEastAsia"/>
          <w:b/>
          <w:sz w:val="32"/>
          <w:szCs w:val="32"/>
        </w:rPr>
        <w:t>政府信息公开申请办理流程图</w:t>
      </w:r>
    </w:p>
    <w:p w14:paraId="31C0B4C3">
      <w:pPr>
        <w:spacing w:line="560" w:lineRule="exact"/>
        <w:ind w:firstLine="640" w:firstLineChars="200"/>
        <w:rPr>
          <w:rFonts w:ascii="仿宋_GB2312" w:eastAsia="仿宋_GB2312"/>
          <w:sz w:val="32"/>
          <w:szCs w:val="32"/>
        </w:rPr>
      </w:pPr>
      <w:r>
        <w:rPr>
          <w:rFonts w:ascii="仿宋_GB2312" w:eastAsia="仿宋_GB2312"/>
          <w:sz w:val="32"/>
          <w:szCs w:val="32"/>
        </w:rPr>
        <w:drawing>
          <wp:anchor distT="0" distB="0" distL="114300" distR="114300" simplePos="0" relativeHeight="251659264" behindDoc="0" locked="0" layoutInCell="1" allowOverlap="1">
            <wp:simplePos x="0" y="0"/>
            <wp:positionH relativeFrom="margin">
              <wp:posOffset>-340360</wp:posOffset>
            </wp:positionH>
            <wp:positionV relativeFrom="margin">
              <wp:posOffset>1043305</wp:posOffset>
            </wp:positionV>
            <wp:extent cx="6970395" cy="6219825"/>
            <wp:effectExtent l="0" t="0" r="2540" b="0"/>
            <wp:wrapNone/>
            <wp:docPr id="155" name="图片 155" descr="C:\Users\Administrator.luobo-504031037\Desktop\政府信息公开申请办理流程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 name="图片 155" descr="C:\Users\Administrator.luobo-504031037\Desktop\政府信息公开申请办理流程图.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6969649" cy="6219204"/>
                    </a:xfrm>
                    <a:prstGeom prst="rect">
                      <a:avLst/>
                    </a:prstGeom>
                    <a:noFill/>
                    <a:ln>
                      <a:noFill/>
                    </a:ln>
                  </pic:spPr>
                </pic:pic>
              </a:graphicData>
            </a:graphic>
          </wp:anchor>
        </w:drawing>
      </w:r>
    </w:p>
    <w:p w14:paraId="582BF835">
      <w:pPr>
        <w:spacing w:line="560" w:lineRule="exact"/>
        <w:ind w:firstLine="640" w:firstLineChars="200"/>
        <w:rPr>
          <w:rFonts w:ascii="仿宋_GB2312" w:eastAsia="仿宋_GB2312"/>
          <w:sz w:val="32"/>
          <w:szCs w:val="32"/>
        </w:rPr>
      </w:pPr>
    </w:p>
    <w:p w14:paraId="62C39C8E">
      <w:pPr>
        <w:spacing w:line="560" w:lineRule="exact"/>
        <w:ind w:firstLine="640" w:firstLineChars="200"/>
        <w:rPr>
          <w:rFonts w:ascii="仿宋_GB2312" w:eastAsia="仿宋_GB2312"/>
          <w:sz w:val="32"/>
          <w:szCs w:val="32"/>
        </w:rPr>
      </w:pPr>
    </w:p>
    <w:p w14:paraId="244AAC19">
      <w:pPr>
        <w:spacing w:line="560" w:lineRule="exact"/>
        <w:ind w:firstLine="640" w:firstLineChars="200"/>
        <w:rPr>
          <w:rFonts w:ascii="仿宋_GB2312" w:eastAsia="仿宋_GB2312"/>
          <w:sz w:val="32"/>
          <w:szCs w:val="32"/>
        </w:rPr>
      </w:pPr>
    </w:p>
    <w:p w14:paraId="534808A8">
      <w:pPr>
        <w:spacing w:line="560" w:lineRule="exact"/>
        <w:ind w:firstLine="640" w:firstLineChars="200"/>
        <w:rPr>
          <w:rFonts w:ascii="仿宋_GB2312" w:eastAsia="仿宋_GB2312"/>
          <w:sz w:val="32"/>
          <w:szCs w:val="32"/>
        </w:rPr>
      </w:pPr>
    </w:p>
    <w:p w14:paraId="5BA027A4">
      <w:pPr>
        <w:spacing w:line="560" w:lineRule="exact"/>
        <w:ind w:firstLine="640" w:firstLineChars="200"/>
        <w:rPr>
          <w:rFonts w:ascii="仿宋_GB2312" w:eastAsia="仿宋_GB2312"/>
          <w:sz w:val="32"/>
          <w:szCs w:val="32"/>
        </w:rPr>
      </w:pPr>
    </w:p>
    <w:p w14:paraId="449DB9BD">
      <w:pPr>
        <w:spacing w:line="560" w:lineRule="exact"/>
        <w:ind w:firstLine="640" w:firstLineChars="200"/>
        <w:rPr>
          <w:rFonts w:ascii="仿宋_GB2312" w:eastAsia="仿宋_GB2312"/>
          <w:sz w:val="32"/>
          <w:szCs w:val="32"/>
        </w:rPr>
      </w:pPr>
    </w:p>
    <w:p w14:paraId="5DF3CE92">
      <w:pPr>
        <w:spacing w:line="560" w:lineRule="exact"/>
        <w:ind w:firstLine="640" w:firstLineChars="200"/>
        <w:rPr>
          <w:rFonts w:ascii="仿宋_GB2312" w:eastAsia="仿宋_GB2312"/>
          <w:sz w:val="32"/>
          <w:szCs w:val="32"/>
        </w:rPr>
      </w:pPr>
    </w:p>
    <w:p w14:paraId="1214F3C6">
      <w:pPr>
        <w:spacing w:line="560" w:lineRule="exact"/>
        <w:ind w:firstLine="640" w:firstLineChars="200"/>
        <w:rPr>
          <w:rFonts w:ascii="仿宋_GB2312" w:eastAsia="仿宋_GB2312"/>
          <w:sz w:val="32"/>
          <w:szCs w:val="32"/>
        </w:rPr>
      </w:pPr>
    </w:p>
    <w:p w14:paraId="140ACA10">
      <w:pPr>
        <w:spacing w:line="560" w:lineRule="exact"/>
        <w:ind w:firstLine="640" w:firstLineChars="200"/>
        <w:rPr>
          <w:rFonts w:ascii="仿宋_GB2312" w:eastAsia="仿宋_GB2312"/>
          <w:sz w:val="32"/>
          <w:szCs w:val="32"/>
        </w:rPr>
      </w:pPr>
    </w:p>
    <w:p w14:paraId="26FB54B9">
      <w:pPr>
        <w:spacing w:line="560" w:lineRule="exact"/>
        <w:ind w:firstLine="640" w:firstLineChars="200"/>
        <w:rPr>
          <w:rFonts w:ascii="仿宋_GB2312" w:eastAsia="仿宋_GB2312"/>
          <w:sz w:val="32"/>
          <w:szCs w:val="32"/>
        </w:rPr>
      </w:pPr>
    </w:p>
    <w:p w14:paraId="15A84746">
      <w:pPr>
        <w:spacing w:line="560" w:lineRule="exact"/>
        <w:ind w:firstLine="640" w:firstLineChars="200"/>
        <w:rPr>
          <w:rFonts w:ascii="仿宋_GB2312" w:eastAsia="仿宋_GB2312"/>
          <w:sz w:val="32"/>
          <w:szCs w:val="32"/>
        </w:rPr>
      </w:pPr>
    </w:p>
    <w:p w14:paraId="53FB74D1">
      <w:pPr>
        <w:spacing w:line="560" w:lineRule="exact"/>
        <w:ind w:firstLine="640" w:firstLineChars="200"/>
        <w:rPr>
          <w:rFonts w:ascii="仿宋_GB2312" w:eastAsia="仿宋_GB2312"/>
          <w:sz w:val="32"/>
          <w:szCs w:val="32"/>
        </w:rPr>
      </w:pPr>
    </w:p>
    <w:p w14:paraId="72A3E977">
      <w:pPr>
        <w:spacing w:line="560" w:lineRule="exact"/>
        <w:ind w:firstLine="640" w:firstLineChars="200"/>
        <w:rPr>
          <w:rFonts w:ascii="仿宋_GB2312" w:eastAsia="仿宋_GB2312"/>
          <w:sz w:val="32"/>
          <w:szCs w:val="32"/>
        </w:rPr>
      </w:pPr>
    </w:p>
    <w:p w14:paraId="6BF18F1D">
      <w:pPr>
        <w:spacing w:line="560" w:lineRule="exact"/>
        <w:ind w:firstLine="640" w:firstLineChars="200"/>
        <w:rPr>
          <w:rFonts w:ascii="仿宋_GB2312" w:eastAsia="仿宋_GB2312"/>
          <w:sz w:val="32"/>
          <w:szCs w:val="32"/>
        </w:rPr>
      </w:pPr>
    </w:p>
    <w:p w14:paraId="733F87B6">
      <w:pPr>
        <w:spacing w:line="560" w:lineRule="exact"/>
        <w:ind w:firstLine="640" w:firstLineChars="200"/>
        <w:rPr>
          <w:rFonts w:ascii="仿宋_GB2312" w:eastAsia="仿宋_GB2312"/>
          <w:sz w:val="32"/>
          <w:szCs w:val="32"/>
        </w:rPr>
      </w:pPr>
    </w:p>
    <w:p w14:paraId="766237FF">
      <w:pPr>
        <w:spacing w:line="560" w:lineRule="exact"/>
        <w:ind w:firstLine="640" w:firstLineChars="200"/>
        <w:rPr>
          <w:rFonts w:ascii="仿宋_GB2312" w:eastAsia="仿宋_GB2312"/>
          <w:sz w:val="32"/>
          <w:szCs w:val="32"/>
        </w:rPr>
      </w:pPr>
    </w:p>
    <w:p w14:paraId="3837C1DC">
      <w:pPr>
        <w:spacing w:line="560" w:lineRule="exact"/>
        <w:rPr>
          <w:rFonts w:ascii="仿宋_GB2312" w:eastAsia="仿宋_GB2312"/>
          <w:sz w:val="32"/>
          <w:szCs w:val="32"/>
        </w:rPr>
      </w:pPr>
    </w:p>
    <w:p w14:paraId="2CAABF68">
      <w:pPr>
        <w:spacing w:line="560" w:lineRule="exact"/>
        <w:rPr>
          <w:rFonts w:ascii="仿宋_GB2312" w:eastAsia="仿宋_GB2312"/>
          <w:sz w:val="32"/>
          <w:szCs w:val="32"/>
        </w:rPr>
      </w:pPr>
    </w:p>
    <w:p w14:paraId="21641ADC">
      <w:pPr>
        <w:spacing w:line="560" w:lineRule="exact"/>
        <w:rPr>
          <w:rFonts w:ascii="仿宋_GB2312" w:eastAsia="仿宋_GB2312"/>
          <w:sz w:val="32"/>
          <w:szCs w:val="32"/>
        </w:rPr>
      </w:pPr>
    </w:p>
    <w:p w14:paraId="506FDDCE">
      <w:pPr>
        <w:spacing w:line="560" w:lineRule="exact"/>
        <w:ind w:firstLine="640" w:firstLineChars="200"/>
        <w:rPr>
          <w:rFonts w:ascii="仿宋_GB2312" w:eastAsia="仿宋_GB2312"/>
          <w:sz w:val="32"/>
          <w:szCs w:val="32"/>
        </w:rPr>
      </w:pPr>
    </w:p>
    <w:p w14:paraId="66227216">
      <w:pPr>
        <w:spacing w:line="560" w:lineRule="exact"/>
        <w:ind w:firstLine="640" w:firstLineChars="200"/>
        <w:rPr>
          <w:rFonts w:ascii="仿宋_GB2312" w:eastAsia="仿宋_GB2312"/>
          <w:sz w:val="32"/>
          <w:szCs w:val="32"/>
        </w:rPr>
      </w:pPr>
    </w:p>
    <w:sectPr>
      <w:pgSz w:w="11906" w:h="16838"/>
      <w:pgMar w:top="1440" w:right="1134" w:bottom="1440" w:left="1134"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QzMTdkYTNkYjViNTc5ZjVhOGJiYjQ3OTk2MGFkZjQifQ=="/>
  </w:docVars>
  <w:rsids>
    <w:rsidRoot w:val="006E408E"/>
    <w:rsid w:val="00025487"/>
    <w:rsid w:val="000379D7"/>
    <w:rsid w:val="000F0C9B"/>
    <w:rsid w:val="001163F1"/>
    <w:rsid w:val="001201A3"/>
    <w:rsid w:val="00162D23"/>
    <w:rsid w:val="001A753C"/>
    <w:rsid w:val="00211223"/>
    <w:rsid w:val="002244B9"/>
    <w:rsid w:val="00226C1A"/>
    <w:rsid w:val="00231728"/>
    <w:rsid w:val="00250907"/>
    <w:rsid w:val="0025272C"/>
    <w:rsid w:val="002804BC"/>
    <w:rsid w:val="002A56D5"/>
    <w:rsid w:val="002B1C11"/>
    <w:rsid w:val="002E49E5"/>
    <w:rsid w:val="0036063E"/>
    <w:rsid w:val="003832B9"/>
    <w:rsid w:val="003A372B"/>
    <w:rsid w:val="003B4F48"/>
    <w:rsid w:val="003C2A0B"/>
    <w:rsid w:val="00410D97"/>
    <w:rsid w:val="0041578C"/>
    <w:rsid w:val="00424549"/>
    <w:rsid w:val="00443BE2"/>
    <w:rsid w:val="004B28AD"/>
    <w:rsid w:val="004D6077"/>
    <w:rsid w:val="0051471E"/>
    <w:rsid w:val="00557C61"/>
    <w:rsid w:val="00566594"/>
    <w:rsid w:val="0058544C"/>
    <w:rsid w:val="0059439E"/>
    <w:rsid w:val="005B13C0"/>
    <w:rsid w:val="005E00D0"/>
    <w:rsid w:val="005F591D"/>
    <w:rsid w:val="00627CA2"/>
    <w:rsid w:val="0065324D"/>
    <w:rsid w:val="00655265"/>
    <w:rsid w:val="0065643A"/>
    <w:rsid w:val="006A2B46"/>
    <w:rsid w:val="006B54B2"/>
    <w:rsid w:val="006B613D"/>
    <w:rsid w:val="006C71E8"/>
    <w:rsid w:val="006E408E"/>
    <w:rsid w:val="006F274F"/>
    <w:rsid w:val="00754E50"/>
    <w:rsid w:val="00761089"/>
    <w:rsid w:val="00794F7A"/>
    <w:rsid w:val="007F06BA"/>
    <w:rsid w:val="008367DB"/>
    <w:rsid w:val="008570A8"/>
    <w:rsid w:val="00860362"/>
    <w:rsid w:val="008604C8"/>
    <w:rsid w:val="00891960"/>
    <w:rsid w:val="008A3FE9"/>
    <w:rsid w:val="008C7C6C"/>
    <w:rsid w:val="008D2194"/>
    <w:rsid w:val="008D50CB"/>
    <w:rsid w:val="008F0EF8"/>
    <w:rsid w:val="009312DB"/>
    <w:rsid w:val="00966D97"/>
    <w:rsid w:val="00970CCA"/>
    <w:rsid w:val="0097524A"/>
    <w:rsid w:val="00985413"/>
    <w:rsid w:val="00995BBF"/>
    <w:rsid w:val="009B3188"/>
    <w:rsid w:val="00A6239C"/>
    <w:rsid w:val="00A62AC6"/>
    <w:rsid w:val="00A749EF"/>
    <w:rsid w:val="00A83F85"/>
    <w:rsid w:val="00A942B6"/>
    <w:rsid w:val="00AB1AC2"/>
    <w:rsid w:val="00AE5534"/>
    <w:rsid w:val="00B469AB"/>
    <w:rsid w:val="00B71FB7"/>
    <w:rsid w:val="00B918F9"/>
    <w:rsid w:val="00BA5699"/>
    <w:rsid w:val="00BC54CA"/>
    <w:rsid w:val="00BD07F9"/>
    <w:rsid w:val="00BD38A1"/>
    <w:rsid w:val="00BF45A2"/>
    <w:rsid w:val="00C27996"/>
    <w:rsid w:val="00C508A6"/>
    <w:rsid w:val="00C8429E"/>
    <w:rsid w:val="00C95BDA"/>
    <w:rsid w:val="00CB13D2"/>
    <w:rsid w:val="00D212BC"/>
    <w:rsid w:val="00D3003E"/>
    <w:rsid w:val="00D640B4"/>
    <w:rsid w:val="00D7196A"/>
    <w:rsid w:val="00DE7D55"/>
    <w:rsid w:val="00E155E6"/>
    <w:rsid w:val="00E22FB7"/>
    <w:rsid w:val="00EB7539"/>
    <w:rsid w:val="00EE291B"/>
    <w:rsid w:val="00EF5FE3"/>
    <w:rsid w:val="00F73825"/>
    <w:rsid w:val="00FB5E85"/>
    <w:rsid w:val="00FB63AB"/>
    <w:rsid w:val="00FC5DA8"/>
    <w:rsid w:val="00FE5B9F"/>
    <w:rsid w:val="00FE6DE6"/>
    <w:rsid w:val="02EF43AC"/>
    <w:rsid w:val="036F19C4"/>
    <w:rsid w:val="0444596E"/>
    <w:rsid w:val="05A07664"/>
    <w:rsid w:val="06C03556"/>
    <w:rsid w:val="06F81DE6"/>
    <w:rsid w:val="07760CF7"/>
    <w:rsid w:val="07E85486"/>
    <w:rsid w:val="0AF0189D"/>
    <w:rsid w:val="0BBA71D4"/>
    <w:rsid w:val="0EFB080A"/>
    <w:rsid w:val="0FCF4B9B"/>
    <w:rsid w:val="105F4E9C"/>
    <w:rsid w:val="10EB2862"/>
    <w:rsid w:val="118439DD"/>
    <w:rsid w:val="13453BE7"/>
    <w:rsid w:val="1394157D"/>
    <w:rsid w:val="144F03E0"/>
    <w:rsid w:val="171012AF"/>
    <w:rsid w:val="17A2484D"/>
    <w:rsid w:val="19E55DF7"/>
    <w:rsid w:val="1A5E34F7"/>
    <w:rsid w:val="1A6E3E8A"/>
    <w:rsid w:val="1DDA4AC0"/>
    <w:rsid w:val="1ED6301C"/>
    <w:rsid w:val="1F4E2A89"/>
    <w:rsid w:val="1FBD6CF4"/>
    <w:rsid w:val="201A430A"/>
    <w:rsid w:val="21023838"/>
    <w:rsid w:val="214F4522"/>
    <w:rsid w:val="247D20BC"/>
    <w:rsid w:val="24A06E44"/>
    <w:rsid w:val="26715CFE"/>
    <w:rsid w:val="27EE3F28"/>
    <w:rsid w:val="2B5D5DE7"/>
    <w:rsid w:val="2B906217"/>
    <w:rsid w:val="2BB507AF"/>
    <w:rsid w:val="2CDF0210"/>
    <w:rsid w:val="2DB90791"/>
    <w:rsid w:val="2E4A4EAC"/>
    <w:rsid w:val="2F405FFB"/>
    <w:rsid w:val="31CC7363"/>
    <w:rsid w:val="34E140E4"/>
    <w:rsid w:val="35692C6E"/>
    <w:rsid w:val="37912F69"/>
    <w:rsid w:val="37B77E33"/>
    <w:rsid w:val="3886289D"/>
    <w:rsid w:val="392B3927"/>
    <w:rsid w:val="39C80A67"/>
    <w:rsid w:val="3B8E59B2"/>
    <w:rsid w:val="3C792D83"/>
    <w:rsid w:val="3EEA02FE"/>
    <w:rsid w:val="3F235B99"/>
    <w:rsid w:val="3F2A78DA"/>
    <w:rsid w:val="40507814"/>
    <w:rsid w:val="40C1143C"/>
    <w:rsid w:val="4174541C"/>
    <w:rsid w:val="423D2559"/>
    <w:rsid w:val="43473652"/>
    <w:rsid w:val="43677A4A"/>
    <w:rsid w:val="46EB74BB"/>
    <w:rsid w:val="473F166D"/>
    <w:rsid w:val="4C07126B"/>
    <w:rsid w:val="4E8D6034"/>
    <w:rsid w:val="50207AEE"/>
    <w:rsid w:val="518103E0"/>
    <w:rsid w:val="52A03014"/>
    <w:rsid w:val="53677828"/>
    <w:rsid w:val="54120DD7"/>
    <w:rsid w:val="54F95987"/>
    <w:rsid w:val="55744553"/>
    <w:rsid w:val="57352249"/>
    <w:rsid w:val="588D3F15"/>
    <w:rsid w:val="598318F5"/>
    <w:rsid w:val="5A017792"/>
    <w:rsid w:val="5B4B0739"/>
    <w:rsid w:val="5D7B09BD"/>
    <w:rsid w:val="61BD2894"/>
    <w:rsid w:val="62F146D1"/>
    <w:rsid w:val="630E65BB"/>
    <w:rsid w:val="66A20F3C"/>
    <w:rsid w:val="67025391"/>
    <w:rsid w:val="676A7767"/>
    <w:rsid w:val="67C90FBE"/>
    <w:rsid w:val="68855D30"/>
    <w:rsid w:val="68912AC1"/>
    <w:rsid w:val="692646EE"/>
    <w:rsid w:val="6B316A0F"/>
    <w:rsid w:val="6CAE0262"/>
    <w:rsid w:val="71827B88"/>
    <w:rsid w:val="729242B0"/>
    <w:rsid w:val="72E96E45"/>
    <w:rsid w:val="730B0F78"/>
    <w:rsid w:val="75541E4D"/>
    <w:rsid w:val="7AA22A08"/>
    <w:rsid w:val="7C0B6572"/>
    <w:rsid w:val="7EB37385"/>
    <w:rsid w:val="7F265BC2"/>
    <w:rsid w:val="7F771E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Hyperlink"/>
    <w:basedOn w:val="7"/>
    <w:unhideWhenUsed/>
    <w:qFormat/>
    <w:uiPriority w:val="99"/>
    <w:rPr>
      <w:color w:val="0000FF" w:themeColor="hyperlink"/>
      <w:u w:val="single"/>
      <w14:textFill>
        <w14:solidFill>
          <w14:schemeClr w14:val="hlink"/>
        </w14:solidFill>
      </w14:textFill>
    </w:rPr>
  </w:style>
  <w:style w:type="character" w:customStyle="1" w:styleId="9">
    <w:name w:val="页眉 Char"/>
    <w:basedOn w:val="7"/>
    <w:link w:val="4"/>
    <w:qFormat/>
    <w:uiPriority w:val="99"/>
    <w:rPr>
      <w:sz w:val="18"/>
      <w:szCs w:val="18"/>
    </w:rPr>
  </w:style>
  <w:style w:type="character" w:customStyle="1" w:styleId="10">
    <w:name w:val="页脚 Char"/>
    <w:basedOn w:val="7"/>
    <w:link w:val="3"/>
    <w:qFormat/>
    <w:uiPriority w:val="99"/>
    <w:rPr>
      <w:sz w:val="18"/>
      <w:szCs w:val="18"/>
    </w:rPr>
  </w:style>
  <w:style w:type="character" w:customStyle="1" w:styleId="11">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gq</Company>
  <Pages>11</Pages>
  <Words>3983</Words>
  <Characters>4588</Characters>
  <Lines>29</Lines>
  <Paragraphs>8</Paragraphs>
  <TotalTime>1</TotalTime>
  <ScaleCrop>false</ScaleCrop>
  <LinksUpToDate>false</LinksUpToDate>
  <CharactersWithSpaces>4640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2020-03-23T06:24:00Z</dcterms:created>
  <dc:creator>lb</dc:creator>
  <cp:lastModifiedBy>酷</cp:lastModifiedBy>
  <cp:lastPrinted>2021-02-26T08:12:00Z</cp:lastPrinted>
  <dcterms:modified xsi:type="dcterms:W3CDTF">2024-11-29T01:50:43Z</dcterms:modified>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5E0C09D50A1F44C69689A1D9CF6F1A7C</vt:lpwstr>
  </property>
</Properties>
</file>