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0" w:firstLineChars="0"/>
        <w:jc w:val="both"/>
        <w:textAlignment w:val="auto"/>
        <w:rPr>
          <w:rFonts w:hint="eastAsia" w:ascii="方正小标宋简体" w:eastAsia="方正小标宋简体"/>
          <w:bCs/>
          <w:sz w:val="24"/>
          <w:szCs w:val="24"/>
          <w:lang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0" w:firstLineChars="0"/>
        <w:jc w:val="both"/>
        <w:textAlignment w:val="auto"/>
        <w:rPr>
          <w:rFonts w:hint="eastAsia" w:ascii="方正小标宋简体" w:eastAsia="方正小标宋简体"/>
          <w:bCs/>
          <w:sz w:val="24"/>
          <w:szCs w:val="24"/>
          <w:lang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0" w:firstLineChars="0"/>
        <w:jc w:val="both"/>
        <w:textAlignment w:val="auto"/>
        <w:rPr>
          <w:rFonts w:hint="eastAsia" w:ascii="方正小标宋简体" w:eastAsia="方正小标宋简体"/>
          <w:bCs/>
          <w:sz w:val="24"/>
          <w:szCs w:val="24"/>
          <w:lang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0" w:firstLineChars="0"/>
        <w:jc w:val="both"/>
        <w:textAlignment w:val="auto"/>
        <w:rPr>
          <w:rFonts w:hint="eastAsia" w:ascii="方正小标宋简体" w:eastAsia="方正小标宋简体"/>
          <w:bCs/>
          <w:sz w:val="24"/>
          <w:szCs w:val="24"/>
          <w:lang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0" w:firstLineChars="0"/>
        <w:jc w:val="both"/>
        <w:textAlignment w:val="auto"/>
        <w:rPr>
          <w:rFonts w:hint="eastAsia" w:ascii="方正小标宋简体" w:eastAsia="方正小标宋简体"/>
          <w:bCs/>
          <w:sz w:val="24"/>
          <w:szCs w:val="24"/>
          <w:lang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0" w:firstLineChars="0"/>
        <w:jc w:val="both"/>
        <w:textAlignment w:val="auto"/>
        <w:rPr>
          <w:rFonts w:hint="eastAsia" w:ascii="方正小标宋简体" w:eastAsia="方正小标宋简体"/>
          <w:bCs/>
          <w:sz w:val="24"/>
          <w:szCs w:val="24"/>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0" w:firstLineChars="0"/>
        <w:jc w:val="both"/>
        <w:textAlignment w:val="auto"/>
        <w:rPr>
          <w:rFonts w:hint="eastAsia" w:ascii="方正小标宋简体" w:eastAsia="方正小标宋简体"/>
          <w:bCs/>
          <w:sz w:val="24"/>
          <w:szCs w:val="24"/>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0" w:firstLineChars="0"/>
        <w:jc w:val="center"/>
        <w:textAlignment w:val="auto"/>
        <w:rPr>
          <w:rFonts w:hint="eastAsia" w:ascii="楷体_GB2312" w:hAnsi="楷体_GB2312" w:eastAsia="楷体_GB2312" w:cs="楷体_GB2312"/>
          <w:i w:val="0"/>
          <w:iCs w:val="0"/>
          <w:caps w:val="0"/>
          <w:color w:val="000000"/>
          <w:spacing w:val="0"/>
          <w:sz w:val="32"/>
          <w:szCs w:val="32"/>
          <w:lang w:val="en-US" w:eastAsia="zh-CN"/>
        </w:rPr>
      </w:pPr>
      <w:r>
        <w:rPr>
          <w:rFonts w:hint="eastAsia" w:ascii="楷体_GB2312" w:hAnsi="楷体_GB2312" w:eastAsia="楷体_GB2312" w:cs="楷体_GB2312"/>
          <w:i w:val="0"/>
          <w:iCs w:val="0"/>
          <w:caps w:val="0"/>
          <w:color w:val="000000"/>
          <w:spacing w:val="0"/>
          <w:sz w:val="32"/>
          <w:szCs w:val="32"/>
          <w:lang w:val="en-US" w:eastAsia="zh-CN"/>
        </w:rPr>
        <w:t>高文旅发〔2022〕82号</w:t>
      </w:r>
    </w:p>
    <w:p>
      <w:pPr>
        <w:jc w:val="center"/>
        <w:rPr>
          <w:rFonts w:hint="eastAsia" w:ascii="方正小标宋简体" w:eastAsia="方正小标宋简体"/>
          <w:bCs/>
          <w:sz w:val="44"/>
          <w:szCs w:val="44"/>
        </w:rPr>
      </w:pPr>
      <w:bookmarkStart w:id="0" w:name="_GoBack"/>
      <w:bookmarkEnd w:id="0"/>
    </w:p>
    <w:p>
      <w:pPr>
        <w:keepNext w:val="0"/>
        <w:keepLines w:val="0"/>
        <w:pageBreakBefore w:val="0"/>
        <w:widowControl/>
        <w:wordWrap/>
        <w:overflowPunct/>
        <w:topLinePunct w:val="0"/>
        <w:bidi w:val="0"/>
        <w:adjustRightInd w:val="0"/>
        <w:snapToGrid w:val="0"/>
        <w:spacing w:line="560" w:lineRule="exact"/>
        <w:ind w:left="0" w:leftChars="0" w:right="0"/>
        <w:jc w:val="center"/>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b w:val="0"/>
          <w:bCs w:val="0"/>
          <w:spacing w:val="-15"/>
          <w:sz w:val="44"/>
          <w:szCs w:val="44"/>
        </w:rPr>
        <w:t>关于印发《关于做好全</w:t>
      </w:r>
      <w:r>
        <w:rPr>
          <w:rFonts w:hint="eastAsia" w:ascii="方正小标宋简体" w:hAnsi="方正小标宋简体" w:eastAsia="方正小标宋简体" w:cs="方正小标宋简体"/>
          <w:b w:val="0"/>
          <w:bCs w:val="0"/>
          <w:spacing w:val="-15"/>
          <w:sz w:val="44"/>
          <w:szCs w:val="44"/>
          <w:lang w:eastAsia="zh-CN"/>
        </w:rPr>
        <w:t>县</w:t>
      </w:r>
      <w:r>
        <w:rPr>
          <w:rFonts w:hint="eastAsia" w:ascii="方正小标宋简体" w:hAnsi="方正小标宋简体" w:eastAsia="方正小标宋简体" w:cs="方正小标宋简体"/>
          <w:b w:val="0"/>
          <w:bCs w:val="0"/>
          <w:spacing w:val="-15"/>
          <w:sz w:val="44"/>
          <w:szCs w:val="44"/>
        </w:rPr>
        <w:t>文化旅游</w:t>
      </w:r>
      <w:r>
        <w:rPr>
          <w:rFonts w:hint="eastAsia" w:ascii="方正小标宋简体" w:hAnsi="方正小标宋简体" w:eastAsia="方正小标宋简体" w:cs="方正小标宋简体"/>
          <w:b w:val="0"/>
          <w:bCs w:val="0"/>
          <w:spacing w:val="-16"/>
          <w:sz w:val="44"/>
          <w:szCs w:val="44"/>
        </w:rPr>
        <w:t>领域打击养老诈骗工作的指导意见》的通知</w:t>
      </w:r>
    </w:p>
    <w:p>
      <w:pPr>
        <w:keepNext w:val="0"/>
        <w:keepLines w:val="0"/>
        <w:pageBreakBefore w:val="0"/>
        <w:widowControl/>
        <w:wordWrap/>
        <w:overflowPunct/>
        <w:topLinePunct w:val="0"/>
        <w:bidi w:val="0"/>
        <w:adjustRightInd w:val="0"/>
        <w:snapToGrid w:val="0"/>
        <w:spacing w:line="560" w:lineRule="exact"/>
        <w:ind w:left="0" w:leftChars="0" w:right="0"/>
        <w:rPr>
          <w:rFonts w:hint="eastAsia" w:ascii="仿宋_GB2312" w:hAnsi="仿宋_GB2312" w:eastAsia="仿宋_GB2312" w:cs="仿宋_GB2312"/>
          <w:b w:val="0"/>
          <w:bCs w:val="0"/>
          <w:spacing w:val="-17"/>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rightChars="0"/>
        <w:jc w:val="both"/>
        <w:textAlignment w:val="baseline"/>
        <w:outlineLvl w:val="9"/>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lang w:val="en-US" w:eastAsia="zh-CN"/>
        </w:rPr>
        <w:t>各科室、各文旅企业</w:t>
      </w:r>
      <w:r>
        <w:rPr>
          <w:rFonts w:hint="eastAsia" w:ascii="仿宋_GB2312" w:hAnsi="仿宋_GB2312" w:eastAsia="仿宋_GB2312" w:cs="仿宋_GB2312"/>
          <w:spacing w:val="4"/>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rightChars="0" w:firstLine="656" w:firstLineChars="200"/>
        <w:jc w:val="both"/>
        <w:textAlignment w:val="baseline"/>
        <w:outlineLvl w:val="9"/>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lang w:eastAsia="zh-CN"/>
        </w:rPr>
        <w:t>现将</w:t>
      </w:r>
      <w:r>
        <w:rPr>
          <w:rFonts w:hint="eastAsia" w:ascii="仿宋_GB2312" w:hAnsi="仿宋_GB2312" w:eastAsia="仿宋_GB2312" w:cs="仿宋_GB2312"/>
          <w:spacing w:val="4"/>
          <w:sz w:val="32"/>
          <w:szCs w:val="32"/>
        </w:rPr>
        <w:t>《关于做好全</w:t>
      </w:r>
      <w:r>
        <w:rPr>
          <w:rFonts w:hint="eastAsia" w:ascii="仿宋_GB2312" w:hAnsi="仿宋_GB2312" w:eastAsia="仿宋_GB2312" w:cs="仿宋_GB2312"/>
          <w:spacing w:val="4"/>
          <w:sz w:val="32"/>
          <w:szCs w:val="32"/>
          <w:lang w:eastAsia="zh-CN"/>
        </w:rPr>
        <w:t>县</w:t>
      </w:r>
      <w:r>
        <w:rPr>
          <w:rFonts w:hint="eastAsia" w:ascii="仿宋_GB2312" w:hAnsi="仿宋_GB2312" w:eastAsia="仿宋_GB2312" w:cs="仿宋_GB2312"/>
          <w:spacing w:val="4"/>
          <w:sz w:val="32"/>
          <w:szCs w:val="32"/>
        </w:rPr>
        <w:t>文化旅游领域打击养老诈骗工作的指导意见》印发给你们，请结合实际，认真抓好贯彻落实。</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rightChars="0" w:firstLine="656" w:firstLineChars="200"/>
        <w:jc w:val="both"/>
        <w:textAlignment w:val="baseline"/>
        <w:outlineLvl w:val="9"/>
        <w:rPr>
          <w:rFonts w:hint="eastAsia" w:ascii="仿宋_GB2312" w:hAnsi="仿宋_GB2312" w:eastAsia="仿宋_GB2312" w:cs="仿宋_GB2312"/>
          <w:spacing w:val="4"/>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1622" w:leftChars="304" w:right="0" w:rightChars="0" w:hanging="984" w:hangingChars="300"/>
        <w:jc w:val="both"/>
        <w:textAlignment w:val="baseline"/>
        <w:outlineLvl w:val="9"/>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lang w:eastAsia="zh-CN"/>
        </w:rPr>
        <w:t>附件：</w:t>
      </w:r>
      <w:r>
        <w:rPr>
          <w:rFonts w:hint="eastAsia" w:ascii="仿宋_GB2312" w:hAnsi="仿宋_GB2312" w:eastAsia="仿宋_GB2312" w:cs="仿宋_GB2312"/>
          <w:spacing w:val="4"/>
          <w:sz w:val="32"/>
          <w:szCs w:val="32"/>
        </w:rPr>
        <w:t>关于做好全</w:t>
      </w:r>
      <w:r>
        <w:rPr>
          <w:rFonts w:hint="eastAsia" w:ascii="仿宋_GB2312" w:hAnsi="仿宋_GB2312" w:eastAsia="仿宋_GB2312" w:cs="仿宋_GB2312"/>
          <w:spacing w:val="4"/>
          <w:sz w:val="32"/>
          <w:szCs w:val="32"/>
          <w:lang w:eastAsia="zh-CN"/>
        </w:rPr>
        <w:t>县</w:t>
      </w:r>
      <w:r>
        <w:rPr>
          <w:rFonts w:hint="eastAsia" w:ascii="仿宋_GB2312" w:hAnsi="仿宋_GB2312" w:eastAsia="仿宋_GB2312" w:cs="仿宋_GB2312"/>
          <w:spacing w:val="4"/>
          <w:sz w:val="32"/>
          <w:szCs w:val="32"/>
        </w:rPr>
        <w:t>文化旅游领域打击养老诈骗工作的指导意见</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rightChars="0" w:firstLine="656" w:firstLineChars="200"/>
        <w:jc w:val="both"/>
        <w:textAlignment w:val="baseline"/>
        <w:outlineLvl w:val="9"/>
        <w:rPr>
          <w:rFonts w:hint="eastAsia" w:ascii="仿宋_GB2312" w:hAnsi="仿宋_GB2312" w:eastAsia="仿宋_GB2312" w:cs="仿宋_GB2312"/>
          <w:spacing w:val="4"/>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rightChars="0" w:firstLine="656" w:firstLineChars="200"/>
        <w:jc w:val="both"/>
        <w:textAlignment w:val="baseline"/>
        <w:outlineLvl w:val="9"/>
        <w:rPr>
          <w:rFonts w:hint="eastAsia" w:ascii="仿宋_GB2312" w:hAnsi="仿宋_GB2312" w:eastAsia="仿宋_GB2312" w:cs="仿宋_GB2312"/>
          <w:spacing w:val="4"/>
          <w:sz w:val="32"/>
          <w:szCs w:val="32"/>
          <w:lang w:val="en-US" w:eastAsia="zh-CN"/>
        </w:rPr>
      </w:pPr>
      <w:r>
        <w:rPr>
          <w:rFonts w:hint="eastAsia" w:ascii="仿宋_GB2312" w:hAnsi="仿宋_GB2312" w:eastAsia="仿宋_GB2312" w:cs="仿宋_GB2312"/>
          <w:spacing w:val="4"/>
          <w:sz w:val="32"/>
          <w:szCs w:val="32"/>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rightChars="0" w:firstLine="4920" w:firstLineChars="1500"/>
        <w:jc w:val="both"/>
        <w:textAlignment w:val="baseline"/>
        <w:outlineLvl w:val="9"/>
        <w:rPr>
          <w:rFonts w:hint="eastAsia" w:ascii="仿宋_GB2312" w:hAnsi="仿宋_GB2312" w:eastAsia="仿宋_GB2312" w:cs="仿宋_GB2312"/>
          <w:spacing w:val="4"/>
          <w:sz w:val="32"/>
          <w:szCs w:val="32"/>
          <w:lang w:val="en-US" w:eastAsia="zh-CN"/>
        </w:rPr>
      </w:pPr>
      <w:r>
        <w:rPr>
          <w:rFonts w:hint="eastAsia" w:ascii="仿宋_GB2312" w:hAnsi="仿宋_GB2312" w:eastAsia="仿宋_GB2312" w:cs="仿宋_GB2312"/>
          <w:spacing w:val="4"/>
          <w:sz w:val="32"/>
          <w:szCs w:val="32"/>
          <w:lang w:val="en-US" w:eastAsia="zh-CN"/>
        </w:rPr>
        <w:t>高青县文化和旅游局</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rightChars="0" w:firstLine="5248" w:firstLineChars="1600"/>
        <w:jc w:val="both"/>
        <w:textAlignment w:val="baseline"/>
        <w:outlineLvl w:val="9"/>
        <w:rPr>
          <w:rFonts w:hint="eastAsia" w:ascii="仿宋_GB2312" w:hAnsi="仿宋_GB2312" w:eastAsia="仿宋_GB2312" w:cs="仿宋_GB2312"/>
          <w:spacing w:val="4"/>
          <w:sz w:val="32"/>
          <w:szCs w:val="32"/>
          <w:lang w:val="en-US" w:eastAsia="zh-CN"/>
        </w:rPr>
        <w:sectPr>
          <w:footerReference r:id="rId3" w:type="default"/>
          <w:pgSz w:w="11910" w:h="16840"/>
          <w:pgMar w:top="1984" w:right="1474" w:bottom="1871" w:left="1587" w:header="0" w:footer="1335" w:gutter="0"/>
          <w:pgNumType w:fmt="decimal"/>
          <w:cols w:space="720" w:num="1"/>
        </w:sectPr>
      </w:pPr>
      <w:r>
        <w:rPr>
          <w:rFonts w:hint="eastAsia" w:ascii="仿宋_GB2312" w:hAnsi="仿宋_GB2312" w:eastAsia="仿宋_GB2312" w:cs="仿宋_GB2312"/>
          <w:spacing w:val="4"/>
          <w:sz w:val="32"/>
          <w:szCs w:val="32"/>
          <w:lang w:val="en-US" w:eastAsia="zh-CN"/>
        </w:rPr>
        <w:t>2022年12月3日</w:t>
      </w:r>
    </w:p>
    <w:p>
      <w:pPr>
        <w:pStyle w:val="2"/>
        <w:keepNext w:val="0"/>
        <w:keepLines w:val="0"/>
        <w:pageBreakBefore w:val="0"/>
        <w:widowControl w:val="0"/>
        <w:kinsoku w:val="0"/>
        <w:wordWrap/>
        <w:overflowPunct/>
        <w:topLinePunct w:val="0"/>
        <w:autoSpaceDE w:val="0"/>
        <w:autoSpaceDN w:val="0"/>
        <w:bidi w:val="0"/>
        <w:adjustRightInd w:val="0"/>
        <w:snapToGrid w:val="0"/>
        <w:spacing w:after="0" w:line="560" w:lineRule="exact"/>
        <w:ind w:left="0" w:leftChars="0" w:firstLine="0" w:firstLineChars="0"/>
        <w:jc w:val="center"/>
        <w:textAlignment w:val="baseline"/>
        <w:rPr>
          <w:rFonts w:hint="eastAsia" w:ascii="方正小标宋简体" w:hAnsi="方正小标宋简体" w:eastAsia="方正小标宋简体" w:cs="方正小标宋简体"/>
          <w:spacing w:val="4"/>
          <w:sz w:val="44"/>
          <w:szCs w:val="44"/>
          <w:lang w:val="en-US" w:eastAsia="zh-CN"/>
        </w:rPr>
      </w:pPr>
      <w:r>
        <w:rPr>
          <w:rFonts w:hint="eastAsia" w:ascii="方正小标宋简体" w:hAnsi="方正小标宋简体" w:eastAsia="方正小标宋简体" w:cs="方正小标宋简体"/>
          <w:spacing w:val="4"/>
          <w:sz w:val="44"/>
          <w:szCs w:val="44"/>
          <w:lang w:val="en-US" w:eastAsia="zh-CN"/>
        </w:rPr>
        <w:t>关于做好全县文化旅游领域打击养老诈骗</w:t>
      </w:r>
    </w:p>
    <w:p>
      <w:pPr>
        <w:pStyle w:val="2"/>
        <w:keepNext w:val="0"/>
        <w:keepLines w:val="0"/>
        <w:pageBreakBefore w:val="0"/>
        <w:widowControl w:val="0"/>
        <w:kinsoku w:val="0"/>
        <w:wordWrap/>
        <w:overflowPunct/>
        <w:topLinePunct w:val="0"/>
        <w:autoSpaceDE w:val="0"/>
        <w:autoSpaceDN w:val="0"/>
        <w:bidi w:val="0"/>
        <w:adjustRightInd w:val="0"/>
        <w:snapToGrid w:val="0"/>
        <w:spacing w:after="0" w:line="560" w:lineRule="exact"/>
        <w:ind w:left="0" w:leftChars="0" w:firstLine="0" w:firstLineChars="0"/>
        <w:jc w:val="center"/>
        <w:textAlignment w:val="baseline"/>
        <w:rPr>
          <w:rFonts w:hint="eastAsia" w:ascii="方正小标宋简体" w:hAnsi="方正小标宋简体" w:eastAsia="方正小标宋简体" w:cs="方正小标宋简体"/>
          <w:spacing w:val="4"/>
          <w:sz w:val="44"/>
          <w:szCs w:val="44"/>
          <w:lang w:val="en-US" w:eastAsia="zh-CN"/>
        </w:rPr>
      </w:pPr>
      <w:r>
        <w:rPr>
          <w:rFonts w:hint="eastAsia" w:ascii="方正小标宋简体" w:hAnsi="方正小标宋简体" w:eastAsia="方正小标宋简体" w:cs="方正小标宋简体"/>
          <w:spacing w:val="4"/>
          <w:sz w:val="44"/>
          <w:szCs w:val="44"/>
          <w:lang w:val="en-US" w:eastAsia="zh-CN"/>
        </w:rPr>
        <w:t>工作的指导意见</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rightChars="0" w:firstLine="656" w:firstLineChars="200"/>
        <w:jc w:val="both"/>
        <w:textAlignment w:val="baseline"/>
        <w:outlineLvl w:val="9"/>
        <w:rPr>
          <w:rFonts w:hint="eastAsia" w:ascii="仿宋_GB2312" w:hAnsi="仿宋_GB2312" w:eastAsia="仿宋_GB2312" w:cs="仿宋_GB2312"/>
          <w:spacing w:val="4"/>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rightChars="0" w:firstLine="656" w:firstLineChars="200"/>
        <w:jc w:val="both"/>
        <w:textAlignment w:val="baseline"/>
        <w:outlineLvl w:val="9"/>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为深入贯彻落实全</w:t>
      </w:r>
      <w:r>
        <w:rPr>
          <w:rFonts w:hint="eastAsia" w:ascii="仿宋_GB2312" w:hAnsi="仿宋_GB2312" w:eastAsia="仿宋_GB2312" w:cs="仿宋_GB2312"/>
          <w:spacing w:val="4"/>
          <w:sz w:val="32"/>
          <w:szCs w:val="32"/>
          <w:lang w:eastAsia="zh-CN"/>
        </w:rPr>
        <w:t>县</w:t>
      </w:r>
      <w:r>
        <w:rPr>
          <w:rFonts w:hint="eastAsia" w:ascii="仿宋_GB2312" w:hAnsi="仿宋_GB2312" w:eastAsia="仿宋_GB2312" w:cs="仿宋_GB2312"/>
          <w:spacing w:val="4"/>
          <w:sz w:val="32"/>
          <w:szCs w:val="32"/>
        </w:rPr>
        <w:t>打击整治养老诈骗专项行动决策</w:t>
      </w:r>
      <w:r>
        <w:rPr>
          <w:rFonts w:hint="eastAsia" w:ascii="仿宋_GB2312" w:hAnsi="仿宋_GB2312" w:eastAsia="仿宋_GB2312" w:cs="仿宋_GB2312"/>
          <w:spacing w:val="4"/>
          <w:sz w:val="32"/>
          <w:szCs w:val="32"/>
          <w:lang w:val="en-US" w:eastAsia="zh-CN"/>
        </w:rPr>
        <w:t>部署，</w:t>
      </w:r>
      <w:r>
        <w:rPr>
          <w:rFonts w:hint="eastAsia" w:ascii="仿宋_GB2312" w:hAnsi="仿宋_GB2312" w:eastAsia="仿宋_GB2312" w:cs="仿宋_GB2312"/>
          <w:spacing w:val="4"/>
          <w:sz w:val="32"/>
          <w:szCs w:val="32"/>
        </w:rPr>
        <w:t>加强全市文化和旅游市场监管，规范文化和旅游市场秩序，建立健全打击整治养老诈骗工作长效机制，切实维护老年人合法权益，现提出以下意见。</w:t>
      </w:r>
    </w:p>
    <w:p>
      <w:pPr>
        <w:keepNext w:val="0"/>
        <w:keepLines w:val="0"/>
        <w:pageBreakBefore w:val="0"/>
        <w:widowControl/>
        <w:wordWrap/>
        <w:overflowPunct/>
        <w:topLinePunct w:val="0"/>
        <w:bidi w:val="0"/>
        <w:adjustRightInd w:val="0"/>
        <w:snapToGrid w:val="0"/>
        <w:spacing w:line="560" w:lineRule="exact"/>
        <w:ind w:left="0" w:leftChars="0" w:right="0" w:firstLine="640" w:firstLineChars="200"/>
        <w:outlineLvl w:val="0"/>
        <w:rPr>
          <w:rFonts w:hint="eastAsia" w:ascii="黑体" w:hAnsi="黑体" w:eastAsia="黑体" w:cs="黑体"/>
          <w:b w:val="0"/>
          <w:bCs w:val="0"/>
          <w:sz w:val="32"/>
          <w:szCs w:val="32"/>
        </w:rPr>
      </w:pPr>
      <w:r>
        <w:rPr>
          <w:rFonts w:hint="eastAsia" w:ascii="黑体" w:hAnsi="黑体" w:eastAsia="黑体" w:cs="黑体"/>
          <w:b w:val="0"/>
          <w:bCs w:val="0"/>
          <w:sz w:val="32"/>
          <w:szCs w:val="32"/>
        </w:rPr>
        <w:t>一</w:t>
      </w:r>
      <w:r>
        <w:rPr>
          <w:rFonts w:hint="eastAsia" w:ascii="黑体" w:hAnsi="黑体" w:eastAsia="黑体" w:cs="黑体"/>
          <w:b w:val="0"/>
          <w:bCs w:val="0"/>
          <w:spacing w:val="-90"/>
          <w:sz w:val="32"/>
          <w:szCs w:val="32"/>
        </w:rPr>
        <w:t xml:space="preserve"> </w:t>
      </w:r>
      <w:r>
        <w:rPr>
          <w:rFonts w:hint="eastAsia" w:ascii="黑体" w:hAnsi="黑体" w:eastAsia="黑体" w:cs="黑体"/>
          <w:b w:val="0"/>
          <w:bCs w:val="0"/>
          <w:sz w:val="32"/>
          <w:szCs w:val="32"/>
        </w:rPr>
        <w:t>、提升政治站位，强化组织领导</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rightChars="0" w:firstLine="656" w:firstLineChars="200"/>
        <w:jc w:val="both"/>
        <w:textAlignment w:val="baseline"/>
        <w:outlineLvl w:val="9"/>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打整治养老诈骗是深入贯彻习近平总书记坚持以人民为中心发展思想的生动实践是保护人民群众财产安全、维护社会稳定的重要举措，意义重大而深远。</w:t>
      </w:r>
      <w:r>
        <w:rPr>
          <w:rFonts w:hint="eastAsia" w:ascii="仿宋_GB2312" w:hAnsi="仿宋_GB2312" w:eastAsia="仿宋_GB2312" w:cs="仿宋_GB2312"/>
          <w:spacing w:val="4"/>
          <w:sz w:val="32"/>
          <w:szCs w:val="32"/>
          <w:lang w:eastAsia="zh-CN"/>
        </w:rPr>
        <w:t>局属各</w:t>
      </w:r>
      <w:r>
        <w:rPr>
          <w:rFonts w:hint="eastAsia" w:ascii="仿宋_GB2312" w:hAnsi="仿宋_GB2312" w:eastAsia="仿宋_GB2312" w:cs="仿宋_GB2312"/>
          <w:spacing w:val="4"/>
          <w:sz w:val="32"/>
          <w:szCs w:val="32"/>
        </w:rPr>
        <w:t>部门要自觉提高思想认识，强化形势研判，扛牢工作责任，以实际行动坚决捍卫“两个确立”,做好“两个维护”。要强化组织领导，成立由分管领导任组长的工作领导小组</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加大统筹协调力度，加强日常调度与督查督办，推动文化和旅游领域打击整治养老诈骗专项行动走深走实、全面提升。</w:t>
      </w:r>
    </w:p>
    <w:p>
      <w:pPr>
        <w:keepNext w:val="0"/>
        <w:keepLines w:val="0"/>
        <w:pageBreakBefore w:val="0"/>
        <w:widowControl/>
        <w:wordWrap/>
        <w:overflowPunct/>
        <w:topLinePunct w:val="0"/>
        <w:bidi w:val="0"/>
        <w:adjustRightInd w:val="0"/>
        <w:snapToGrid w:val="0"/>
        <w:spacing w:line="560" w:lineRule="exact"/>
        <w:ind w:left="0" w:leftChars="0" w:right="0" w:firstLine="640" w:firstLineChars="200"/>
        <w:outlineLvl w:val="0"/>
        <w:rPr>
          <w:rFonts w:hint="eastAsia" w:ascii="黑体" w:hAnsi="黑体" w:eastAsia="黑体" w:cs="黑体"/>
          <w:b w:val="0"/>
          <w:bCs w:val="0"/>
          <w:sz w:val="32"/>
          <w:szCs w:val="32"/>
        </w:rPr>
      </w:pPr>
      <w:r>
        <w:rPr>
          <w:rFonts w:hint="eastAsia" w:ascii="黑体" w:hAnsi="黑体" w:eastAsia="黑体" w:cs="黑体"/>
          <w:b w:val="0"/>
          <w:bCs w:val="0"/>
          <w:sz w:val="32"/>
          <w:szCs w:val="32"/>
        </w:rPr>
        <w:t>二、 深入线索摸排，实行精准打击</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rightChars="0" w:firstLine="656" w:firstLineChars="200"/>
        <w:jc w:val="both"/>
        <w:textAlignment w:val="baseline"/>
        <w:outlineLvl w:val="9"/>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加强与</w:t>
      </w:r>
      <w:r>
        <w:rPr>
          <w:rFonts w:hint="eastAsia" w:ascii="仿宋_GB2312" w:hAnsi="仿宋_GB2312" w:eastAsia="仿宋_GB2312" w:cs="仿宋_GB2312"/>
          <w:spacing w:val="4"/>
          <w:sz w:val="32"/>
          <w:szCs w:val="32"/>
          <w:lang w:eastAsia="zh-CN"/>
        </w:rPr>
        <w:t>县</w:t>
      </w:r>
      <w:r>
        <w:rPr>
          <w:rFonts w:hint="eastAsia" w:ascii="仿宋_GB2312" w:hAnsi="仿宋_GB2312" w:eastAsia="仿宋_GB2312" w:cs="仿宋_GB2312"/>
          <w:spacing w:val="4"/>
          <w:sz w:val="32"/>
          <w:szCs w:val="32"/>
        </w:rPr>
        <w:t>专项办沟通协调，加强案件线索梳理，全面摸排涉养老诈骗问题隐患。重点摸排以“低价旅游或免费旅游”“旅游年卡”“储值卡”“会员卡”等预付卡方式吸纳大额资金，以高额返息(佣)、项目投资、委托理财等方式涉及养老诈骗、非法集资，以艺术品经管为名实施诈骗、非法集资、非法传销等违法行为及诱导老年人“投资”“理财”等涉及养老诈骗等问题</w:t>
      </w:r>
      <w:r>
        <w:rPr>
          <w:rFonts w:hint="eastAsia" w:ascii="仿宋_GB2312" w:hAnsi="仿宋_GB2312" w:eastAsia="仿宋_GB2312" w:cs="仿宋_GB2312"/>
          <w:spacing w:val="4"/>
          <w:sz w:val="32"/>
          <w:szCs w:val="32"/>
          <w:lang w:val="en-US" w:eastAsia="zh-CN"/>
        </w:rPr>
        <w:t>隐患。</w:t>
      </w:r>
      <w:r>
        <w:rPr>
          <w:rFonts w:hint="eastAsia" w:ascii="仿宋_GB2312" w:hAnsi="仿宋_GB2312" w:eastAsia="仿宋_GB2312" w:cs="仿宋_GB2312"/>
          <w:spacing w:val="4"/>
          <w:sz w:val="32"/>
          <w:szCs w:val="32"/>
        </w:rPr>
        <w:t>联合公安、金融、市场监管等有关部门，对摸排出的问题隐患进行综合评估，强化分级分类处置，严格做好风险把控。</w:t>
      </w:r>
    </w:p>
    <w:p>
      <w:pPr>
        <w:keepNext w:val="0"/>
        <w:keepLines w:val="0"/>
        <w:pageBreakBefore w:val="0"/>
        <w:widowControl/>
        <w:wordWrap/>
        <w:overflowPunct/>
        <w:topLinePunct w:val="0"/>
        <w:bidi w:val="0"/>
        <w:adjustRightInd w:val="0"/>
        <w:snapToGrid w:val="0"/>
        <w:spacing w:line="560" w:lineRule="exact"/>
        <w:ind w:left="0" w:leftChars="0" w:right="0" w:firstLine="640" w:firstLineChars="200"/>
        <w:outlineLvl w:val="0"/>
        <w:rPr>
          <w:rFonts w:hint="eastAsia" w:ascii="黑体" w:hAnsi="黑体" w:eastAsia="黑体" w:cs="黑体"/>
          <w:b w:val="0"/>
          <w:bCs w:val="0"/>
          <w:sz w:val="32"/>
          <w:szCs w:val="32"/>
        </w:rPr>
      </w:pPr>
      <w:r>
        <w:rPr>
          <w:rFonts w:hint="eastAsia" w:ascii="黑体" w:hAnsi="黑体" w:eastAsia="黑体" w:cs="黑体"/>
          <w:b w:val="0"/>
          <w:bCs w:val="0"/>
          <w:sz w:val="32"/>
          <w:szCs w:val="32"/>
        </w:rPr>
        <w:t>三、 坚持问题导向，加大整治工作力度</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rightChars="0" w:firstLine="656" w:firstLineChars="200"/>
        <w:jc w:val="both"/>
        <w:textAlignment w:val="baseline"/>
        <w:outlineLvl w:val="9"/>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重点检查旅行社是否存在以下违规行为：保险、养老</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食品、保健品、日用品等领域中以老年人为主要目标群体，非法从事招徕、非法经营旅行社业务，通过强制、诱导、捆绑销售等手段，眶骗老年人高价购买假冒伪劣保健品、奢侈品，或变相增加各种高额费用；低于行业公认合理价格的包价旅游产品；地接社以“零团费”价格或“买团”形式，接待不支付或者不足额支付接待和服务费用的旅游团队，并通过安排购物或者另行付费旅游项目获取回扣；在线旅游企业不依法履行核验登记义务、为“不合理低价游”提供交易机会；未经许可经营旅行社业务，通过互联网招徕旅游者等违法违规行为。</w:t>
      </w:r>
    </w:p>
    <w:p>
      <w:pPr>
        <w:keepNext w:val="0"/>
        <w:keepLines w:val="0"/>
        <w:pageBreakBefore w:val="0"/>
        <w:widowControl/>
        <w:wordWrap/>
        <w:overflowPunct/>
        <w:topLinePunct w:val="0"/>
        <w:bidi w:val="0"/>
        <w:adjustRightInd w:val="0"/>
        <w:snapToGrid w:val="0"/>
        <w:spacing w:line="560" w:lineRule="exact"/>
        <w:ind w:left="0" w:leftChars="0" w:right="0" w:firstLine="640" w:firstLineChars="200"/>
        <w:outlineLvl w:val="0"/>
        <w:rPr>
          <w:rFonts w:hint="eastAsia" w:ascii="黑体" w:hAnsi="黑体" w:eastAsia="黑体" w:cs="黑体"/>
          <w:b w:val="0"/>
          <w:bCs w:val="0"/>
          <w:sz w:val="32"/>
          <w:szCs w:val="32"/>
        </w:rPr>
      </w:pPr>
      <w:r>
        <w:rPr>
          <w:rFonts w:hint="eastAsia" w:ascii="黑体" w:hAnsi="黑体" w:eastAsia="黑体" w:cs="黑体"/>
          <w:b w:val="0"/>
          <w:bCs w:val="0"/>
          <w:sz w:val="32"/>
          <w:szCs w:val="32"/>
        </w:rPr>
        <w:t>四、 加强协作配合，健全长效机制</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rightChars="0" w:firstLine="656" w:firstLineChars="200"/>
        <w:jc w:val="both"/>
        <w:textAlignment w:val="baseline"/>
        <w:outlineLvl w:val="9"/>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要加强与政法、公安、网信、金融、交通、市场监督等部</w:t>
      </w:r>
      <w:r>
        <w:rPr>
          <w:rFonts w:hint="eastAsia" w:ascii="仿宋_GB2312" w:hAnsi="仿宋_GB2312" w:eastAsia="仿宋_GB2312" w:cs="仿宋_GB2312"/>
          <w:spacing w:val="4"/>
          <w:sz w:val="32"/>
          <w:szCs w:val="32"/>
          <w:lang w:eastAsia="zh-CN"/>
        </w:rPr>
        <w:t>门</w:t>
      </w:r>
      <w:r>
        <w:rPr>
          <w:rFonts w:hint="eastAsia" w:ascii="仿宋_GB2312" w:hAnsi="仿宋_GB2312" w:eastAsia="仿宋_GB2312" w:cs="仿宋_GB2312"/>
          <w:spacing w:val="4"/>
          <w:sz w:val="32"/>
          <w:szCs w:val="32"/>
        </w:rPr>
        <w:t>的协作配合，建立信息共享、协调联动的工作机制，切实形成监管工作合力。进一步加强制度法规体系和行业机制建设，健全市场准入、备案管理、风险预警、重点监控、社会监督等制度，有效提升监管效能。统筹用好集中办案、现场督办、</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双随机一公开”部门联查、“体检式”暗访评估、假日市场执法、网络监测、执法培训等多种工作方式，加强执法办案，深入开展文化和旅游市场整治，维护良好市场秩序。</w:t>
      </w:r>
    </w:p>
    <w:p>
      <w:pPr>
        <w:keepNext w:val="0"/>
        <w:keepLines w:val="0"/>
        <w:pageBreakBefore w:val="0"/>
        <w:widowControl/>
        <w:wordWrap/>
        <w:overflowPunct/>
        <w:topLinePunct w:val="0"/>
        <w:bidi w:val="0"/>
        <w:adjustRightInd w:val="0"/>
        <w:snapToGrid w:val="0"/>
        <w:spacing w:line="560" w:lineRule="exact"/>
        <w:ind w:left="0" w:leftChars="0" w:right="0" w:firstLine="640" w:firstLineChars="200"/>
        <w:outlineLvl w:val="0"/>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五、</w:t>
      </w:r>
      <w:r>
        <w:rPr>
          <w:rFonts w:hint="eastAsia" w:ascii="黑体" w:hAnsi="黑体" w:eastAsia="黑体" w:cs="黑体"/>
          <w:b w:val="0"/>
          <w:bCs w:val="0"/>
          <w:sz w:val="32"/>
          <w:szCs w:val="32"/>
        </w:rPr>
        <w:t>持续宣传发动，营造浓厚氛围</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rightChars="0" w:firstLine="656" w:firstLineChars="200"/>
        <w:jc w:val="both"/>
        <w:textAlignment w:val="baseline"/>
        <w:outlineLvl w:val="9"/>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坚持线上与线下相结合，传统手段与新媒体相结合，建立健全立体化、全方位宣传引导体系。线上，依托部门官方网站、微博、公众号等网络平台，持续推送打击整治养老诈骗宣传知识，教育引导老年人提高自我安全防范能力意识，扩大宣传覆盖面，提升宣传影响力。线下，在日常巡查整治过程中，强化宣传意识，督促文旅企业和从业人员牢固树立守法经营的意识。充分调动文旅系统各部门力量及市场主体主动性，在公共文化场馆、美术馆、图书馆及网吧、KTV等文化旅游经 营场所利用电子显示屏对打击整治养老诈骗进行宣传，编排演出喜闻乐见、特征显著的以案说法和戏曲话剧等，制作动漫宣传片，营造关爱老人、守护健康文旅的良好氛围。</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rightChars="0" w:firstLine="656" w:firstLineChars="200"/>
        <w:jc w:val="both"/>
        <w:textAlignment w:val="baseline"/>
        <w:outlineLvl w:val="9"/>
        <w:rPr>
          <w:rFonts w:hint="eastAsia" w:ascii="仿宋_GB2312" w:hAnsi="仿宋_GB2312" w:eastAsia="仿宋_GB2312" w:cs="仿宋_GB2312"/>
          <w:spacing w:val="4"/>
          <w:sz w:val="32"/>
          <w:szCs w:val="32"/>
        </w:rPr>
      </w:pPr>
    </w:p>
    <w:p>
      <w:pPr>
        <w:pStyle w:val="2"/>
        <w:rPr>
          <w:rFonts w:hint="eastAsia" w:ascii="仿宋_GB2312" w:hAnsi="仿宋_GB2312" w:eastAsia="仿宋_GB2312" w:cs="仿宋_GB2312"/>
          <w:spacing w:val="11"/>
          <w:sz w:val="32"/>
          <w:szCs w:val="32"/>
        </w:rPr>
      </w:pPr>
    </w:p>
    <w:p>
      <w:pPr>
        <w:pStyle w:val="2"/>
        <w:rPr>
          <w:rFonts w:hint="eastAsia" w:ascii="仿宋_GB2312" w:hAnsi="仿宋_GB2312" w:eastAsia="仿宋_GB2312" w:cs="仿宋_GB2312"/>
          <w:spacing w:val="11"/>
          <w:sz w:val="32"/>
          <w:szCs w:val="32"/>
        </w:rPr>
      </w:pPr>
    </w:p>
    <w:p>
      <w:pPr>
        <w:pStyle w:val="2"/>
        <w:rPr>
          <w:rFonts w:hint="eastAsia" w:ascii="仿宋_GB2312" w:hAnsi="仿宋_GB2312" w:eastAsia="仿宋_GB2312" w:cs="仿宋_GB2312"/>
          <w:spacing w:val="11"/>
          <w:sz w:val="32"/>
          <w:szCs w:val="32"/>
        </w:rPr>
      </w:pPr>
    </w:p>
    <w:p>
      <w:pPr>
        <w:pStyle w:val="2"/>
        <w:ind w:left="0" w:leftChars="0" w:firstLine="0" w:firstLineChars="0"/>
        <w:rPr>
          <w:rFonts w:hint="eastAsia" w:ascii="仿宋_GB2312" w:hAnsi="仿宋_GB2312" w:eastAsia="仿宋_GB2312" w:cs="仿宋_GB2312"/>
          <w:spacing w:val="11"/>
          <w:sz w:val="32"/>
          <w:szCs w:val="32"/>
        </w:rPr>
      </w:pPr>
    </w:p>
    <w:p>
      <w:pPr>
        <w:pStyle w:val="2"/>
        <w:ind w:left="0" w:leftChars="0" w:firstLine="0" w:firstLineChars="0"/>
        <w:rPr>
          <w:rFonts w:hint="eastAsia" w:ascii="仿宋_GB2312" w:hAnsi="仿宋_GB2312" w:eastAsia="仿宋_GB2312" w:cs="仿宋_GB2312"/>
          <w:spacing w:val="11"/>
          <w:sz w:val="32"/>
          <w:szCs w:val="32"/>
        </w:rPr>
      </w:pPr>
    </w:p>
    <w:p>
      <w:pPr>
        <w:keepNext w:val="0"/>
        <w:keepLines w:val="0"/>
        <w:pageBreakBefore w:val="0"/>
        <w:widowControl w:val="0"/>
        <w:pBdr>
          <w:top w:val="none" w:color="auto" w:sz="0" w:space="0"/>
          <w:bottom w:val="none" w:color="auto" w:sz="0" w:space="0"/>
        </w:pBd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pBdr>
          <w:top w:val="single" w:color="auto" w:sz="8" w:space="1"/>
          <w:left w:val="none" w:color="auto" w:sz="0" w:space="4"/>
          <w:bottom w:val="single" w:color="auto" w:sz="8" w:space="1"/>
          <w:right w:val="none" w:color="auto" w:sz="0" w:space="4"/>
          <w:between w:val="none" w:color="auto" w:sz="0" w:space="0"/>
        </w:pBd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z w:val="28"/>
          <w:szCs w:val="28"/>
          <w:u w:val="none"/>
          <w:lang w:val="en-US" w:eastAsia="zh-CN"/>
        </w:rPr>
        <w:t xml:space="preserve"> 高青县文化和旅游局办公室                  2022年12月3日印发</w:t>
      </w:r>
    </w:p>
    <w:sectPr>
      <w:pgSz w:w="11906" w:h="16838"/>
      <w:pgMar w:top="1984" w:right="1474" w:bottom="1871"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left="7750"/>
      <w:rPr>
        <w:rFonts w:ascii="宋体" w:hAnsi="宋体" w:eastAsia="宋体" w:cs="宋体"/>
        <w:sz w:val="29"/>
        <w:szCs w:val="29"/>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0Y2Y3NjQ5OTRjNGRiYjMyYjA0OTFhNDU4ZTdhMGYifQ=="/>
  </w:docVars>
  <w:rsids>
    <w:rsidRoot w:val="00057539"/>
    <w:rsid w:val="00057539"/>
    <w:rsid w:val="000F448A"/>
    <w:rsid w:val="001007B9"/>
    <w:rsid w:val="00105EA4"/>
    <w:rsid w:val="0017490A"/>
    <w:rsid w:val="0018364E"/>
    <w:rsid w:val="002117D3"/>
    <w:rsid w:val="00217FC4"/>
    <w:rsid w:val="003D5BCF"/>
    <w:rsid w:val="006F7F68"/>
    <w:rsid w:val="006F7F79"/>
    <w:rsid w:val="0084229C"/>
    <w:rsid w:val="00847885"/>
    <w:rsid w:val="008E039B"/>
    <w:rsid w:val="00913FD3"/>
    <w:rsid w:val="00A20574"/>
    <w:rsid w:val="00A33BF0"/>
    <w:rsid w:val="00A34252"/>
    <w:rsid w:val="00A607EA"/>
    <w:rsid w:val="00AE59EC"/>
    <w:rsid w:val="00D14719"/>
    <w:rsid w:val="00F42A1C"/>
    <w:rsid w:val="046D11CB"/>
    <w:rsid w:val="0F040F0A"/>
    <w:rsid w:val="11F8418B"/>
    <w:rsid w:val="27E014F2"/>
    <w:rsid w:val="311D7312"/>
    <w:rsid w:val="32596769"/>
    <w:rsid w:val="39F2163C"/>
    <w:rsid w:val="501D0D49"/>
    <w:rsid w:val="59EB676D"/>
    <w:rsid w:val="5DCB2230"/>
    <w:rsid w:val="70EE2E6A"/>
    <w:rsid w:val="7159237C"/>
    <w:rsid w:val="733D24E3"/>
    <w:rsid w:val="76F84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widowControl w:val="0"/>
      <w:spacing w:after="120"/>
      <w:ind w:left="0" w:leftChars="200" w:firstLine="40"/>
      <w:jc w:val="both"/>
    </w:pPr>
    <w:rPr>
      <w:rFonts w:ascii="??_GB2312" w:hAnsi="??_GB2312" w:eastAsia="仿宋" w:cs="??_GB2312"/>
      <w:kern w:val="2"/>
      <w:sz w:val="32"/>
      <w:szCs w:val="32"/>
      <w:lang w:val="en-US" w:eastAsia="zh-CN" w:bidi="ar-SA"/>
    </w:rPr>
  </w:style>
  <w:style w:type="paragraph" w:styleId="3">
    <w:name w:val="Body Text Indent"/>
    <w:basedOn w:val="1"/>
    <w:qFormat/>
    <w:uiPriority w:val="99"/>
    <w:pPr>
      <w:widowControl w:val="0"/>
      <w:spacing w:after="120"/>
      <w:ind w:left="420" w:leftChars="200"/>
      <w:jc w:val="both"/>
    </w:pPr>
    <w:rPr>
      <w:rFonts w:asciiTheme="minorHAnsi" w:hAnsiTheme="minorHAnsi" w:eastAsiaTheme="minorEastAsia" w:cstheme="minorBidi"/>
      <w:kern w:val="2"/>
      <w:sz w:val="21"/>
      <w:szCs w:val="24"/>
      <w:lang w:val="en-US" w:eastAsia="zh-CN" w:bidi="ar-SA"/>
    </w:r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0">
    <w:name w:val="页眉 Char"/>
    <w:basedOn w:val="9"/>
    <w:link w:val="6"/>
    <w:qFormat/>
    <w:uiPriority w:val="0"/>
    <w:rPr>
      <w:kern w:val="2"/>
      <w:sz w:val="18"/>
      <w:szCs w:val="18"/>
    </w:rPr>
  </w:style>
  <w:style w:type="character" w:customStyle="1" w:styleId="11">
    <w:name w:val="页脚 Char"/>
    <w:basedOn w:val="9"/>
    <w:link w:val="5"/>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4</Pages>
  <Words>1536</Words>
  <Characters>1550</Characters>
  <Lines>7</Lines>
  <Paragraphs>2</Paragraphs>
  <TotalTime>3</TotalTime>
  <ScaleCrop>false</ScaleCrop>
  <LinksUpToDate>false</LinksUpToDate>
  <CharactersWithSpaces>1587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2022-02-13T06:44:00Z</dcterms:created>
  <dc:creator>Administrator</dc:creator>
  <cp:lastModifiedBy>- 真 真</cp:lastModifiedBy>
  <cp:lastPrinted>2022-12-08T06:21:45Z</cp:lastPrinted>
  <dcterms:modified xsi:type="dcterms:W3CDTF">2022-12-08T06:21:55Z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86BF3628E5F44F119B8CDFBDC2016E09</vt:lpwstr>
  </property>
</Properties>
</file>