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高青县文化和旅游局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建议提案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办理情况报告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县文旅局</w:t>
      </w:r>
      <w:r>
        <w:rPr>
          <w:rFonts w:hint="eastAsia" w:ascii="仿宋_GB2312" w:hAnsi="仿宋_GB2312" w:eastAsia="仿宋_GB2312" w:cs="仿宋_GB2312"/>
          <w:sz w:val="32"/>
          <w:szCs w:val="32"/>
        </w:rPr>
        <w:t>共办理建议提案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件。其中人大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件、政协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件，均在规定时限内办复，办复率均达100%，建议提案答复满意率100%,达到了预期办理效果。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二、主要做法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局办公室收到提议案后，列出交办安排表，交办到局机关各科室及下属有关单位，要求这些承办单位在规定时间内将答复意见初稿交办公室汇总。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各承办单位、承办人在认真分析的基础上深入基层调查研究，掌握第一手材料，认真撰写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提案答复材料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，将答复意见初稿上交审核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分管领导审查修改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，报局主要领导审定，按统一格式，整理、核对、打印，再分发给提议案的各位代表、政协委员及有关部门。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三、下一步打算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继续保持高度重视</w:t>
      </w:r>
      <w:r>
        <w:rPr>
          <w:rFonts w:hint="eastAsia" w:ascii="仿宋_GB2312" w:hAnsi="仿宋_GB2312" w:eastAsia="仿宋_GB2312" w:cs="仿宋_GB2312"/>
          <w:sz w:val="32"/>
          <w:szCs w:val="32"/>
        </w:rPr>
        <w:t>。严格按照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政府建议提案办理责任制要求，认真进行调研并征求代表和委员意见，精心制订办理工作方案，积极组织开展办理工作，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建议提案办理工作高质量完成。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2.持续加强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配合意识。充分发挥牵头、统筹、协调作用，主动加强与协办单位的沟通，与各协办单位密切配合，形成切实可行的办理工作方案，确保建议提案办理工作全面落实。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3.决不放松</w:t>
      </w:r>
      <w:r>
        <w:rPr>
          <w:rFonts w:hint="eastAsia" w:ascii="仿宋_GB2312" w:hAnsi="仿宋_GB2312" w:eastAsia="仿宋_GB2312" w:cs="仿宋_GB2312"/>
          <w:sz w:val="32"/>
          <w:szCs w:val="32"/>
        </w:rPr>
        <w:t>把握标准。严格按照建议提案格式要求，对各科室答复材料进行严格审核把关，对达不到答复标准要求的或代表、委员不满意、不理解的建议提案，一律退回给相关承办人员，重新办理，确保建议提案的办理质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高青县文化和旅游局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2021年7月1日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95CEE"/>
    <w:rsid w:val="34995CEE"/>
    <w:rsid w:val="3EBB1F3A"/>
    <w:rsid w:val="4623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TML Acronym"/>
    <w:basedOn w:val="4"/>
    <w:uiPriority w:val="0"/>
  </w:style>
  <w:style w:type="character" w:styleId="9">
    <w:name w:val="Hyperlink"/>
    <w:basedOn w:val="4"/>
    <w:qFormat/>
    <w:uiPriority w:val="0"/>
    <w:rPr>
      <w:color w:val="333333"/>
      <w:u w:val="none"/>
    </w:rPr>
  </w:style>
  <w:style w:type="character" w:styleId="10">
    <w:name w:val="HTML Cod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butto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2021-08-26T08:46:00Z</dcterms:created>
  <dc:creator>果果</dc:creator>
  <cp:lastModifiedBy>NTKO</cp:lastModifiedBy>
  <dcterms:modified xsi:type="dcterms:W3CDTF">2021-09-08T02:00:52Z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276CCEDBD5FD405692C8450C67FBCB3C</vt:lpwstr>
  </property>
</Properties>
</file>