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50" w:after="150" w:line="435" w:lineRule="atLeast"/>
        <w:ind w:firstLine="7740" w:firstLineChars="215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（A类）</w:t>
      </w: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高卫计发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2018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74号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签发人：董振利</w:t>
      </w:r>
    </w:p>
    <w:p>
      <w:pPr>
        <w:ind w:left="0" w:leftChars="0" w:right="0" w:rightChars="0" w:firstLine="0" w:firstLineChars="0"/>
        <w:jc w:val="left"/>
        <w:rPr>
          <w:rFonts w:hint="eastAsia" w:ascii="Arial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spacing w:before="150" w:after="150" w:line="435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对县十七届人大二次会议第18号建议的</w:t>
      </w:r>
    </w:p>
    <w:p>
      <w:pPr>
        <w:shd w:val="solid" w:color="FFFFFF" w:fill="auto"/>
        <w:autoSpaceDN w:val="0"/>
        <w:spacing w:before="150" w:after="150" w:line="435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答    复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张玉华代表：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您提出的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关于乡村医生养老问题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的建议收悉，现答复如下：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近几年，县卫生和计划生育局十分关注乡村医生队伍建设情况、通过增加业务知识培训、加大基本公共卫生服务经费、按时发放各类经费补助等方式稳定乡医队伍。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2015年，淄博</w:t>
      </w:r>
      <w:r>
        <w:rPr>
          <w:rFonts w:hAnsi="仿宋_GB2312" w:eastAsia="仿宋_GB2312"/>
          <w:kern w:val="0"/>
          <w:sz w:val="32"/>
          <w:szCs w:val="32"/>
        </w:rPr>
        <w:t>市卫生和计划生育委员会、</w:t>
      </w:r>
      <w:r>
        <w:rPr>
          <w:rFonts w:hint="eastAsia" w:hAnsi="仿宋_GB2312" w:eastAsia="仿宋_GB2312"/>
          <w:kern w:val="0"/>
          <w:sz w:val="32"/>
          <w:szCs w:val="32"/>
        </w:rPr>
        <w:t>市</w:t>
      </w:r>
      <w:r>
        <w:rPr>
          <w:rFonts w:hAnsi="仿宋_GB2312" w:eastAsia="仿宋_GB2312"/>
          <w:kern w:val="0"/>
          <w:sz w:val="32"/>
          <w:szCs w:val="32"/>
        </w:rPr>
        <w:t>财政局、</w:t>
      </w:r>
      <w:r>
        <w:rPr>
          <w:rFonts w:hint="eastAsia" w:hAnsi="仿宋_GB2312" w:eastAsia="仿宋_GB2312"/>
          <w:kern w:val="0"/>
          <w:sz w:val="32"/>
          <w:szCs w:val="32"/>
        </w:rPr>
        <w:t>市</w:t>
      </w:r>
      <w:r>
        <w:rPr>
          <w:rFonts w:hAnsi="仿宋_GB2312" w:eastAsia="仿宋_GB2312"/>
          <w:kern w:val="0"/>
          <w:sz w:val="32"/>
          <w:szCs w:val="32"/>
        </w:rPr>
        <w:t>人力资源和社会保障局</w:t>
      </w:r>
      <w:r>
        <w:rPr>
          <w:rFonts w:hint="eastAsia" w:hAnsi="仿宋_GB2312" w:eastAsia="仿宋_GB2312"/>
          <w:kern w:val="0"/>
          <w:sz w:val="32"/>
          <w:szCs w:val="32"/>
        </w:rPr>
        <w:t>下发了</w:t>
      </w:r>
      <w:r>
        <w:rPr>
          <w:rFonts w:hAnsi="仿宋_GB2312" w:eastAsia="仿宋_GB2312"/>
          <w:kern w:val="0"/>
          <w:sz w:val="32"/>
          <w:szCs w:val="32"/>
        </w:rPr>
        <w:t>《关于印发</w:t>
      </w:r>
      <w:r>
        <w:rPr>
          <w:rFonts w:eastAsia="仿宋_GB2312"/>
          <w:kern w:val="0"/>
          <w:sz w:val="32"/>
          <w:szCs w:val="32"/>
        </w:rPr>
        <w:t>&lt;</w:t>
      </w:r>
      <w:r>
        <w:rPr>
          <w:rFonts w:hAnsi="仿宋_GB2312" w:eastAsia="仿宋_GB2312"/>
          <w:kern w:val="0"/>
          <w:sz w:val="32"/>
          <w:szCs w:val="32"/>
        </w:rPr>
        <w:t>关于解决老年乡村医生生活补助问题的实施意见</w:t>
      </w:r>
      <w:r>
        <w:rPr>
          <w:rFonts w:eastAsia="仿宋_GB2312"/>
          <w:kern w:val="0"/>
          <w:sz w:val="32"/>
          <w:szCs w:val="32"/>
        </w:rPr>
        <w:t>&gt;</w:t>
      </w:r>
      <w:r>
        <w:rPr>
          <w:rFonts w:hAnsi="仿宋_GB2312" w:eastAsia="仿宋_GB2312"/>
          <w:kern w:val="0"/>
          <w:sz w:val="32"/>
          <w:szCs w:val="32"/>
        </w:rPr>
        <w:t>的通知》（淄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卫字〔2015〕33号），高青</w:t>
      </w:r>
      <w:r>
        <w:rPr>
          <w:rFonts w:hint="eastAsia" w:hAnsi="仿宋_GB2312" w:eastAsia="仿宋_GB2312"/>
          <w:kern w:val="0"/>
          <w:sz w:val="32"/>
          <w:szCs w:val="32"/>
        </w:rPr>
        <w:t>县</w:t>
      </w:r>
      <w:r>
        <w:rPr>
          <w:rFonts w:hAnsi="仿宋_GB2312" w:eastAsia="仿宋_GB2312"/>
          <w:kern w:val="0"/>
          <w:sz w:val="32"/>
          <w:szCs w:val="32"/>
        </w:rPr>
        <w:t>卫生</w:t>
      </w:r>
      <w:r>
        <w:rPr>
          <w:rFonts w:hint="eastAsia" w:hAnsi="仿宋_GB2312" w:eastAsia="仿宋_GB2312"/>
          <w:kern w:val="0"/>
          <w:sz w:val="32"/>
          <w:szCs w:val="32"/>
        </w:rPr>
        <w:t>和计划生育</w:t>
      </w:r>
      <w:r>
        <w:rPr>
          <w:rFonts w:hAnsi="仿宋_GB2312" w:eastAsia="仿宋_GB2312"/>
          <w:kern w:val="0"/>
          <w:sz w:val="32"/>
          <w:szCs w:val="32"/>
        </w:rPr>
        <w:t>局、</w:t>
      </w:r>
      <w:r>
        <w:rPr>
          <w:rFonts w:hint="eastAsia" w:hAnsi="仿宋_GB2312" w:eastAsia="仿宋_GB2312"/>
          <w:kern w:val="0"/>
          <w:sz w:val="32"/>
          <w:szCs w:val="32"/>
        </w:rPr>
        <w:t>县</w:t>
      </w:r>
      <w:r>
        <w:rPr>
          <w:rFonts w:hAnsi="仿宋_GB2312" w:eastAsia="仿宋_GB2312"/>
          <w:kern w:val="0"/>
          <w:sz w:val="32"/>
          <w:szCs w:val="32"/>
        </w:rPr>
        <w:t>财政局、</w:t>
      </w:r>
      <w:r>
        <w:rPr>
          <w:rFonts w:hint="eastAsia" w:hAnsi="仿宋_GB2312" w:eastAsia="仿宋_GB2312"/>
          <w:kern w:val="0"/>
          <w:sz w:val="32"/>
          <w:szCs w:val="32"/>
        </w:rPr>
        <w:t>县</w:t>
      </w:r>
      <w:r>
        <w:rPr>
          <w:rFonts w:hAnsi="仿宋_GB2312" w:eastAsia="仿宋_GB2312"/>
          <w:kern w:val="0"/>
          <w:sz w:val="32"/>
          <w:szCs w:val="32"/>
        </w:rPr>
        <w:t>人力资源和社会保障局制定了《</w:t>
      </w:r>
      <w:r>
        <w:rPr>
          <w:rFonts w:hint="eastAsia" w:hAnsi="仿宋_GB2312" w:eastAsia="仿宋_GB2312"/>
          <w:kern w:val="0"/>
          <w:sz w:val="32"/>
          <w:szCs w:val="32"/>
        </w:rPr>
        <w:t>高青县</w:t>
      </w:r>
      <w:r>
        <w:rPr>
          <w:rFonts w:hAnsi="仿宋_GB2312" w:eastAsia="仿宋_GB2312"/>
          <w:kern w:val="0"/>
          <w:sz w:val="32"/>
          <w:szCs w:val="32"/>
        </w:rPr>
        <w:t>关于解决老年乡村医生生活补助问题的实施方案》</w:t>
      </w:r>
      <w:r>
        <w:rPr>
          <w:rFonts w:hint="eastAsia" w:hAnsi="仿宋_GB2312" w:eastAsia="仿宋_GB2312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通知。2015年1月1日起已超过60周岁且离开村卫生室岗位的乡村医生，自2015年1月起开始享受生活补助；2015年1月1日以后年满60周岁且离开村卫生室岗位的乡村医生，自达到60周岁的次月起享受生活补助。对符合补助条件的老年乡村医生，按照工作年限每满1年每月20元的标准发放生活补助，剩余不满1年的工作年限按1年计算。通过此项政策切实解决老年乡村医生的生活困难问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近几年来，为解决老年乡村医生后顾之忧，高青县将符合条件的老年乡村医生生活补助纳入财政给予保障，目前，全县1200余名老年乡村医生享受到此项补助，每年发放资金约660万元。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4499" w:firstLineChars="1406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高青县卫生和计划生育局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456" w:firstLineChars="1705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shd w:val="solid" w:color="FFFFFF" w:fill="auto"/>
        <w:autoSpaceDN w:val="0"/>
        <w:spacing w:line="7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 xml:space="preserve">联系单位：高青县卫生和计划生育局，联系人：刘宪海，联系电话：6953167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hd w:val="solid" w:color="FFFFFF" w:fill="auto"/>
        <w:autoSpaceDN w:val="0"/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抄送：县人大代表工作室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D778A8"/>
    <w:rsid w:val="00102EE3"/>
    <w:rsid w:val="00270502"/>
    <w:rsid w:val="00800B6D"/>
    <w:rsid w:val="00AF4B67"/>
    <w:rsid w:val="00E3483D"/>
    <w:rsid w:val="00F61937"/>
    <w:rsid w:val="18C6532E"/>
    <w:rsid w:val="1CD97124"/>
    <w:rsid w:val="403E3A0D"/>
    <w:rsid w:val="4C1A6D79"/>
    <w:rsid w:val="602C7E71"/>
    <w:rsid w:val="6D535020"/>
    <w:rsid w:val="70D778A8"/>
    <w:rsid w:val="769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2018-05-14T06:51:00Z</dcterms:created>
  <dc:creator>乐乐</dc:creator>
  <cp:lastModifiedBy>莣忧的浮云</cp:lastModifiedBy>
  <cp:lastPrinted>2018-05-30T02:36:38Z</cp:lastPrinted>
  <dcterms:modified xsi:type="dcterms:W3CDTF">2018-05-30T02:49:20Z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