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  <w:t>（B类）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pStyle w:val="9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9"/>
        <w:jc w:val="both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</w:rPr>
        <w:t>高卫</w:t>
      </w:r>
      <w:r>
        <w:rPr>
          <w:rFonts w:hint="eastAsia" w:ascii="仿宋" w:hAnsi="仿宋" w:eastAsia="仿宋"/>
          <w:color w:val="000000"/>
          <w:sz w:val="32"/>
          <w:lang w:eastAsia="zh-CN"/>
        </w:rPr>
        <w:t>发</w:t>
      </w:r>
      <w:r>
        <w:rPr>
          <w:rFonts w:hint="eastAsia" w:ascii="仿宋" w:hAnsi="仿宋" w:eastAsia="仿宋"/>
          <w:color w:val="000000"/>
          <w:sz w:val="32"/>
        </w:rPr>
        <w:t>〔20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</w:rPr>
        <w:t>〕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61</w:t>
      </w:r>
      <w:r>
        <w:rPr>
          <w:rFonts w:hint="eastAsia" w:ascii="仿宋" w:hAnsi="仿宋" w:eastAsia="仿宋"/>
          <w:color w:val="000000"/>
          <w:sz w:val="32"/>
        </w:rPr>
        <w:t>号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签发人：</w:t>
      </w:r>
      <w:r>
        <w:rPr>
          <w:rFonts w:hint="eastAsia" w:ascii="楷体" w:hAnsi="楷体" w:eastAsia="楷体" w:cs="楷体"/>
          <w:color w:val="000000"/>
          <w:sz w:val="32"/>
          <w:lang w:val="en-US" w:eastAsia="zh-CN"/>
        </w:rPr>
        <w:t>吕凯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对县政协十四届四次会议第48号提案的答复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孔翠英、耿瑞华委员：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您提出的关于改革完善公共卫生服务体系的建议，现答复如下：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提高对公共卫生工作重要性的认识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bCs/>
          <w:sz w:val="32"/>
          <w:szCs w:val="32"/>
        </w:rPr>
        <w:t>把公共卫生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体系改革列为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2020年重点改革攻坚任务，</w:t>
      </w:r>
      <w:r>
        <w:rPr>
          <w:rFonts w:hint="eastAsia" w:ascii="仿宋" w:hAnsi="仿宋" w:eastAsia="仿宋" w:cs="Arial"/>
          <w:color w:val="191919"/>
          <w:sz w:val="32"/>
          <w:szCs w:val="32"/>
          <w:shd w:val="clear" w:color="auto" w:fill="FFFFFF"/>
          <w:lang w:eastAsia="zh-CN"/>
        </w:rPr>
        <w:t>健全完善传染病防治体制机制，</w:t>
      </w:r>
      <w:r>
        <w:rPr>
          <w:rFonts w:hint="eastAsia" w:ascii="仿宋" w:hAnsi="仿宋" w:eastAsia="仿宋" w:cs="Arial"/>
          <w:color w:val="191919"/>
          <w:sz w:val="32"/>
          <w:szCs w:val="32"/>
          <w:shd w:val="clear" w:color="auto" w:fill="FFFFFF"/>
        </w:rPr>
        <w:t>成立县委重大疾病和传染病防治工作领导小组</w:t>
      </w:r>
      <w:r>
        <w:rPr>
          <w:rFonts w:hint="eastAsia" w:ascii="仿宋" w:hAnsi="仿宋" w:eastAsia="仿宋" w:cs="Arial"/>
          <w:color w:val="191919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Arial"/>
          <w:color w:val="191919"/>
          <w:sz w:val="32"/>
          <w:szCs w:val="32"/>
          <w:shd w:val="clear" w:color="auto" w:fill="FFFFFF"/>
        </w:rPr>
        <w:t>调整优化县疾控中心机构职能和内设科室，全面强化县疾控中心疾病预防和控制、健康危害因素检测与干预职能。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建立完善公共卫生现代化信息系统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按照全市统一部署，年底前</w:t>
      </w:r>
      <w:r>
        <w:rPr>
          <w:rFonts w:ascii="仿宋" w:hAnsi="仿宋" w:eastAsia="仿宋" w:cs="Times New Roman"/>
          <w:bCs/>
          <w:sz w:val="32"/>
          <w:szCs w:val="32"/>
        </w:rPr>
        <w:t>搭建</w:t>
      </w:r>
      <w:r>
        <w:rPr>
          <w:rFonts w:hint="eastAsia" w:ascii="仿宋" w:hAnsi="仿宋" w:eastAsia="仿宋" w:cs="Times New Roman"/>
          <w:bCs/>
          <w:sz w:val="32"/>
          <w:szCs w:val="32"/>
        </w:rPr>
        <w:t>全县</w:t>
      </w:r>
      <w:r>
        <w:rPr>
          <w:rFonts w:ascii="仿宋" w:hAnsi="仿宋" w:eastAsia="仿宋" w:cs="Times New Roman"/>
          <w:bCs/>
          <w:sz w:val="32"/>
          <w:szCs w:val="32"/>
        </w:rPr>
        <w:t>公共卫生防控救治应急处置综合管理信息系统，建立</w:t>
      </w:r>
      <w:r>
        <w:rPr>
          <w:rFonts w:hint="eastAsia" w:ascii="仿宋" w:hAnsi="仿宋" w:eastAsia="仿宋" w:cs="Times New Roman"/>
          <w:bCs/>
          <w:sz w:val="32"/>
          <w:szCs w:val="32"/>
        </w:rPr>
        <w:t>全县</w:t>
      </w:r>
      <w:r>
        <w:rPr>
          <w:rFonts w:ascii="仿宋" w:hAnsi="仿宋" w:eastAsia="仿宋" w:cs="Times New Roman"/>
          <w:bCs/>
          <w:sz w:val="32"/>
          <w:szCs w:val="32"/>
        </w:rPr>
        <w:t>疾病预防、疾病救治、疾病控制与管理、监测预警、动态决策、应急联动、物资保障、总结评价一体化的公共卫生服务及应急指挥信息保障体系</w:t>
      </w:r>
      <w:r>
        <w:rPr>
          <w:rFonts w:hint="eastAsia" w:ascii="仿宋" w:hAnsi="仿宋" w:eastAsia="仿宋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改革完善疾病预防控制体系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县人民医院检验科临床基因扩增检验实验室已开展核酸检测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县疾控中心实验室改</w:t>
      </w:r>
      <w:r>
        <w:rPr>
          <w:rFonts w:hint="eastAsia" w:ascii="仿宋" w:hAnsi="仿宋" w:eastAsia="仿宋" w:cs="Arial"/>
          <w:color w:val="191919"/>
          <w:sz w:val="32"/>
          <w:szCs w:val="32"/>
          <w:shd w:val="clear" w:color="auto" w:fill="FFFFFF"/>
        </w:rPr>
        <w:t>建</w:t>
      </w:r>
      <w:r>
        <w:rPr>
          <w:rFonts w:hint="eastAsia" w:ascii="仿宋" w:hAnsi="仿宋" w:eastAsia="仿宋" w:cs="Arial"/>
          <w:color w:val="191919"/>
          <w:sz w:val="32"/>
          <w:szCs w:val="32"/>
          <w:shd w:val="clear" w:color="auto" w:fill="FFFFFF"/>
          <w:lang w:eastAsia="zh-CN"/>
        </w:rPr>
        <w:t>已完成，预计</w:t>
      </w:r>
      <w:r>
        <w:rPr>
          <w:rFonts w:hint="eastAsia" w:ascii="仿宋" w:hAnsi="仿宋" w:eastAsia="仿宋" w:cs="Arial"/>
          <w:color w:val="191919"/>
          <w:sz w:val="32"/>
          <w:szCs w:val="32"/>
          <w:shd w:val="clear" w:color="auto" w:fill="FFFFFF"/>
          <w:lang w:val="en-US" w:eastAsia="zh-CN"/>
        </w:rPr>
        <w:t>7月份投入使用</w:t>
      </w:r>
      <w:r>
        <w:rPr>
          <w:rFonts w:hint="eastAsia" w:ascii="仿宋" w:hAnsi="仿宋" w:eastAsia="仿宋" w:cs="Arial"/>
          <w:color w:val="191919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Times New Roman"/>
          <w:bCs/>
          <w:sz w:val="32"/>
          <w:szCs w:val="32"/>
        </w:rPr>
        <w:t>推进县精神卫生中心新院区建设项目，争取今年10月份完成主体建设，2021年4月竣工。建成后，县精神卫生中心达到床位200张，总建筑面积8400平方米，床均面积35平方米。加强二级以上医院和乡镇卫生院、社区卫生服务中心公共卫生科建设，提高实验室检测能力和流行病学调查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改革完善医疗救治体系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实施卫生健康“攀登计划”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bCs/>
          <w:sz w:val="32"/>
          <w:szCs w:val="32"/>
        </w:rPr>
        <w:t>加强与山大二院的合作，充分发挥3处泰山学者工作站的引领带动作用，全县打造10个精品特色科室。年内县医院、县中医医院和妇幼保健院规范设置发热门诊；县医院规范设置感染性疾病科门诊和病房，隔离病区床位不低于40张；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年内启动</w:t>
      </w:r>
      <w:r>
        <w:rPr>
          <w:rFonts w:hint="eastAsia" w:ascii="仿宋" w:hAnsi="仿宋" w:eastAsia="仿宋" w:cs="Times New Roman"/>
          <w:bCs/>
          <w:sz w:val="32"/>
          <w:szCs w:val="32"/>
        </w:rPr>
        <w:t>县医院南部院区建设面积3000平方米的感染性病房楼建设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Times New Roman"/>
          <w:bCs/>
          <w:sz w:val="32"/>
          <w:szCs w:val="32"/>
        </w:rPr>
        <w:t>依托县人民医院建设“高青县名中医馆”。</w:t>
      </w:r>
      <w:r>
        <w:rPr>
          <w:rFonts w:hint="eastAsia" w:ascii="仿宋" w:hAnsi="仿宋" w:eastAsia="仿宋"/>
          <w:sz w:val="32"/>
          <w:szCs w:val="32"/>
        </w:rPr>
        <w:t>在充分发挥胸痛中心和卒中中心区域带动作用的基础上，规范建设创伤救治中心、癌症中心、危重新生儿救治中心和危重孕产妇救治中心。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Cs/>
          <w:sz w:val="32"/>
          <w:szCs w:val="32"/>
        </w:rPr>
        <w:t>改革完善基层公共卫生服务机制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开展“优环境、防疫情、保健康”专项行动，深化“第一村医”带动医疗强基工程和基层卫生机构标准化建设引领提升工程，在卫生室空白村全部设立医疗卫生服务点。开展“千村万户大走访”活动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_GB2312"/>
          <w:sz w:val="32"/>
          <w:szCs w:val="32"/>
        </w:rPr>
        <w:t>“第一村医”回头看，严格落实贫困人口住院“一站式结算”“先诊疗后付费”“两免两减半”“分类救治”等扶贫政策，提升省定扶贫村标准化卫生室服务水平，坚决打赢健康扶贫攻坚战。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高青县卫生健康局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2020年7月25日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_GB2312"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_GB2312"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_GB2312"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_GB2312"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_GB2312"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_GB2312"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_GB2312"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_GB2312"/>
          <w:w w:val="90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_GB2312"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_GB2312"/>
          <w:w w:val="9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w w:val="90"/>
          <w:sz w:val="32"/>
          <w:szCs w:val="32"/>
          <w:lang w:eastAsia="zh-CN"/>
        </w:rPr>
        <w:t>（联系单位：高青县卫生健康局，联系人：李玉茹，联系电话：</w:t>
      </w:r>
      <w:r>
        <w:rPr>
          <w:rFonts w:hint="eastAsia" w:ascii="仿宋" w:hAnsi="仿宋" w:eastAsia="仿宋" w:cs="仿宋_GB2312"/>
          <w:w w:val="90"/>
          <w:sz w:val="32"/>
          <w:szCs w:val="32"/>
          <w:lang w:val="en-US" w:eastAsia="zh-CN"/>
        </w:rPr>
        <w:t>6953155</w:t>
      </w:r>
      <w:r>
        <w:rPr>
          <w:rFonts w:hint="eastAsia" w:ascii="仿宋" w:hAnsi="仿宋" w:eastAsia="仿宋" w:cs="仿宋_GB2312"/>
          <w:w w:val="9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抄送：县政府办公室、县政协提案委员会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8958623"/>
                  <w:docPartObj>
                    <w:docPartGallery w:val="autotext"/>
                  </w:docPartObj>
                </w:sdtPr>
                <w:sdt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0F15E"/>
    <w:multiLevelType w:val="singleLevel"/>
    <w:tmpl w:val="4070F1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7C856E6"/>
    <w:rsid w:val="00034429"/>
    <w:rsid w:val="00043AF0"/>
    <w:rsid w:val="000B64CE"/>
    <w:rsid w:val="001D114D"/>
    <w:rsid w:val="002113D1"/>
    <w:rsid w:val="0023736B"/>
    <w:rsid w:val="00265653"/>
    <w:rsid w:val="002A36F3"/>
    <w:rsid w:val="002B65F4"/>
    <w:rsid w:val="002C5832"/>
    <w:rsid w:val="002E123C"/>
    <w:rsid w:val="003153B0"/>
    <w:rsid w:val="003254AF"/>
    <w:rsid w:val="00341AE2"/>
    <w:rsid w:val="003D1433"/>
    <w:rsid w:val="003E5545"/>
    <w:rsid w:val="00476C36"/>
    <w:rsid w:val="00482382"/>
    <w:rsid w:val="004E4CEA"/>
    <w:rsid w:val="006635BD"/>
    <w:rsid w:val="00745158"/>
    <w:rsid w:val="007C5A4F"/>
    <w:rsid w:val="00822890"/>
    <w:rsid w:val="0082476F"/>
    <w:rsid w:val="00874D38"/>
    <w:rsid w:val="0095175F"/>
    <w:rsid w:val="009B5430"/>
    <w:rsid w:val="00A826E8"/>
    <w:rsid w:val="00A91517"/>
    <w:rsid w:val="00AD78BB"/>
    <w:rsid w:val="00AF27FF"/>
    <w:rsid w:val="00B52695"/>
    <w:rsid w:val="00D3688F"/>
    <w:rsid w:val="00D876DB"/>
    <w:rsid w:val="00DA52B3"/>
    <w:rsid w:val="00DE4868"/>
    <w:rsid w:val="00E94BBD"/>
    <w:rsid w:val="00EC25D5"/>
    <w:rsid w:val="00F10CB7"/>
    <w:rsid w:val="00F35D4E"/>
    <w:rsid w:val="11D36BB1"/>
    <w:rsid w:val="193C6818"/>
    <w:rsid w:val="1B862B18"/>
    <w:rsid w:val="20087985"/>
    <w:rsid w:val="2D2F4B9D"/>
    <w:rsid w:val="2E174854"/>
    <w:rsid w:val="2FE7421A"/>
    <w:rsid w:val="32E95C26"/>
    <w:rsid w:val="33754BDA"/>
    <w:rsid w:val="37C856E6"/>
    <w:rsid w:val="3D2A57CD"/>
    <w:rsid w:val="46B379C5"/>
    <w:rsid w:val="4DB73B04"/>
    <w:rsid w:val="580E347D"/>
    <w:rsid w:val="58B81AC4"/>
    <w:rsid w:val="5E5940EF"/>
    <w:rsid w:val="630F2CE5"/>
    <w:rsid w:val="72DB7575"/>
    <w:rsid w:val="740F64BF"/>
    <w:rsid w:val="7D46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脚 Char"/>
    <w:basedOn w:val="6"/>
    <w:link w:val="2"/>
    <w:qFormat/>
    <w:uiPriority w:val="99"/>
    <w:rPr>
      <w:rFonts w:eastAsiaTheme="minorEastAsia"/>
      <w:kern w:val="2"/>
      <w:sz w:val="18"/>
      <w:szCs w:val="24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447</Words>
  <Characters>2551</Characters>
  <Lines>21</Lines>
  <Paragraphs>5</Paragraphs>
  <TotalTime>0</TotalTime>
  <ScaleCrop>false</ScaleCrop>
  <LinksUpToDate>false</LinksUpToDate>
  <CharactersWithSpaces>2993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2020-04-23T02:10:00Z</dcterms:created>
  <dc:creator>Administrator</dc:creator>
  <cp:lastModifiedBy>Administrator</cp:lastModifiedBy>
  <dcterms:modified xsi:type="dcterms:W3CDTF">2020-07-30T02:01:47Z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