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Times New Roman"/>
          <w:b w:val="0"/>
          <w:bCs/>
          <w:sz w:val="32"/>
          <w:szCs w:val="36"/>
          <w:lang w:val="en-US" w:eastAsia="zh-CN"/>
        </w:rPr>
      </w:pPr>
      <w:bookmarkStart w:id="0" w:name="_GoBack"/>
      <w:bookmarkEnd w:id="0"/>
      <w:r>
        <w:rPr>
          <w:rFonts w:hint="eastAsia" w:ascii="仿宋" w:hAnsi="仿宋" w:eastAsia="仿宋"/>
          <w:color w:val="000000"/>
          <w:sz w:val="32"/>
          <w:lang w:val="en-US" w:eastAsia="zh-CN"/>
        </w:rPr>
        <w:t xml:space="preserve">                                             </w:t>
      </w:r>
      <w:r>
        <w:rPr>
          <w:rFonts w:hint="eastAsia" w:ascii="仿宋_GB2312" w:hAnsi="仿宋_GB2312" w:eastAsia="仿宋_GB2312" w:cs="Times New Roman"/>
          <w:b w:val="0"/>
          <w:bCs/>
          <w:sz w:val="32"/>
          <w:szCs w:val="36"/>
          <w:lang w:val="en-US" w:eastAsia="zh-CN"/>
        </w:rPr>
        <w:t>（B类）</w:t>
      </w:r>
    </w:p>
    <w:p>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Times New Roman"/>
          <w:b w:val="0"/>
          <w:bCs/>
          <w:sz w:val="32"/>
          <w:szCs w:val="36"/>
          <w:lang w:val="en-US" w:eastAsia="zh-CN"/>
        </w:rPr>
      </w:pPr>
    </w:p>
    <w:p>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cs="Times New Roman"/>
          <w:b w:val="0"/>
          <w:bCs/>
          <w:sz w:val="32"/>
          <w:szCs w:val="36"/>
          <w:lang w:val="en-US" w:eastAsia="zh-CN"/>
        </w:rPr>
      </w:pPr>
    </w:p>
    <w:p>
      <w:pPr>
        <w:pStyle w:val="9"/>
        <w:jc w:val="both"/>
        <w:rPr>
          <w:rFonts w:hint="eastAsia" w:ascii="仿宋" w:hAnsi="仿宋" w:eastAsia="仿宋"/>
          <w:color w:val="000000"/>
          <w:sz w:val="32"/>
          <w:lang w:val="en-US" w:eastAsia="zh-CN"/>
        </w:rPr>
      </w:pPr>
    </w:p>
    <w:p>
      <w:pPr>
        <w:pStyle w:val="9"/>
        <w:jc w:val="both"/>
        <w:rPr>
          <w:rFonts w:hint="eastAsia" w:ascii="仿宋" w:hAnsi="仿宋" w:eastAsia="仿宋"/>
          <w:color w:val="000000"/>
          <w:sz w:val="32"/>
          <w:lang w:val="en-US" w:eastAsia="zh-CN"/>
        </w:rPr>
      </w:pPr>
    </w:p>
    <w:p>
      <w:pPr>
        <w:pStyle w:val="9"/>
        <w:jc w:val="both"/>
        <w:rPr>
          <w:rFonts w:hint="default" w:ascii="仿宋_GB2312" w:hAnsi="宋体" w:eastAsia="仿宋_GB2312"/>
          <w:sz w:val="32"/>
          <w:szCs w:val="32"/>
          <w:lang w:val="en-US"/>
        </w:rPr>
      </w:pPr>
      <w:r>
        <w:rPr>
          <w:rFonts w:hint="eastAsia" w:ascii="仿宋" w:hAnsi="仿宋" w:eastAsia="仿宋"/>
          <w:color w:val="000000"/>
          <w:sz w:val="32"/>
          <w:lang w:val="en-US" w:eastAsia="zh-CN"/>
        </w:rPr>
        <w:t xml:space="preserve">  </w:t>
      </w:r>
      <w:r>
        <w:rPr>
          <w:rFonts w:hint="eastAsia" w:ascii="仿宋" w:hAnsi="仿宋" w:eastAsia="仿宋"/>
          <w:color w:val="000000"/>
          <w:sz w:val="32"/>
        </w:rPr>
        <w:t>高卫</w:t>
      </w:r>
      <w:r>
        <w:rPr>
          <w:rFonts w:hint="eastAsia" w:ascii="仿宋" w:hAnsi="仿宋" w:eastAsia="仿宋"/>
          <w:color w:val="000000"/>
          <w:sz w:val="32"/>
          <w:lang w:eastAsia="zh-CN"/>
        </w:rPr>
        <w:t>发</w:t>
      </w:r>
      <w:r>
        <w:rPr>
          <w:rFonts w:hint="eastAsia" w:ascii="仿宋" w:hAnsi="仿宋" w:eastAsia="仿宋"/>
          <w:color w:val="000000"/>
          <w:sz w:val="32"/>
        </w:rPr>
        <w:t>〔20</w:t>
      </w:r>
      <w:r>
        <w:rPr>
          <w:rFonts w:hint="eastAsia" w:ascii="仿宋" w:hAnsi="仿宋" w:eastAsia="仿宋"/>
          <w:color w:val="000000"/>
          <w:sz w:val="32"/>
          <w:lang w:val="en-US" w:eastAsia="zh-CN"/>
        </w:rPr>
        <w:t>21</w:t>
      </w:r>
      <w:r>
        <w:rPr>
          <w:rFonts w:hint="eastAsia" w:ascii="仿宋" w:hAnsi="仿宋" w:eastAsia="仿宋"/>
          <w:color w:val="000000"/>
          <w:sz w:val="32"/>
        </w:rPr>
        <w:t>〕</w:t>
      </w:r>
      <w:r>
        <w:rPr>
          <w:rFonts w:hint="eastAsia" w:ascii="仿宋" w:hAnsi="仿宋" w:eastAsia="仿宋"/>
          <w:color w:val="000000"/>
          <w:sz w:val="32"/>
          <w:lang w:val="en-US" w:eastAsia="zh-CN"/>
        </w:rPr>
        <w:t>37</w:t>
      </w:r>
      <w:r>
        <w:rPr>
          <w:rFonts w:hint="eastAsia" w:ascii="仿宋" w:hAnsi="仿宋" w:eastAsia="仿宋"/>
          <w:color w:val="000000"/>
          <w:sz w:val="32"/>
        </w:rPr>
        <w:t>号</w:t>
      </w:r>
      <w:r>
        <w:rPr>
          <w:rFonts w:hint="eastAsia" w:ascii="仿宋" w:hAnsi="仿宋" w:eastAsia="仿宋"/>
          <w:color w:val="000000"/>
          <w:sz w:val="32"/>
          <w:lang w:val="en-US" w:eastAsia="zh-CN"/>
        </w:rPr>
        <w:t xml:space="preserve">                 签发人：</w:t>
      </w:r>
      <w:r>
        <w:rPr>
          <w:rFonts w:hint="eastAsia" w:ascii="楷体" w:hAnsi="楷体" w:eastAsia="楷体" w:cs="楷体"/>
          <w:color w:val="000000"/>
          <w:sz w:val="32"/>
          <w:lang w:val="en-US" w:eastAsia="zh-CN"/>
        </w:rPr>
        <w:t>吕凯</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sz w:val="32"/>
          <w:szCs w:val="32"/>
        </w:rPr>
      </w:pPr>
      <w:r>
        <w:rPr>
          <w:rFonts w:hint="eastAsia" w:ascii="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36"/>
        </w:rPr>
      </w:pPr>
    </w:p>
    <w:p>
      <w:pPr>
        <w:jc w:val="both"/>
        <w:rPr>
          <w:rFonts w:hint="eastAsia" w:ascii="宋体" w:hAnsi="宋体" w:eastAsia="宋体" w:cs="宋体"/>
          <w:b/>
          <w:bCs/>
          <w:lang w:val="en-US" w:eastAsia="zh-CN"/>
        </w:rPr>
      </w:pPr>
      <w:r>
        <w:rPr>
          <w:rFonts w:hint="eastAsia" w:ascii="宋体" w:hAnsi="宋体" w:eastAsia="宋体" w:cs="宋体"/>
          <w:b/>
          <w:bCs/>
          <w:sz w:val="44"/>
          <w:szCs w:val="44"/>
          <w:lang w:val="en-US" w:eastAsia="zh-CN"/>
        </w:rPr>
        <w:t>对县政协十四届五次会议第89号提案的答复</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李海兵委员：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您提出的“关于</w:t>
      </w:r>
      <w:r>
        <w:rPr>
          <w:rFonts w:hint="eastAsia" w:ascii="仿宋" w:hAnsi="仿宋" w:eastAsia="仿宋" w:cs="仿宋"/>
          <w:sz w:val="32"/>
          <w:szCs w:val="32"/>
        </w:rPr>
        <w:t>为老年人</w:t>
      </w:r>
      <w:r>
        <w:rPr>
          <w:rFonts w:hint="eastAsia" w:ascii="仿宋" w:hAnsi="仿宋" w:eastAsia="仿宋" w:cs="仿宋"/>
          <w:sz w:val="32"/>
          <w:szCs w:val="32"/>
          <w:lang w:eastAsia="zh-CN"/>
        </w:rPr>
        <w:t>、</w:t>
      </w:r>
      <w:r>
        <w:rPr>
          <w:rFonts w:hint="eastAsia" w:ascii="仿宋" w:hAnsi="仿宋" w:eastAsia="仿宋" w:cs="仿宋"/>
          <w:sz w:val="32"/>
          <w:szCs w:val="32"/>
        </w:rPr>
        <w:t>残疾人营造</w:t>
      </w:r>
      <w:r>
        <w:rPr>
          <w:rFonts w:hint="eastAsia" w:ascii="仿宋" w:hAnsi="仿宋" w:eastAsia="仿宋" w:cs="仿宋"/>
          <w:sz w:val="32"/>
          <w:szCs w:val="32"/>
          <w:lang w:eastAsia="zh-CN"/>
        </w:rPr>
        <w:t>“</w:t>
      </w:r>
      <w:r>
        <w:rPr>
          <w:rFonts w:hint="eastAsia" w:ascii="仿宋" w:hAnsi="仿宋" w:eastAsia="仿宋" w:cs="仿宋"/>
          <w:sz w:val="32"/>
          <w:szCs w:val="32"/>
        </w:rPr>
        <w:t>一公里</w:t>
      </w:r>
      <w:r>
        <w:rPr>
          <w:rFonts w:hint="eastAsia" w:ascii="仿宋" w:hAnsi="仿宋" w:eastAsia="仿宋" w:cs="仿宋"/>
          <w:sz w:val="32"/>
          <w:szCs w:val="32"/>
          <w:lang w:eastAsia="zh-CN"/>
        </w:rPr>
        <w:t>”</w:t>
      </w:r>
      <w:r>
        <w:rPr>
          <w:rFonts w:hint="eastAsia" w:ascii="仿宋" w:hAnsi="仿宋" w:eastAsia="仿宋" w:cs="仿宋"/>
          <w:sz w:val="32"/>
          <w:szCs w:val="32"/>
        </w:rPr>
        <w:t>无障碍生活圈</w:t>
      </w:r>
      <w:r>
        <w:rPr>
          <w:rFonts w:hint="eastAsia" w:ascii="仿宋" w:hAnsi="仿宋" w:eastAsia="仿宋" w:cs="仿宋"/>
          <w:sz w:val="32"/>
          <w:szCs w:val="32"/>
          <w:lang w:val="en-US" w:eastAsia="zh-CN"/>
        </w:rPr>
        <w:t>”的提案收悉，现答复如下：</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感谢李海兵委员对我县老龄工作的关心和支持。近年来全县大力推动老龄事业健康发展。按照《国家卫生健康委员会全国老龄工作委员会办公室关于开展示范性全国老年友好型社区创建工作的通知》（国卫老龄发</w:t>
      </w:r>
      <w:r>
        <w:rPr>
          <w:rFonts w:hint="eastAsia" w:ascii="宋体" w:hAnsi="宋体" w:eastAsia="宋体" w:cs="宋体"/>
          <w:sz w:val="32"/>
          <w:szCs w:val="32"/>
          <w:lang w:val="en-US" w:eastAsia="zh-CN"/>
        </w:rPr>
        <w:t>〔2020〕23号</w:t>
      </w:r>
      <w:r>
        <w:rPr>
          <w:rFonts w:hint="eastAsia" w:ascii="仿宋" w:hAnsi="仿宋" w:eastAsia="仿宋" w:cs="仿宋"/>
          <w:sz w:val="32"/>
          <w:szCs w:val="32"/>
          <w:lang w:val="en-US" w:eastAsia="zh-CN"/>
        </w:rPr>
        <w:t>）以及《国家卫生健康委员会国家中医药管理局关于开展建设老年友善医疗机构工作的通知》（国卫老龄函</w:t>
      </w:r>
      <w:r>
        <w:rPr>
          <w:rFonts w:hint="eastAsia" w:ascii="宋体" w:hAnsi="宋体" w:eastAsia="宋体" w:cs="宋体"/>
          <w:sz w:val="32"/>
          <w:szCs w:val="32"/>
          <w:lang w:val="en-US" w:eastAsia="zh-CN"/>
        </w:rPr>
        <w:t>〔2020〕457号</w:t>
      </w:r>
      <w:r>
        <w:rPr>
          <w:rFonts w:hint="eastAsia" w:ascii="仿宋" w:hAnsi="仿宋" w:eastAsia="仿宋" w:cs="仿宋"/>
          <w:sz w:val="32"/>
          <w:szCs w:val="32"/>
          <w:lang w:val="en-US" w:eastAsia="zh-CN"/>
        </w:rPr>
        <w:t>）通知要求，结合我县实际自2021年开始在全县全面开展“示范性全国老年友好型社区”和“老年友善医疗机构”建设工作。计划分别利用10年和2年的时间，完成全县老年友好型社区和老年友善医疗机构的建设工作，实现全覆盖。全面提升社区服务能力和水平，更好的满足老年人在居住环境、日常出行、健康服务、养老服务、社会参与、精神文化生活等方面的需求，进一步增强老年人的获得感、幸福感。</w:t>
      </w:r>
    </w:p>
    <w:p>
      <w:pPr>
        <w:ind w:firstLine="4806" w:firstLineChars="1502"/>
        <w:rPr>
          <w:rFonts w:hint="eastAsia" w:ascii="仿宋" w:hAnsi="仿宋" w:eastAsia="仿宋" w:cs="仿宋"/>
          <w:b w:val="0"/>
          <w:bCs w:val="0"/>
          <w:sz w:val="32"/>
          <w:szCs w:val="32"/>
          <w:lang w:val="en-US" w:eastAsia="zh-CN"/>
        </w:rPr>
      </w:pPr>
    </w:p>
    <w:p>
      <w:pPr>
        <w:ind w:firstLine="4806" w:firstLineChars="1502"/>
        <w:rPr>
          <w:rFonts w:hint="eastAsia" w:ascii="仿宋" w:hAnsi="仿宋" w:eastAsia="仿宋" w:cs="仿宋"/>
          <w:b w:val="0"/>
          <w:bCs w:val="0"/>
          <w:sz w:val="32"/>
          <w:szCs w:val="32"/>
          <w:lang w:val="en-US" w:eastAsia="zh-CN"/>
        </w:rPr>
      </w:pPr>
    </w:p>
    <w:p>
      <w:pPr>
        <w:ind w:firstLine="4806" w:firstLineChars="150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高青县卫生健康局</w:t>
      </w:r>
    </w:p>
    <w:p>
      <w:pPr>
        <w:ind w:firstLine="64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2021年4月30日</w:t>
      </w:r>
    </w:p>
    <w:p>
      <w:pPr>
        <w:ind w:firstLine="640"/>
        <w:rPr>
          <w:rFonts w:hint="eastAsia" w:ascii="仿宋" w:hAnsi="仿宋" w:eastAsia="仿宋" w:cs="仿宋"/>
          <w:b w:val="0"/>
          <w:bCs w:val="0"/>
          <w:sz w:val="32"/>
          <w:szCs w:val="32"/>
          <w:lang w:val="en-US" w:eastAsia="zh-CN"/>
        </w:rPr>
      </w:pPr>
    </w:p>
    <w:p>
      <w:pPr>
        <w:ind w:firstLine="640"/>
        <w:rPr>
          <w:rFonts w:hint="eastAsia" w:ascii="仿宋" w:hAnsi="仿宋" w:eastAsia="仿宋" w:cs="仿宋"/>
          <w:b w:val="0"/>
          <w:bCs w:val="0"/>
          <w:sz w:val="32"/>
          <w:szCs w:val="32"/>
          <w:lang w:val="en-US" w:eastAsia="zh-CN"/>
        </w:rPr>
      </w:pPr>
    </w:p>
    <w:p>
      <w:pPr>
        <w:pStyle w:val="2"/>
        <w:rPr>
          <w:rFonts w:hint="eastAsia" w:ascii="仿宋" w:hAnsi="仿宋" w:eastAsia="仿宋" w:cs="仿宋"/>
          <w:b w:val="0"/>
          <w:bCs w:val="0"/>
          <w:sz w:val="32"/>
          <w:szCs w:val="32"/>
          <w:lang w:val="en-US" w:eastAsia="zh-CN"/>
        </w:rPr>
      </w:pPr>
    </w:p>
    <w:p>
      <w:pPr>
        <w:pStyle w:val="2"/>
        <w:rPr>
          <w:rFonts w:hint="eastAsia" w:ascii="仿宋" w:hAnsi="仿宋" w:eastAsia="仿宋" w:cs="仿宋"/>
          <w:b w:val="0"/>
          <w:bCs w:val="0"/>
          <w:sz w:val="32"/>
          <w:szCs w:val="32"/>
          <w:lang w:val="en-US" w:eastAsia="zh-CN"/>
        </w:rPr>
      </w:pPr>
    </w:p>
    <w:p>
      <w:pPr>
        <w:pStyle w:val="2"/>
        <w:rPr>
          <w:rFonts w:hint="eastAsia" w:ascii="仿宋" w:hAnsi="仿宋" w:eastAsia="仿宋" w:cs="仿宋"/>
          <w:b w:val="0"/>
          <w:bCs w:val="0"/>
          <w:sz w:val="32"/>
          <w:szCs w:val="32"/>
          <w:lang w:val="en-US" w:eastAsia="zh-CN"/>
        </w:rPr>
      </w:pPr>
    </w:p>
    <w:p>
      <w:pPr>
        <w:pStyle w:val="2"/>
        <w:rPr>
          <w:rFonts w:hint="eastAsia" w:ascii="仿宋" w:hAnsi="仿宋" w:eastAsia="仿宋" w:cs="仿宋"/>
          <w:b w:val="0"/>
          <w:bCs w:val="0"/>
          <w:sz w:val="32"/>
          <w:szCs w:val="32"/>
          <w:lang w:val="en-US" w:eastAsia="zh-CN"/>
        </w:rPr>
      </w:pPr>
    </w:p>
    <w:p>
      <w:pPr>
        <w:pStyle w:val="2"/>
        <w:rPr>
          <w:rFonts w:hint="eastAsia" w:ascii="仿宋" w:hAnsi="仿宋" w:eastAsia="仿宋" w:cs="仿宋"/>
          <w:b w:val="0"/>
          <w:bCs w:val="0"/>
          <w:sz w:val="32"/>
          <w:szCs w:val="32"/>
          <w:lang w:val="en-US" w:eastAsia="zh-CN"/>
        </w:rPr>
      </w:pPr>
    </w:p>
    <w:p>
      <w:pPr>
        <w:pStyle w:val="2"/>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（联系单位：高青县卫生局，联系人：刘光义，联系电话：18265886366）</w:t>
      </w:r>
    </w:p>
    <w:p>
      <w:pPr>
        <w:pStyle w:val="6"/>
        <w:ind w:left="0" w:leftChars="0" w:firstLine="640" w:firstLineChars="200"/>
        <w:rPr>
          <w:rFonts w:hint="default"/>
          <w:lang w:val="en-US" w:eastAsia="zh-CN"/>
        </w:rPr>
      </w:pPr>
      <w:r>
        <w:rPr>
          <w:rFonts w:hint="eastAsia" w:ascii="Times New Roman" w:hAnsi="Times New Roman" w:eastAsia="仿宋_GB2312" w:cs="Times New Roman"/>
          <w:b w:val="0"/>
          <w:bCs w:val="0"/>
          <w:color w:val="auto"/>
          <w:sz w:val="32"/>
          <w:lang w:val="en-US" w:eastAsia="zh-CN"/>
        </w:rPr>
        <w:t>（可以公开）</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default" w:ascii="Times New Roman" w:hAnsi="Times New Roman" w:eastAsia="仿宋_GB2312" w:cs="Times New Roman"/>
          <w:b w:val="0"/>
          <w:bCs w:val="0"/>
          <w:color w:val="auto"/>
          <w:sz w:val="32"/>
          <w:lang w:val="en-US" w:eastAsia="zh-CN"/>
        </w:rPr>
        <w:t>抄送：</w:t>
      </w:r>
      <w:r>
        <w:rPr>
          <w:rFonts w:hint="eastAsia" w:ascii="Times New Roman" w:hAnsi="Times New Roman" w:eastAsia="仿宋_GB2312" w:cs="Times New Roman"/>
          <w:b w:val="0"/>
          <w:bCs w:val="0"/>
          <w:color w:val="auto"/>
          <w:sz w:val="32"/>
          <w:lang w:val="en-US" w:eastAsia="zh-CN"/>
        </w:rPr>
        <w:t>县政府办公室、</w:t>
      </w:r>
      <w:r>
        <w:rPr>
          <w:rFonts w:hint="default" w:ascii="Times New Roman" w:hAnsi="Times New Roman" w:eastAsia="仿宋_GB2312" w:cs="Times New Roman"/>
          <w:b w:val="0"/>
          <w:bCs w:val="0"/>
          <w:color w:val="auto"/>
          <w:sz w:val="32"/>
          <w:lang w:val="en-US" w:eastAsia="zh-CN"/>
        </w:rPr>
        <w:t>县政协提案委员会</w:t>
      </w:r>
    </w:p>
    <w:sectPr>
      <w:footerReference r:id="rId3" w:type="default"/>
      <w:pgSz w:w="11906" w:h="16838"/>
      <w:pgMar w:top="1984"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-314325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75pt;height:144pt;width:144pt;mso-position-horizontal:outside;mso-position-horizontal-relative:margin;mso-wrap-style:none;z-index:251659264;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iIJ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C4D8E"/>
    <w:rsid w:val="13D06C75"/>
    <w:rsid w:val="166C1166"/>
    <w:rsid w:val="201F6485"/>
    <w:rsid w:val="2CC74B93"/>
    <w:rsid w:val="3EAB2988"/>
    <w:rsid w:val="4DB54F01"/>
    <w:rsid w:val="750E796D"/>
    <w:rsid w:val="75CD4801"/>
    <w:rsid w:val="7B621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rFonts w:eastAsia="仿宋_GB2312" w:cs="宋体"/>
      <w:sz w:val="24"/>
      <w:szCs w:val="20"/>
    </w:rPr>
  </w:style>
  <w:style w:type="paragraph" w:styleId="3">
    <w:name w:val="Body Text Indent"/>
    <w:basedOn w:val="1"/>
    <w:qFormat/>
    <w:uiPriority w:val="0"/>
    <w:pPr>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iPriority w:val="0"/>
    <w:pPr>
      <w:ind w:firstLine="420" w:firstLineChars="200"/>
    </w:pPr>
  </w:style>
  <w:style w:type="paragraph" w:customStyle="1" w:styleId="9">
    <w:name w:val="正文 New"/>
    <w:qFormat/>
    <w:uiPriority w:val="0"/>
    <w:pPr>
      <w:widowControl w:val="0"/>
      <w:jc w:val="both"/>
    </w:pPr>
    <w:rPr>
      <w:rFonts w:ascii="Calibri" w:hAnsi="Calibri"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李芳</cp:lastModifiedBy>
  <cp:lastPrinted>2021-05-07T01:39:51Z</cp:lastPrinted>
  <dcterms:modified xsi:type="dcterms:W3CDTF">2021-05-07T02:40:23Z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4F92AA45C6084191B1C056FC19DB0599</vt:lpwstr>
  </property>
</Properties>
</file>