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3E462">
      <w:pPr>
        <w:spacing w:line="240" w:lineRule="auto"/>
        <w:ind w:firstLine="0"/>
        <w:rPr>
          <w:rFonts w:ascii="仿宋_GB2312" w:eastAsia="仿宋_GB2312"/>
        </w:rPr>
      </w:pPr>
    </w:p>
    <w:p w14:paraId="57291292">
      <w:pPr>
        <w:spacing w:after="312" w:afterLines="100" w:line="600" w:lineRule="exact"/>
        <w:ind w:firstLine="0"/>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高青县信访局2025年政府信息公开工作年度报告</w:t>
      </w:r>
    </w:p>
    <w:p w14:paraId="5DBA6206">
      <w:pPr>
        <w:spacing w:line="60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w:t>
      </w:r>
      <w:r>
        <w:rPr>
          <w:rFonts w:hint="eastAsia" w:ascii="仿宋_GB2312" w:eastAsia="仿宋_GB2312"/>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hint="eastAsia" w:ascii="仿宋_GB2312" w:eastAsia="仿宋_GB2312"/>
          <w:szCs w:val="32"/>
        </w:rPr>
        <w:t>）相关要求编制</w:t>
      </w:r>
      <w:r>
        <w:rPr>
          <w:rFonts w:hint="eastAsia" w:ascii="仿宋_GB2312" w:eastAsia="仿宋_GB2312"/>
        </w:rPr>
        <w:t>。报告全文分总体情况、主动公开政府信息情况、收到和处理政府信息公开申请情况、政府信息公开行政复议和行政诉讼情况、存在的主要问题及改进情况、其他需要报告的事项六个部分。</w:t>
      </w:r>
    </w:p>
    <w:p w14:paraId="524F6B1A">
      <w:pPr>
        <w:spacing w:line="600" w:lineRule="exact"/>
        <w:ind w:firstLine="640" w:firstLineChars="200"/>
        <w:rPr>
          <w:rFonts w:hint="eastAsia" w:ascii="仿宋_GB2312" w:hAnsi="黑体" w:eastAsia="仿宋_GB2312"/>
        </w:rPr>
      </w:pPr>
      <w:r>
        <w:rPr>
          <w:rFonts w:hint="eastAsia" w:ascii="仿宋_GB2312" w:eastAsia="仿宋_GB2312"/>
        </w:rPr>
        <w:t>报告中所列数据统计期限自2025年1月1日始，至2025年12月31日止。报告电子版可在高青县人民政府门户网站（www.gaoqing.gov.cn）查阅和下载。如对报告内容有疑问，请与高青县信访局办公室联系（地址：山东省淄博市高青县黄河路81号；邮编：256300；电话：0533-6967112；传真：0533-6967112；邮箱：gqxxfj@zb.shandong.cn）。</w:t>
      </w:r>
    </w:p>
    <w:p w14:paraId="4BCCA600">
      <w:pPr>
        <w:spacing w:line="600" w:lineRule="exact"/>
        <w:ind w:firstLine="640" w:firstLineChars="200"/>
        <w:rPr>
          <w:rFonts w:hint="eastAsia" w:ascii="黑体" w:hAnsi="黑体" w:eastAsia="黑体"/>
          <w:szCs w:val="32"/>
        </w:rPr>
      </w:pPr>
      <w:r>
        <w:rPr>
          <w:rFonts w:hint="eastAsia" w:ascii="黑体" w:hAnsi="黑体" w:eastAsia="黑体"/>
          <w:szCs w:val="32"/>
        </w:rPr>
        <w:t>一、总体情况</w:t>
      </w:r>
    </w:p>
    <w:p w14:paraId="05093AE0">
      <w:pPr>
        <w:spacing w:line="600" w:lineRule="exact"/>
        <w:ind w:firstLine="640" w:firstLineChars="200"/>
        <w:rPr>
          <w:rFonts w:ascii="仿宋_GB2312" w:eastAsia="仿宋_GB2312"/>
          <w:szCs w:val="32"/>
        </w:rPr>
      </w:pPr>
      <w:r>
        <w:rPr>
          <w:rFonts w:ascii="仿宋_GB2312" w:eastAsia="仿宋_GB2312"/>
          <w:szCs w:val="32"/>
        </w:rPr>
        <w:t>202</w:t>
      </w:r>
      <w:r>
        <w:rPr>
          <w:rFonts w:hint="eastAsia" w:ascii="仿宋_GB2312" w:eastAsia="仿宋_GB2312"/>
          <w:szCs w:val="32"/>
        </w:rPr>
        <w:t>5年，高青县信访局局坚持以习近平新时代中国特色社会主义思想为指导，认真落实国家和省市县政务公开工作部署，严格遵循《政府信息公开条例》要求，不断提升政务公开质效。</w:t>
      </w:r>
    </w:p>
    <w:p w14:paraId="4E2453EE">
      <w:pPr>
        <w:spacing w:line="600" w:lineRule="exact"/>
        <w:jc w:val="left"/>
        <w:rPr>
          <w:rFonts w:ascii="楷体_GB2312" w:eastAsia="楷体_GB2312"/>
        </w:rPr>
      </w:pPr>
      <w:r>
        <w:rPr>
          <w:rFonts w:hint="eastAsia" w:ascii="楷体_GB2312" w:eastAsia="楷体_GB2312"/>
        </w:rPr>
        <w:t>（一）主动公开</w:t>
      </w:r>
    </w:p>
    <w:p w14:paraId="61553B49">
      <w:pPr>
        <w:spacing w:line="600" w:lineRule="exact"/>
        <w:jc w:val="left"/>
        <w:rPr>
          <w:rFonts w:ascii="仿宋_GB2312" w:eastAsia="仿宋_GB2312"/>
          <w:szCs w:val="32"/>
        </w:rPr>
      </w:pPr>
      <w:r>
        <w:rPr>
          <w:rFonts w:hint="eastAsia" w:ascii="仿宋_GB2312" w:eastAsia="仿宋_GB2312"/>
          <w:szCs w:val="32"/>
        </w:rPr>
        <w:t>聚焦信访工作重点任务和群众关切，构建多维度主动公开体系。通过政府门户网站，及时公开信访工作政策文件、工作动态、办理流程等信息，全年发布各类信息31条。围绕重点时期信访保障、矛盾纠纷化解等中心工作，开展专题</w:t>
      </w:r>
      <w:r>
        <w:rPr>
          <w:rFonts w:hint="eastAsia" w:ascii="仿宋_GB2312" w:eastAsia="仿宋_GB2312"/>
          <w:szCs w:val="32"/>
          <w:lang w:eastAsia="zh-CN"/>
        </w:rPr>
        <w:t>解读</w:t>
      </w:r>
      <w:r>
        <w:rPr>
          <w:rFonts w:hint="eastAsia" w:ascii="仿宋_GB2312" w:eastAsia="仿宋_GB2312"/>
          <w:szCs w:val="32"/>
        </w:rPr>
        <w:t>活动3次，</w:t>
      </w:r>
      <w:r>
        <w:rPr>
          <w:rFonts w:hint="eastAsia" w:ascii="仿宋_GB2312" w:eastAsia="仿宋_GB2312"/>
          <w:szCs w:val="32"/>
          <w:lang w:val="en-US" w:eastAsia="zh-CN"/>
        </w:rPr>
        <w:t>20</w:t>
      </w:r>
      <w:r>
        <w:rPr>
          <w:rFonts w:hint="eastAsia" w:ascii="仿宋_GB2312" w:eastAsia="仿宋_GB2312"/>
          <w:szCs w:val="32"/>
        </w:rPr>
        <w:t>25年办理12345政务服务热线85件；常态化开展</w:t>
      </w:r>
      <w:r>
        <w:rPr>
          <w:rFonts w:hint="eastAsia" w:ascii="仿宋_GB2312" w:eastAsia="仿宋_GB2312"/>
          <w:szCs w:val="32"/>
          <w:lang w:eastAsia="zh-CN"/>
        </w:rPr>
        <w:t>“</w:t>
      </w:r>
      <w:r>
        <w:rPr>
          <w:rFonts w:hint="eastAsia" w:ascii="仿宋_GB2312" w:eastAsia="仿宋_GB2312"/>
          <w:szCs w:val="32"/>
        </w:rPr>
        <w:t>政府开放日</w:t>
      </w:r>
      <w:r>
        <w:rPr>
          <w:rFonts w:hint="eastAsia" w:ascii="仿宋_GB2312" w:eastAsia="仿宋_GB2312"/>
          <w:szCs w:val="32"/>
          <w:lang w:eastAsia="zh-CN"/>
        </w:rPr>
        <w:t>”</w:t>
      </w:r>
      <w:r>
        <w:rPr>
          <w:rFonts w:hint="eastAsia" w:ascii="仿宋_GB2312" w:eastAsia="仿宋_GB2312"/>
          <w:szCs w:val="32"/>
        </w:rPr>
        <w:t>活动，邀请群众代表参与，通过座谈交流、实地观摩等形式广泛征集意见建议，切实与架起群众沟通的桥梁，持续提升政务公开透明度。</w:t>
      </w:r>
    </w:p>
    <w:p w14:paraId="459E5146">
      <w:pPr>
        <w:keepNext w:val="0"/>
        <w:keepLines w:val="0"/>
        <w:pageBreakBefore w:val="0"/>
        <w:widowControl w:val="0"/>
        <w:kinsoku/>
        <w:wordWrap/>
        <w:overflowPunct/>
        <w:topLinePunct w:val="0"/>
        <w:autoSpaceDE w:val="0"/>
        <w:autoSpaceDN w:val="0"/>
        <w:bidi w:val="0"/>
        <w:adjustRightInd/>
        <w:snapToGrid w:val="0"/>
        <w:spacing w:line="240" w:lineRule="auto"/>
        <w:ind w:firstLine="0"/>
        <w:jc w:val="left"/>
        <w:textAlignment w:val="auto"/>
        <w:rPr>
          <w:rFonts w:ascii="仿宋_GB2312" w:eastAsia="仿宋_GB2312"/>
          <w:szCs w:val="32"/>
        </w:rPr>
      </w:pPr>
      <w:r>
        <w:rPr>
          <w:rFonts w:hint="eastAsia" w:ascii="楷体_GB2312" w:eastAsia="楷体_GB2312"/>
        </w:rPr>
        <w:drawing>
          <wp:inline distT="0" distB="0" distL="114300" distR="114300">
            <wp:extent cx="5614670" cy="2707005"/>
            <wp:effectExtent l="0" t="0" r="8890" b="5715"/>
            <wp:docPr id="1" name="图片 1"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图片1.png图片1"/>
                    <pic:cNvPicPr>
                      <a:picLocks noChangeAspect="1"/>
                    </pic:cNvPicPr>
                  </pic:nvPicPr>
                  <pic:blipFill>
                    <a:blip r:embed="rId6"/>
                    <a:srcRect l="6" r="6"/>
                    <a:stretch>
                      <a:fillRect/>
                    </a:stretch>
                  </pic:blipFill>
                  <pic:spPr>
                    <a:xfrm>
                      <a:off x="0" y="0"/>
                      <a:ext cx="5614670" cy="2707005"/>
                    </a:xfrm>
                    <a:prstGeom prst="rect">
                      <a:avLst/>
                    </a:prstGeom>
                  </pic:spPr>
                </pic:pic>
              </a:graphicData>
            </a:graphic>
          </wp:inline>
        </w:drawing>
      </w:r>
    </w:p>
    <w:p w14:paraId="1DD0517D">
      <w:pPr>
        <w:spacing w:line="600" w:lineRule="exact"/>
        <w:jc w:val="left"/>
        <w:rPr>
          <w:rFonts w:ascii="楷体_GB2312" w:eastAsia="楷体_GB2312"/>
        </w:rPr>
      </w:pPr>
      <w:r>
        <w:rPr>
          <w:rFonts w:hint="eastAsia" w:ascii="楷体_GB2312" w:eastAsia="楷体_GB2312"/>
        </w:rPr>
        <w:t>（二）依申请公开</w:t>
      </w:r>
    </w:p>
    <w:p w14:paraId="5BD2E673">
      <w:pPr>
        <w:spacing w:line="600" w:lineRule="exact"/>
        <w:jc w:val="left"/>
        <w:rPr>
          <w:rFonts w:eastAsia="仿宋_GB2312"/>
          <w:szCs w:val="32"/>
        </w:rPr>
      </w:pPr>
      <w:r>
        <w:rPr>
          <w:rFonts w:hint="eastAsia" w:ascii="仿宋_GB2312" w:eastAsia="仿宋_GB2312"/>
          <w:szCs w:val="32"/>
        </w:rPr>
        <w:t>严格规范依申请公开办理流程，建立健全全链条工作机制，</w:t>
      </w:r>
      <w:r>
        <w:rPr>
          <w:rFonts w:ascii="仿宋_GB2312" w:eastAsia="仿宋_GB2312"/>
          <w:szCs w:val="32"/>
        </w:rPr>
        <w:t>确保各环节责任明确、程序合规、时限可控</w:t>
      </w:r>
      <w:r>
        <w:rPr>
          <w:rFonts w:hint="eastAsia" w:ascii="仿宋_GB2312" w:eastAsia="仿宋_GB2312"/>
          <w:szCs w:val="32"/>
        </w:rPr>
        <w:t>。2025年未收到政府信息公开申请。</w:t>
      </w:r>
      <w:r>
        <w:rPr>
          <w:rFonts w:eastAsia="仿宋_GB2312"/>
          <w:szCs w:val="32"/>
        </w:rPr>
        <w:t>未因政府信息公开被申请行政复议、提起行政诉讼。</w:t>
      </w:r>
    </w:p>
    <w:p w14:paraId="44DFB2E7">
      <w:pPr>
        <w:spacing w:line="600" w:lineRule="exact"/>
        <w:jc w:val="left"/>
        <w:rPr>
          <w:rFonts w:ascii="楷体_GB2312" w:eastAsia="楷体_GB2312"/>
        </w:rPr>
      </w:pPr>
      <w:r>
        <w:rPr>
          <w:rFonts w:hint="eastAsia" w:ascii="楷体_GB2312" w:eastAsia="楷体_GB2312"/>
        </w:rPr>
        <w:t>（三）政府信息管理</w:t>
      </w:r>
    </w:p>
    <w:p w14:paraId="54DF1BB0">
      <w:pPr>
        <w:spacing w:line="600" w:lineRule="exact"/>
        <w:jc w:val="left"/>
        <w:rPr>
          <w:rFonts w:ascii="仿宋_GB2312" w:eastAsia="仿宋_GB2312"/>
          <w:szCs w:val="32"/>
        </w:rPr>
      </w:pPr>
      <w:r>
        <w:rPr>
          <w:rFonts w:hint="eastAsia" w:ascii="仿宋_GB2312" w:eastAsia="仿宋_GB2312"/>
          <w:szCs w:val="32"/>
        </w:rPr>
        <w:t>完善政府信息公开管理制度，制定信息公开保密审查、动态更新等工作规范，明确信息收集、审核、发布、归档各环节责任。对拟公开的政府信息严格开展保密审查，确保公开信息准确无误、无失泄密风险。</w:t>
      </w:r>
    </w:p>
    <w:p w14:paraId="0E360BA1">
      <w:pPr>
        <w:spacing w:line="600" w:lineRule="exact"/>
        <w:jc w:val="left"/>
        <w:rPr>
          <w:rFonts w:ascii="楷体_GB2312" w:eastAsia="楷体_GB2312"/>
        </w:rPr>
      </w:pPr>
      <w:r>
        <w:rPr>
          <w:rFonts w:hint="eastAsia" w:ascii="楷体_GB2312" w:eastAsia="楷体_GB2312"/>
        </w:rPr>
        <w:t>（四）政府信息公开平台建设</w:t>
      </w:r>
    </w:p>
    <w:p w14:paraId="4A68C70D">
      <w:pPr>
        <w:spacing w:line="600" w:lineRule="exact"/>
        <w:jc w:val="left"/>
        <w:rPr>
          <w:rFonts w:ascii="仿宋_GB2312" w:eastAsia="仿宋_GB2312"/>
          <w:szCs w:val="32"/>
        </w:rPr>
      </w:pPr>
      <w:r>
        <w:rPr>
          <w:rFonts w:hint="eastAsia" w:ascii="仿宋_GB2312" w:eastAsia="仿宋_GB2312"/>
          <w:szCs w:val="32"/>
        </w:rPr>
        <w:t>优化网站栏目设置，新增“政府开放活动”频道，提升信息检索和办事服务效率。推进线上线下平台融合，在信访接待场所设置政务公开专区，配备信息公开查询终端、宣传栏等，方便群众现场查阅信息，实现线上线下服务互补。</w:t>
      </w:r>
    </w:p>
    <w:p w14:paraId="30A913F7">
      <w:pPr>
        <w:spacing w:line="600" w:lineRule="exact"/>
        <w:jc w:val="left"/>
        <w:rPr>
          <w:rFonts w:ascii="楷体_GB2312" w:eastAsia="楷体_GB2312"/>
        </w:rPr>
      </w:pPr>
      <w:r>
        <w:rPr>
          <w:rFonts w:hint="eastAsia" w:ascii="楷体_GB2312" w:eastAsia="楷体_GB2312"/>
        </w:rPr>
        <w:t>（五）监督保障</w:t>
      </w:r>
    </w:p>
    <w:p w14:paraId="616FC731">
      <w:pPr>
        <w:spacing w:line="600" w:lineRule="exact"/>
        <w:jc w:val="left"/>
        <w:rPr>
          <w:rFonts w:ascii="仿宋_GB2312" w:eastAsia="仿宋_GB2312"/>
          <w:szCs w:val="32"/>
        </w:rPr>
      </w:pPr>
      <w:r>
        <w:rPr>
          <w:rFonts w:hint="eastAsia" w:ascii="仿宋_GB2312" w:eastAsia="仿宋_GB2312"/>
          <w:szCs w:val="32"/>
        </w:rPr>
        <w:t>健全政务公开监督考核机制，将政务公开工作纳入年度绩效考核体系，明确考核指标和评分标准，定期开展工作督查。召开专题会议2次调度政务公开工作进展。办公室2名人员负责政务公开，组织本单位人员开展集中培训1次</w:t>
      </w:r>
      <w:r>
        <w:rPr>
          <w:rFonts w:hint="eastAsia" w:ascii="仿宋_GB2312" w:eastAsia="仿宋_GB2312"/>
          <w:szCs w:val="32"/>
          <w:lang w:eastAsia="zh-CN"/>
        </w:rPr>
        <w:t>，</w:t>
      </w:r>
      <w:r>
        <w:rPr>
          <w:rFonts w:hint="eastAsia" w:ascii="仿宋_GB2312" w:eastAsia="仿宋_GB2312"/>
          <w:szCs w:val="32"/>
        </w:rPr>
        <w:t>覆盖全体工作人员，提升业务能力和公开意识。加强对政务公开工作的总结复盘，及时发现问题、补齐短板，推动政务公开工作持续规范提升。</w:t>
      </w:r>
    </w:p>
    <w:p w14:paraId="2F9C0647">
      <w:pPr>
        <w:spacing w:after="156" w:afterLines="50" w:line="240" w:lineRule="auto"/>
        <w:ind w:firstLine="640" w:firstLineChars="200"/>
        <w:rPr>
          <w:rFonts w:hint="eastAsia" w:ascii="黑体" w:hAnsi="黑体" w:eastAsia="黑体"/>
          <w:szCs w:val="32"/>
        </w:rPr>
      </w:pPr>
    </w:p>
    <w:p w14:paraId="629A0C56">
      <w:pPr>
        <w:spacing w:after="156" w:afterLines="50" w:line="240" w:lineRule="auto"/>
        <w:ind w:firstLine="640" w:firstLineChars="200"/>
        <w:rPr>
          <w:rFonts w:hint="eastAsia" w:ascii="黑体" w:hAnsi="黑体" w:eastAsia="黑体"/>
          <w:szCs w:val="32"/>
        </w:rPr>
      </w:pPr>
    </w:p>
    <w:p w14:paraId="5447C645">
      <w:pPr>
        <w:rPr>
          <w:rFonts w:hint="eastAsia" w:ascii="黑体" w:hAnsi="黑体" w:eastAsia="黑体"/>
          <w:szCs w:val="32"/>
        </w:rPr>
      </w:pPr>
      <w:r>
        <w:rPr>
          <w:rFonts w:hint="eastAsia" w:ascii="黑体" w:hAnsi="黑体" w:eastAsia="黑体"/>
          <w:szCs w:val="32"/>
        </w:rPr>
        <w:br w:type="page"/>
      </w:r>
    </w:p>
    <w:p w14:paraId="18398230">
      <w:pPr>
        <w:spacing w:after="156" w:afterLines="50" w:line="240" w:lineRule="auto"/>
        <w:ind w:firstLine="640" w:firstLineChars="200"/>
        <w:rPr>
          <w:rFonts w:hint="eastAsia" w:ascii="黑体" w:hAnsi="黑体" w:eastAsia="黑体"/>
          <w:szCs w:val="32"/>
        </w:rPr>
      </w:pPr>
      <w:r>
        <w:rPr>
          <w:rFonts w:hint="eastAsia" w:ascii="黑体" w:hAnsi="黑体" w:eastAsia="黑体"/>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5EB3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14427AD">
            <w:pPr>
              <w:spacing w:line="240" w:lineRule="auto"/>
              <w:ind w:firstLine="0"/>
              <w:jc w:val="center"/>
              <w:rPr>
                <w:rFonts w:hint="eastAsia" w:ascii="黑体" w:hAnsi="黑体" w:eastAsia="黑体"/>
                <w:sz w:val="20"/>
              </w:rPr>
            </w:pPr>
            <w:r>
              <w:rPr>
                <w:rFonts w:hint="eastAsia" w:ascii="宋体" w:hAnsi="宋体" w:eastAsia="宋体" w:cs="宋体"/>
                <w:snapToGrid/>
                <w:color w:val="000000"/>
                <w:sz w:val="20"/>
              </w:rPr>
              <w:t>第二十条第（一）项</w:t>
            </w:r>
          </w:p>
        </w:tc>
      </w:tr>
      <w:tr w14:paraId="6346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7E7F9E3">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14:paraId="396A2DC4">
            <w:pPr>
              <w:widowControl/>
              <w:autoSpaceDE/>
              <w:autoSpaceDN/>
              <w:snapToGrid/>
              <w:spacing w:line="240" w:lineRule="auto"/>
              <w:ind w:firstLine="0"/>
              <w:jc w:val="center"/>
              <w:rPr>
                <w:rFonts w:hint="eastAsia"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396A89CD">
            <w:pPr>
              <w:widowControl/>
              <w:autoSpaceDE/>
              <w:autoSpaceDN/>
              <w:snapToGrid/>
              <w:spacing w:line="240" w:lineRule="auto"/>
              <w:ind w:firstLine="0"/>
              <w:jc w:val="center"/>
              <w:rPr>
                <w:rFonts w:hint="eastAsia"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14:paraId="47354FE5">
            <w:pPr>
              <w:widowControl/>
              <w:autoSpaceDE/>
              <w:autoSpaceDN/>
              <w:snapToGrid/>
              <w:spacing w:line="240" w:lineRule="auto"/>
              <w:ind w:firstLine="0"/>
              <w:jc w:val="center"/>
              <w:rPr>
                <w:rFonts w:hint="eastAsia"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14:paraId="7A83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FA13783">
            <w:pPr>
              <w:widowControl/>
              <w:autoSpaceDE/>
              <w:autoSpaceDN/>
              <w:snapToGrid/>
              <w:spacing w:line="240" w:lineRule="auto"/>
              <w:ind w:firstLine="0"/>
              <w:rPr>
                <w:rFonts w:hint="eastAsia"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14:paraId="56DB6C16">
            <w:pPr>
              <w:spacing w:line="240" w:lineRule="auto"/>
              <w:ind w:firstLine="0"/>
              <w:jc w:val="center"/>
              <w:rPr>
                <w:rFonts w:hint="eastAsia" w:ascii="黑体" w:hAnsi="黑体" w:eastAsia="黑体"/>
                <w:sz w:val="20"/>
              </w:rPr>
            </w:pPr>
            <w:r>
              <w:rPr>
                <w:rFonts w:hint="eastAsia" w:ascii="黑体" w:hAnsi="黑体" w:eastAsia="黑体"/>
                <w:sz w:val="20"/>
              </w:rPr>
              <w:t>0</w:t>
            </w:r>
          </w:p>
        </w:tc>
        <w:tc>
          <w:tcPr>
            <w:tcW w:w="2131" w:type="dxa"/>
            <w:vAlign w:val="center"/>
          </w:tcPr>
          <w:p w14:paraId="3ACE7D7B">
            <w:pPr>
              <w:spacing w:line="240" w:lineRule="auto"/>
              <w:ind w:firstLine="0"/>
              <w:jc w:val="center"/>
              <w:rPr>
                <w:rFonts w:hint="eastAsia" w:ascii="黑体" w:hAnsi="黑体" w:eastAsia="黑体"/>
                <w:sz w:val="20"/>
              </w:rPr>
            </w:pPr>
            <w:r>
              <w:rPr>
                <w:rFonts w:hint="eastAsia" w:ascii="黑体" w:hAnsi="黑体" w:eastAsia="黑体"/>
                <w:sz w:val="20"/>
              </w:rPr>
              <w:t>0</w:t>
            </w:r>
          </w:p>
        </w:tc>
        <w:tc>
          <w:tcPr>
            <w:tcW w:w="2131" w:type="dxa"/>
            <w:vAlign w:val="center"/>
          </w:tcPr>
          <w:p w14:paraId="1EB0AA55">
            <w:pPr>
              <w:spacing w:line="240" w:lineRule="auto"/>
              <w:ind w:firstLine="0"/>
              <w:jc w:val="center"/>
              <w:rPr>
                <w:rFonts w:hint="eastAsia" w:ascii="黑体" w:hAnsi="黑体" w:eastAsia="黑体"/>
                <w:sz w:val="20"/>
              </w:rPr>
            </w:pPr>
            <w:r>
              <w:rPr>
                <w:rFonts w:hint="eastAsia" w:ascii="黑体" w:hAnsi="黑体" w:eastAsia="黑体"/>
                <w:sz w:val="20"/>
              </w:rPr>
              <w:t>0</w:t>
            </w:r>
          </w:p>
        </w:tc>
      </w:tr>
      <w:tr w14:paraId="1973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8322795">
            <w:pPr>
              <w:widowControl/>
              <w:autoSpaceDE/>
              <w:autoSpaceDN/>
              <w:snapToGrid/>
              <w:spacing w:line="240" w:lineRule="auto"/>
              <w:ind w:firstLine="0"/>
              <w:rPr>
                <w:rFonts w:hint="eastAsia"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14:paraId="57254FD3">
            <w:pPr>
              <w:spacing w:line="240" w:lineRule="auto"/>
              <w:ind w:firstLine="0"/>
              <w:jc w:val="center"/>
              <w:rPr>
                <w:rFonts w:hint="eastAsia" w:ascii="黑体" w:hAnsi="黑体" w:eastAsia="黑体"/>
                <w:sz w:val="20"/>
              </w:rPr>
            </w:pPr>
            <w:r>
              <w:rPr>
                <w:rFonts w:hint="eastAsia" w:ascii="黑体" w:hAnsi="黑体" w:eastAsia="黑体"/>
                <w:sz w:val="20"/>
              </w:rPr>
              <w:t>0</w:t>
            </w:r>
          </w:p>
        </w:tc>
        <w:tc>
          <w:tcPr>
            <w:tcW w:w="2131" w:type="dxa"/>
            <w:vAlign w:val="center"/>
          </w:tcPr>
          <w:p w14:paraId="4D74438B">
            <w:pPr>
              <w:spacing w:line="240" w:lineRule="auto"/>
              <w:ind w:firstLine="0"/>
              <w:jc w:val="center"/>
              <w:rPr>
                <w:rFonts w:hint="eastAsia" w:ascii="黑体" w:hAnsi="黑体" w:eastAsia="黑体"/>
                <w:sz w:val="20"/>
              </w:rPr>
            </w:pPr>
            <w:r>
              <w:rPr>
                <w:rFonts w:hint="eastAsia" w:ascii="黑体" w:hAnsi="黑体" w:eastAsia="黑体"/>
                <w:sz w:val="20"/>
              </w:rPr>
              <w:t>0</w:t>
            </w:r>
          </w:p>
        </w:tc>
        <w:tc>
          <w:tcPr>
            <w:tcW w:w="2131" w:type="dxa"/>
            <w:vAlign w:val="center"/>
          </w:tcPr>
          <w:p w14:paraId="005008F0">
            <w:pPr>
              <w:spacing w:line="240" w:lineRule="auto"/>
              <w:ind w:firstLine="0"/>
              <w:jc w:val="center"/>
              <w:rPr>
                <w:rFonts w:hint="eastAsia" w:ascii="黑体" w:hAnsi="黑体" w:eastAsia="黑体"/>
                <w:sz w:val="20"/>
              </w:rPr>
            </w:pPr>
            <w:r>
              <w:rPr>
                <w:rFonts w:hint="eastAsia" w:ascii="黑体" w:hAnsi="黑体" w:eastAsia="黑体"/>
                <w:sz w:val="20"/>
              </w:rPr>
              <w:t>0</w:t>
            </w:r>
          </w:p>
        </w:tc>
      </w:tr>
      <w:tr w14:paraId="6819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EF71626">
            <w:pPr>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第二十条第（五）项</w:t>
            </w:r>
          </w:p>
        </w:tc>
      </w:tr>
      <w:tr w14:paraId="7BCC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9DDD4EB">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0E3E0182">
            <w:pPr>
              <w:spacing w:line="240" w:lineRule="auto"/>
              <w:ind w:firstLine="0"/>
              <w:jc w:val="center"/>
              <w:rPr>
                <w:rFonts w:hint="eastAsia" w:ascii="黑体" w:hAnsi="黑体" w:eastAsia="黑体"/>
                <w:sz w:val="20"/>
              </w:rPr>
            </w:pPr>
            <w:r>
              <w:rPr>
                <w:rFonts w:hint="eastAsia" w:ascii="宋体" w:hAnsi="宋体" w:eastAsia="宋体" w:cs="宋体"/>
                <w:snapToGrid/>
                <w:color w:val="000000"/>
                <w:sz w:val="20"/>
              </w:rPr>
              <w:t>本年处理决定数量</w:t>
            </w:r>
          </w:p>
        </w:tc>
      </w:tr>
      <w:tr w14:paraId="3E14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12F4906">
            <w:pPr>
              <w:widowControl/>
              <w:autoSpaceDE/>
              <w:autoSpaceDN/>
              <w:snapToGrid/>
              <w:spacing w:line="240" w:lineRule="auto"/>
              <w:ind w:firstLine="0"/>
              <w:rPr>
                <w:rFonts w:hint="eastAsia"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14:paraId="3E11707A">
            <w:pPr>
              <w:spacing w:line="240" w:lineRule="auto"/>
              <w:ind w:firstLine="0"/>
              <w:jc w:val="center"/>
              <w:rPr>
                <w:rFonts w:hint="eastAsia" w:ascii="黑体" w:hAnsi="黑体" w:eastAsia="黑体"/>
                <w:sz w:val="20"/>
              </w:rPr>
            </w:pPr>
            <w:r>
              <w:rPr>
                <w:rFonts w:hint="eastAsia" w:ascii="黑体" w:hAnsi="黑体" w:eastAsia="黑体"/>
                <w:sz w:val="20"/>
              </w:rPr>
              <w:t>0</w:t>
            </w:r>
          </w:p>
        </w:tc>
      </w:tr>
      <w:tr w14:paraId="10BA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09E3741">
            <w:pPr>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第二十条第（六）项</w:t>
            </w:r>
          </w:p>
        </w:tc>
      </w:tr>
      <w:tr w14:paraId="3E99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206ED00">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3EBEF3BD">
            <w:pPr>
              <w:spacing w:line="240" w:lineRule="auto"/>
              <w:ind w:firstLine="0"/>
              <w:jc w:val="center"/>
              <w:rPr>
                <w:rFonts w:hint="eastAsia" w:ascii="黑体" w:hAnsi="黑体" w:eastAsia="黑体"/>
                <w:sz w:val="20"/>
              </w:rPr>
            </w:pPr>
            <w:r>
              <w:rPr>
                <w:rFonts w:hint="eastAsia" w:ascii="宋体" w:hAnsi="宋体" w:eastAsia="宋体" w:cs="宋体"/>
                <w:snapToGrid/>
                <w:color w:val="000000"/>
                <w:sz w:val="20"/>
              </w:rPr>
              <w:t>本年处理决定数量</w:t>
            </w:r>
          </w:p>
        </w:tc>
      </w:tr>
      <w:tr w14:paraId="6BD7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FBFE95F">
            <w:pPr>
              <w:widowControl/>
              <w:autoSpaceDE/>
              <w:autoSpaceDN/>
              <w:snapToGrid/>
              <w:spacing w:line="240" w:lineRule="auto"/>
              <w:ind w:firstLine="0"/>
              <w:rPr>
                <w:rFonts w:hint="eastAsia"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14:paraId="2068B43C">
            <w:pPr>
              <w:spacing w:line="240" w:lineRule="auto"/>
              <w:ind w:firstLine="0"/>
              <w:jc w:val="center"/>
              <w:rPr>
                <w:rFonts w:hint="eastAsia" w:ascii="黑体" w:hAnsi="黑体" w:eastAsia="黑体"/>
                <w:sz w:val="20"/>
              </w:rPr>
            </w:pPr>
            <w:r>
              <w:rPr>
                <w:rFonts w:hint="eastAsia" w:ascii="黑体" w:hAnsi="黑体" w:eastAsia="黑体"/>
                <w:sz w:val="20"/>
              </w:rPr>
              <w:t>0</w:t>
            </w:r>
          </w:p>
        </w:tc>
      </w:tr>
      <w:tr w14:paraId="4BCC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865CCED">
            <w:pPr>
              <w:widowControl/>
              <w:autoSpaceDE/>
              <w:autoSpaceDN/>
              <w:snapToGrid/>
              <w:spacing w:line="240" w:lineRule="auto"/>
              <w:ind w:firstLine="0"/>
              <w:rPr>
                <w:rFonts w:hint="eastAsia"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14:paraId="3473713F">
            <w:pPr>
              <w:spacing w:line="240" w:lineRule="auto"/>
              <w:ind w:firstLine="0"/>
              <w:jc w:val="center"/>
              <w:rPr>
                <w:rFonts w:hint="eastAsia" w:ascii="黑体" w:hAnsi="黑体" w:eastAsia="黑体"/>
                <w:sz w:val="20"/>
              </w:rPr>
            </w:pPr>
            <w:r>
              <w:rPr>
                <w:rFonts w:hint="eastAsia" w:ascii="黑体" w:hAnsi="黑体" w:eastAsia="黑体"/>
                <w:sz w:val="20"/>
              </w:rPr>
              <w:t>0</w:t>
            </w:r>
          </w:p>
        </w:tc>
      </w:tr>
      <w:tr w14:paraId="55ED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7AD7EFE">
            <w:pPr>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第二十条第（八）项</w:t>
            </w:r>
          </w:p>
        </w:tc>
      </w:tr>
      <w:tr w14:paraId="7275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DC8D4D6">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3C99C70C">
            <w:pPr>
              <w:spacing w:line="240" w:lineRule="auto"/>
              <w:ind w:firstLine="0"/>
              <w:jc w:val="center"/>
              <w:rPr>
                <w:rFonts w:hint="eastAsia" w:ascii="黑体" w:hAnsi="黑体" w:eastAsia="黑体"/>
                <w:sz w:val="20"/>
              </w:rPr>
            </w:pPr>
            <w:r>
              <w:rPr>
                <w:rFonts w:hint="eastAsia" w:ascii="宋体" w:hAnsi="宋体" w:eastAsia="宋体" w:cs="宋体"/>
                <w:snapToGrid/>
                <w:color w:val="000000"/>
                <w:sz w:val="20"/>
              </w:rPr>
              <w:t>本年收费金额（单位：万元）</w:t>
            </w:r>
          </w:p>
        </w:tc>
      </w:tr>
      <w:tr w14:paraId="3C9E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EEFE304">
            <w:pPr>
              <w:widowControl/>
              <w:autoSpaceDE/>
              <w:autoSpaceDN/>
              <w:snapToGrid/>
              <w:spacing w:line="240" w:lineRule="auto"/>
              <w:ind w:firstLine="0"/>
              <w:rPr>
                <w:rFonts w:hint="eastAsia"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14:paraId="43E4D3D0">
            <w:pPr>
              <w:spacing w:line="240" w:lineRule="auto"/>
              <w:ind w:firstLine="0"/>
              <w:jc w:val="center"/>
              <w:rPr>
                <w:rFonts w:hint="eastAsia" w:ascii="黑体" w:hAnsi="黑体" w:eastAsia="黑体"/>
                <w:sz w:val="20"/>
              </w:rPr>
            </w:pPr>
            <w:r>
              <w:rPr>
                <w:rFonts w:hint="eastAsia" w:ascii="黑体" w:hAnsi="黑体" w:eastAsia="黑体"/>
                <w:sz w:val="20"/>
              </w:rPr>
              <w:t>0</w:t>
            </w:r>
          </w:p>
        </w:tc>
      </w:tr>
    </w:tbl>
    <w:p w14:paraId="1CBEFEDD">
      <w:pPr>
        <w:spacing w:after="156" w:afterLines="50" w:line="240" w:lineRule="auto"/>
        <w:ind w:firstLine="640" w:firstLineChars="200"/>
        <w:rPr>
          <w:rFonts w:ascii="黑体" w:hAnsi="黑体" w:eastAsia="黑体"/>
          <w:szCs w:val="32"/>
        </w:rPr>
      </w:pPr>
    </w:p>
    <w:p w14:paraId="60A4AF2A">
      <w:pPr>
        <w:spacing w:after="156" w:afterLines="50" w:line="240" w:lineRule="auto"/>
        <w:ind w:firstLine="640" w:firstLineChars="200"/>
        <w:rPr>
          <w:rFonts w:ascii="黑体" w:hAnsi="黑体" w:eastAsia="黑体"/>
          <w:szCs w:val="32"/>
        </w:rPr>
      </w:pPr>
    </w:p>
    <w:p w14:paraId="53AF5E77">
      <w:pPr>
        <w:spacing w:after="156" w:afterLines="50" w:line="240" w:lineRule="auto"/>
        <w:ind w:firstLine="640" w:firstLineChars="200"/>
        <w:rPr>
          <w:rFonts w:ascii="黑体" w:hAnsi="黑体" w:eastAsia="黑体"/>
          <w:szCs w:val="32"/>
        </w:rPr>
      </w:pPr>
    </w:p>
    <w:p w14:paraId="5179CE64">
      <w:pPr>
        <w:spacing w:after="156" w:afterLines="50" w:line="240" w:lineRule="auto"/>
        <w:ind w:firstLine="640" w:firstLineChars="200"/>
        <w:rPr>
          <w:rFonts w:ascii="黑体" w:hAnsi="黑体" w:eastAsia="黑体"/>
          <w:szCs w:val="32"/>
        </w:rPr>
      </w:pPr>
    </w:p>
    <w:p w14:paraId="3136368E">
      <w:pPr>
        <w:spacing w:after="156" w:afterLines="50" w:line="240" w:lineRule="auto"/>
        <w:ind w:firstLine="640" w:firstLineChars="200"/>
        <w:rPr>
          <w:rFonts w:ascii="黑体" w:hAnsi="黑体" w:eastAsia="黑体"/>
          <w:szCs w:val="32"/>
        </w:rPr>
      </w:pPr>
    </w:p>
    <w:p w14:paraId="7BB4E04F">
      <w:pPr>
        <w:spacing w:after="156" w:afterLines="50" w:line="240" w:lineRule="auto"/>
        <w:ind w:firstLine="640" w:firstLineChars="200"/>
        <w:rPr>
          <w:rFonts w:ascii="黑体" w:hAnsi="黑体" w:eastAsia="黑体"/>
          <w:szCs w:val="32"/>
        </w:rPr>
      </w:pPr>
    </w:p>
    <w:p w14:paraId="6BBC407D">
      <w:pPr>
        <w:spacing w:after="156" w:afterLines="50" w:line="240" w:lineRule="auto"/>
        <w:ind w:firstLine="640" w:firstLineChars="200"/>
        <w:rPr>
          <w:rFonts w:ascii="黑体" w:hAnsi="黑体" w:eastAsia="黑体"/>
          <w:szCs w:val="32"/>
        </w:rPr>
      </w:pPr>
    </w:p>
    <w:p w14:paraId="2FFAC990">
      <w:pPr>
        <w:spacing w:after="156" w:afterLines="50" w:line="240" w:lineRule="auto"/>
        <w:ind w:firstLine="640" w:firstLineChars="200"/>
        <w:rPr>
          <w:rFonts w:hint="eastAsia" w:ascii="黑体" w:hAnsi="黑体" w:eastAsia="黑体"/>
          <w:szCs w:val="32"/>
        </w:rPr>
      </w:pPr>
      <w:r>
        <w:rPr>
          <w:rFonts w:hint="eastAsia" w:ascii="黑体" w:hAnsi="黑体" w:eastAsia="黑体"/>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467B8882">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43136A3C">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ADF603A">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申请人情况</w:t>
            </w:r>
          </w:p>
        </w:tc>
      </w:tr>
      <w:tr w14:paraId="494846C1">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0C30AB3C">
            <w:pPr>
              <w:widowControl/>
              <w:autoSpaceDE/>
              <w:autoSpaceDN/>
              <w:snapToGrid/>
              <w:spacing w:line="240" w:lineRule="auto"/>
              <w:ind w:firstLine="0"/>
              <w:jc w:val="left"/>
              <w:rPr>
                <w:rFonts w:hint="eastAsia"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4225E5A1">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2E71A3E">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36E6A4AD">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总计</w:t>
            </w:r>
          </w:p>
        </w:tc>
      </w:tr>
      <w:tr w14:paraId="3883E632">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74CF4602">
            <w:pPr>
              <w:widowControl/>
              <w:autoSpaceDE/>
              <w:autoSpaceDN/>
              <w:snapToGrid/>
              <w:spacing w:line="240" w:lineRule="auto"/>
              <w:ind w:firstLine="0"/>
              <w:jc w:val="left"/>
              <w:rPr>
                <w:rFonts w:hint="eastAsia"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4EBDAA25">
            <w:pPr>
              <w:widowControl/>
              <w:autoSpaceDE/>
              <w:autoSpaceDN/>
              <w:snapToGrid/>
              <w:spacing w:line="240" w:lineRule="auto"/>
              <w:ind w:firstLine="0"/>
              <w:jc w:val="left"/>
              <w:rPr>
                <w:rFonts w:hint="eastAsia"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352B2D">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商业</w:t>
            </w:r>
          </w:p>
          <w:p w14:paraId="5BC6401A">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F960EB8">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科研</w:t>
            </w:r>
          </w:p>
          <w:p w14:paraId="1ABF8A8E">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13317AB">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01FC9CB">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E8D664F">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519ABE50">
            <w:pPr>
              <w:widowControl/>
              <w:autoSpaceDE/>
              <w:autoSpaceDN/>
              <w:snapToGrid/>
              <w:spacing w:line="240" w:lineRule="auto"/>
              <w:ind w:firstLine="0"/>
              <w:jc w:val="left"/>
              <w:rPr>
                <w:rFonts w:hint="eastAsia" w:ascii="宋体" w:hAnsi="宋体" w:eastAsia="宋体" w:cs="宋体"/>
                <w:snapToGrid/>
                <w:sz w:val="24"/>
                <w:szCs w:val="24"/>
              </w:rPr>
            </w:pPr>
          </w:p>
        </w:tc>
      </w:tr>
      <w:tr w14:paraId="10EF3BCB">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722CB8E">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CE7D3B0">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B0DD4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024EA0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333835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A423DD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4AC1B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0F638D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3C8F925B">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4D58A40">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F25993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074606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A3EFF8">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B39C3C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217819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D3DD8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CE5F25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701625A8">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6AEE8C37">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5C860E0B">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DD5A3C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F8AC5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9F91F90">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53C9E7F">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199370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E170B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CAE26DF">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2072B78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CAF868F">
            <w:pPr>
              <w:widowControl/>
              <w:autoSpaceDE/>
              <w:autoSpaceDN/>
              <w:snapToGrid/>
              <w:spacing w:line="240" w:lineRule="auto"/>
              <w:ind w:firstLine="0"/>
              <w:jc w:val="left"/>
              <w:rPr>
                <w:rFonts w:hint="eastAsia"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14C9DE6A">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F664068">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C19C9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A1194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553C37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97F4E3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3E7F8C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53FECF8">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2DEE900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BF813FA">
            <w:pPr>
              <w:widowControl/>
              <w:autoSpaceDE/>
              <w:autoSpaceDN/>
              <w:snapToGrid/>
              <w:spacing w:line="240" w:lineRule="auto"/>
              <w:ind w:firstLine="0"/>
              <w:jc w:val="left"/>
              <w:rPr>
                <w:rFonts w:hint="eastAsia"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7235EC6">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2F79CA3">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040D05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864DA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85D357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AD9DCF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2FFDB48">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8C3F48">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B649D2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586EF48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4183DBA">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104D29A">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110231A">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31F8F6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CC94DF">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77E2A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53E66D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5FB7DC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C15F073">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0B6307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1E7B0E5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3A836C3">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749AE81">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0B878A2">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FF8BCA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6A891F">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1B292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B0599A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0E54EA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807171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30E811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240B0BC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1E32322">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1C7BA47">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641F10F">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AC9C04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8E2A9A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94470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576016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B20C428">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11F00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232DB1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3907326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6D044E2">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EEF7FA6">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500CC36">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AA7035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43804A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16A780">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4249B8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B6ECB6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7E0DF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2EA13D3">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225DBB7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424C44C">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18B8A9F">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151EF00">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F4A829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8804EB8">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58B25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EBEE17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BDB6F1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4274D0">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C88422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5C25BAF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0EE798A">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7B94F6A">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B287CC2">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B470F5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023858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DC70DA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8635F3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748869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601EE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68D774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35F7448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E820C84">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E26F0AE">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6EC1D0D">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B234D6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45CF51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D32F4E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6EB212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564CFE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89BEB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A6669D8">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7AC658C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A0BFC2D">
            <w:pPr>
              <w:widowControl/>
              <w:autoSpaceDE/>
              <w:autoSpaceDN/>
              <w:snapToGrid/>
              <w:spacing w:line="240" w:lineRule="auto"/>
              <w:ind w:firstLine="0"/>
              <w:jc w:val="left"/>
              <w:rPr>
                <w:rFonts w:hint="eastAsia"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68D63917">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D591306">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D3BCE0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5CD91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01E1D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E41A05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6B0FC08">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EC16AE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D2E783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439F3D8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647B350">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7B6DDC1">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D65F8DA">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C087E7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CE868B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B05BA8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5D2820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7D3E380">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6CB508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0DC6F1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10865F4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F07E192">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C657819">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BBD6405">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BB3074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E2B2B7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92FA46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3C2454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EE984E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9D256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AB1C2A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38572F3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E013CEC">
            <w:pPr>
              <w:widowControl/>
              <w:autoSpaceDE/>
              <w:autoSpaceDN/>
              <w:snapToGrid/>
              <w:spacing w:line="240" w:lineRule="auto"/>
              <w:ind w:firstLine="0"/>
              <w:jc w:val="left"/>
              <w:rPr>
                <w:rFonts w:hint="eastAsia"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608AEA52">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C4C3BA8">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3997D2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629123">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66DB5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6FA24A0">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55BDD8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4F326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94C8A0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483A262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3BC2010">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326C4AD">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15409E5">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00C895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FE48D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3E3A33">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F4B904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0EB57F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99E2C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D9E2D3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30FD314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9D640FD">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B882B2A">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1ECAA79">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F54B0F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1682E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A872B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246BDE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EF07A2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A8AC9D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96EF6C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584377D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C58C25D">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4256BDC">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AA7BD59">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017E4D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FB3AA7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A0138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A1978D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E3D60F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BDB88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05DC460">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1969E21B">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2F590204">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4AF32EA">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5040FE38">
            <w:pPr>
              <w:widowControl/>
              <w:autoSpaceDE/>
              <w:autoSpaceDN/>
              <w:snapToGrid/>
              <w:spacing w:line="240" w:lineRule="auto"/>
              <w:ind w:firstLine="0"/>
              <w:rPr>
                <w:rFonts w:hint="eastAsia"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6865818F">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1928354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6908E9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62BB916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50C6B02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7160B2C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25B7DB6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1ED8DCA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E13E2CE">
            <w:pPr>
              <w:widowControl/>
              <w:autoSpaceDE/>
              <w:autoSpaceDN/>
              <w:snapToGrid/>
              <w:spacing w:line="240" w:lineRule="auto"/>
              <w:ind w:firstLine="0"/>
              <w:jc w:val="left"/>
              <w:rPr>
                <w:rFonts w:hint="eastAsia"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2BF0A6C5">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A3A944E">
            <w:pPr>
              <w:widowControl/>
              <w:autoSpaceDE/>
              <w:autoSpaceDN/>
              <w:snapToGrid/>
              <w:spacing w:line="240" w:lineRule="auto"/>
              <w:ind w:firstLine="0"/>
              <w:rPr>
                <w:rFonts w:hint="eastAsia"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4584BC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5FEA2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A6EAB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A86E3F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3E550A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5303A8">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EC035B3">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105845B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0950D12">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71231353">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9A9424C">
            <w:pPr>
              <w:widowControl/>
              <w:autoSpaceDE/>
              <w:autoSpaceDN/>
              <w:snapToGrid/>
              <w:spacing w:line="240" w:lineRule="auto"/>
              <w:ind w:firstLine="0"/>
              <w:rPr>
                <w:rFonts w:hint="eastAsia"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D615F9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9DC32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53B290">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BF6158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AA4C65F">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E5AD45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D90354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08E4F01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576AF42">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552E388A">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93BDD7F">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8AD496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E595F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B7CCC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A3794E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1576A7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9CDC5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9BE6993">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1AF0CA7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1DA707A">
            <w:pPr>
              <w:widowControl/>
              <w:autoSpaceDE/>
              <w:autoSpaceDN/>
              <w:snapToGrid/>
              <w:spacing w:line="240" w:lineRule="auto"/>
              <w:ind w:firstLine="0"/>
              <w:jc w:val="left"/>
              <w:rPr>
                <w:rFonts w:hint="eastAsia"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4419C9EB">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C640EC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985418">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FDEE81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57AD69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486E14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7C4D4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CACC43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r w14:paraId="1D01E5A9">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2936E67">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CFF29F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FA3D6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1178BF">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3520E4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DFB94C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87C3A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E6AA9D3">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4"/>
                <w:szCs w:val="24"/>
              </w:rPr>
              <w:t>0</w:t>
            </w:r>
          </w:p>
        </w:tc>
      </w:tr>
    </w:tbl>
    <w:p w14:paraId="6CD44E59">
      <w:pPr>
        <w:spacing w:line="240" w:lineRule="auto"/>
        <w:ind w:firstLine="600" w:firstLineChars="200"/>
        <w:rPr>
          <w:rFonts w:hint="eastAsia" w:ascii="黑体" w:hAnsi="黑体" w:eastAsia="黑体"/>
          <w:sz w:val="30"/>
          <w:szCs w:val="30"/>
        </w:rPr>
      </w:pPr>
    </w:p>
    <w:p w14:paraId="27CE90E3">
      <w:pPr>
        <w:spacing w:after="156" w:afterLines="50" w:line="240" w:lineRule="auto"/>
        <w:ind w:firstLine="640" w:firstLineChars="200"/>
        <w:rPr>
          <w:rFonts w:hint="eastAsia" w:ascii="黑体" w:hAnsi="黑体" w:eastAsia="黑体"/>
          <w:sz w:val="30"/>
          <w:szCs w:val="30"/>
        </w:rPr>
      </w:pPr>
      <w:r>
        <w:rPr>
          <w:rFonts w:hint="eastAsia" w:ascii="黑体" w:hAnsi="黑体" w:eastAsia="黑体"/>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079DB3C">
        <w:tblPrEx>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992550">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394787">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行政诉讼</w:t>
            </w:r>
          </w:p>
        </w:tc>
      </w:tr>
      <w:tr w14:paraId="7BA87D66">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DC7ACA">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5F8A19">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41BE84">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36BB32">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B86712">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570BAF">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6812DC">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复议后起诉</w:t>
            </w:r>
          </w:p>
        </w:tc>
      </w:tr>
      <w:tr w14:paraId="76C4CA29">
        <w:tblPrEx>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vAlign w:val="center"/>
          </w:tcPr>
          <w:p w14:paraId="09DFBF73">
            <w:pPr>
              <w:widowControl/>
              <w:autoSpaceDE/>
              <w:autoSpaceDN/>
              <w:snapToGrid/>
              <w:spacing w:line="240" w:lineRule="auto"/>
              <w:ind w:firstLine="0"/>
              <w:jc w:val="left"/>
              <w:rPr>
                <w:rFonts w:hint="eastAsia" w:ascii="宋体" w:hAnsi="宋体" w:eastAsia="宋体" w:cs="宋体"/>
                <w:snapToGrid/>
                <w:sz w:val="24"/>
                <w:szCs w:val="24"/>
              </w:rPr>
            </w:pPr>
          </w:p>
        </w:tc>
        <w:tc>
          <w:tcPr>
            <w:tcW w:w="649" w:type="dxa"/>
            <w:vMerge w:val="continue"/>
            <w:tcBorders>
              <w:top w:val="nil"/>
              <w:left w:val="single" w:color="auto" w:sz="8" w:space="0"/>
              <w:bottom w:val="single" w:color="auto" w:sz="8" w:space="0"/>
              <w:right w:val="single" w:color="auto" w:sz="8" w:space="0"/>
            </w:tcBorders>
            <w:vAlign w:val="center"/>
          </w:tcPr>
          <w:p w14:paraId="67C048F6">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6BBE952">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1F2D479">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BCDC5BA">
            <w:pPr>
              <w:widowControl/>
              <w:autoSpaceDE/>
              <w:autoSpaceDN/>
              <w:snapToGrid/>
              <w:spacing w:line="240" w:lineRule="auto"/>
              <w:ind w:firstLine="0"/>
              <w:jc w:val="left"/>
              <w:rPr>
                <w:rFonts w:hint="eastAsia" w:ascii="宋体" w:hAnsi="宋体" w:eastAsia="宋体" w:cs="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274B04">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7585C8">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9A45BC">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724418">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AB1DDE">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color w:val="000000"/>
                <w:sz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A59CA0">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766AD7">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ED5CDF">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10BBA4">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FB5A51">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color w:val="000000"/>
                <w:sz w:val="20"/>
              </w:rPr>
              <w:t>总计</w:t>
            </w:r>
          </w:p>
        </w:tc>
      </w:tr>
      <w:tr w14:paraId="54C362DB">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68C86F2">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21DC1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0520A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C31071">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5AB47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CA04E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2B23A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03A2B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875480">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C1878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79BF8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B67F2E">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39E45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F90B1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2C0B8A">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4"/>
                <w:szCs w:val="24"/>
              </w:rPr>
              <w:t>0</w:t>
            </w:r>
          </w:p>
        </w:tc>
      </w:tr>
    </w:tbl>
    <w:p w14:paraId="66B44E76">
      <w:pPr>
        <w:spacing w:line="240" w:lineRule="auto"/>
        <w:ind w:firstLine="640" w:firstLineChars="200"/>
        <w:rPr>
          <w:rFonts w:hint="eastAsia" w:ascii="黑体" w:hAnsi="黑体" w:eastAsia="黑体"/>
          <w:szCs w:val="32"/>
        </w:rPr>
      </w:pPr>
    </w:p>
    <w:p w14:paraId="2E32FC14">
      <w:pPr>
        <w:spacing w:line="560" w:lineRule="exact"/>
        <w:ind w:firstLine="640" w:firstLineChars="200"/>
        <w:rPr>
          <w:rFonts w:hint="eastAsia" w:ascii="黑体" w:hAnsi="黑体" w:eastAsia="黑体"/>
          <w:szCs w:val="32"/>
        </w:rPr>
      </w:pPr>
      <w:r>
        <w:rPr>
          <w:rFonts w:hint="eastAsia" w:ascii="黑体" w:hAnsi="黑体" w:eastAsia="黑体"/>
          <w:szCs w:val="32"/>
        </w:rPr>
        <w:t>五、存在的主要问题及改进情况</w:t>
      </w:r>
    </w:p>
    <w:p w14:paraId="74FD64BA">
      <w:pPr>
        <w:spacing w:line="600" w:lineRule="exact"/>
        <w:jc w:val="left"/>
        <w:rPr>
          <w:rFonts w:hint="eastAsia" w:ascii="楷体_GB2312" w:eastAsia="楷体_GB2312"/>
        </w:rPr>
      </w:pPr>
      <w:r>
        <w:rPr>
          <w:rFonts w:hint="eastAsia" w:ascii="楷体_GB2312" w:eastAsia="楷体_GB2312"/>
        </w:rPr>
        <w:t>（一）存在问题</w:t>
      </w:r>
    </w:p>
    <w:p w14:paraId="380E2F21">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一是公开内容的实用性不足，主动公开信息多政策文件等基础内容，针对群众关心的信访事项办理难点、热点问题的解读分析不够深入。</w:t>
      </w:r>
    </w:p>
    <w:p w14:paraId="1332CCB3">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二是公开形式缺乏创新，仍以文字、图片等传统形式为主，可视化、互动化公开手段运用较少，政策传播的生动性和吸引力不足；</w:t>
      </w:r>
    </w:p>
    <w:p w14:paraId="1CE3EBCA">
      <w:pPr>
        <w:spacing w:line="600" w:lineRule="exact"/>
        <w:jc w:val="left"/>
        <w:rPr>
          <w:rFonts w:hint="eastAsia" w:ascii="楷体_GB2312" w:eastAsia="楷体_GB2312"/>
        </w:rPr>
      </w:pPr>
      <w:r>
        <w:rPr>
          <w:rFonts w:hint="eastAsia" w:ascii="楷体_GB2312" w:eastAsia="楷体_GB2312"/>
        </w:rPr>
        <w:t>（二）改进情况</w:t>
      </w:r>
    </w:p>
    <w:p w14:paraId="24F7EE7B">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一是深化公开内容建设，围绕信访重点工作，梳理高频咨询事项，编制事项解读和问答集锦，方便群众获取。</w:t>
      </w:r>
    </w:p>
    <w:p w14:paraId="3B604571">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二是创新公开传播形式，借鉴先进地区经验，运用图片、视频解读等方式，提高政策可及性。</w:t>
      </w:r>
    </w:p>
    <w:p w14:paraId="7754D34B">
      <w:pPr>
        <w:spacing w:line="560" w:lineRule="exact"/>
        <w:ind w:firstLine="640" w:firstLineChars="200"/>
        <w:rPr>
          <w:rFonts w:hint="eastAsia" w:ascii="黑体" w:hAnsi="黑体" w:eastAsia="黑体"/>
          <w:szCs w:val="32"/>
        </w:rPr>
      </w:pPr>
      <w:r>
        <w:rPr>
          <w:rFonts w:hint="eastAsia" w:ascii="黑体" w:hAnsi="黑体" w:eastAsia="黑体"/>
          <w:szCs w:val="32"/>
        </w:rPr>
        <w:t>六、其他需要报告的事项</w:t>
      </w:r>
    </w:p>
    <w:p w14:paraId="0C3ADCE2">
      <w:pPr>
        <w:spacing w:line="600" w:lineRule="exact"/>
        <w:jc w:val="left"/>
        <w:rPr>
          <w:rFonts w:hint="eastAsia" w:ascii="楷体_GB2312" w:eastAsia="楷体_GB2312"/>
        </w:rPr>
      </w:pPr>
      <w:r>
        <w:rPr>
          <w:rFonts w:hint="eastAsia" w:ascii="楷体_GB2312" w:eastAsia="楷体_GB2312"/>
        </w:rPr>
        <w:t>（一）政府信息公开信息处理费收取情况</w:t>
      </w:r>
    </w:p>
    <w:p w14:paraId="49388EA9">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2025年，高青县信访局严格按照《条例》及《国务院办公厅关于印发〈政府信息公开信息处理费管理办法〉的通知》（国办函〔2020〕109号）规定，对政府信息公开信息处理费收取工作进行规范管理。全年收到的政府信息公开申请中，申请人申请公开的信息数量、频次均未超出合理范围，未发生收取政府信息公开信息处理费的情况。</w:t>
      </w:r>
    </w:p>
    <w:p w14:paraId="19C5CAF4">
      <w:pPr>
        <w:spacing w:line="600" w:lineRule="exact"/>
        <w:jc w:val="left"/>
        <w:rPr>
          <w:rFonts w:hint="eastAsia" w:ascii="楷体_GB2312" w:eastAsia="楷体_GB2312"/>
        </w:rPr>
      </w:pPr>
      <w:r>
        <w:rPr>
          <w:rFonts w:hint="eastAsia" w:ascii="楷体_GB2312" w:eastAsia="楷体_GB2312"/>
        </w:rPr>
        <w:t>（二）落实上级年度政务公开工作要点情况</w:t>
      </w:r>
    </w:p>
    <w:p w14:paraId="5407B926">
      <w:pPr>
        <w:spacing w:line="560" w:lineRule="exact"/>
        <w:ind w:firstLine="640" w:firstLineChars="200"/>
        <w:rPr>
          <w:rFonts w:hint="eastAsia" w:ascii="仿宋_GB2312" w:hAnsi="仿宋_GB2312" w:eastAsia="仿宋_GB2312" w:cs="仿宋_GB2312"/>
          <w:szCs w:val="32"/>
        </w:rPr>
      </w:pPr>
      <w:r>
        <w:rPr>
          <w:rFonts w:hint="eastAsia" w:ascii="仿宋_GB2312" w:eastAsia="仿宋_GB2312"/>
          <w:sz w:val="32"/>
          <w:szCs w:val="32"/>
        </w:rPr>
        <w:t>严格落实国家和省市县政务公开工作要点，并根据《高青县人民政府办公室关于印发202</w:t>
      </w:r>
      <w:r>
        <w:rPr>
          <w:rFonts w:hint="eastAsia" w:ascii="仿宋_GB2312" w:eastAsia="仿宋_GB2312"/>
          <w:sz w:val="32"/>
          <w:szCs w:val="32"/>
          <w:lang w:val="en-US" w:eastAsia="zh-CN"/>
        </w:rPr>
        <w:t>5</w:t>
      </w:r>
      <w:r>
        <w:rPr>
          <w:rFonts w:hint="eastAsia" w:ascii="仿宋_GB2312" w:eastAsia="仿宋_GB2312"/>
          <w:sz w:val="32"/>
          <w:szCs w:val="32"/>
        </w:rPr>
        <w:t>年高青县政务公开工作方案的通知》要求，制定了《高青县</w:t>
      </w:r>
      <w:r>
        <w:rPr>
          <w:rFonts w:hint="eastAsia" w:ascii="仿宋_GB2312" w:eastAsia="仿宋_GB2312"/>
          <w:sz w:val="32"/>
          <w:szCs w:val="32"/>
          <w:lang w:eastAsia="zh-CN"/>
        </w:rPr>
        <w:t>信访</w:t>
      </w:r>
      <w:r>
        <w:rPr>
          <w:rFonts w:hint="eastAsia" w:ascii="仿宋_GB2312" w:eastAsia="仿宋_GB2312"/>
          <w:sz w:val="32"/>
          <w:szCs w:val="32"/>
        </w:rPr>
        <w:t>局政务公开工作方案》，明确了重点任务、工作标准和完成时限。</w:t>
      </w:r>
      <w:r>
        <w:rPr>
          <w:rFonts w:hint="eastAsia" w:ascii="仿宋_GB2312" w:hAnsi="仿宋_GB2312" w:eastAsia="仿宋_GB2312" w:cs="仿宋_GB2312"/>
          <w:szCs w:val="32"/>
        </w:rPr>
        <w:t>一是</w:t>
      </w:r>
      <w:r>
        <w:rPr>
          <w:rFonts w:hint="eastAsia" w:ascii="仿宋_GB2312" w:hAnsi="仿宋_GB2312" w:eastAsia="仿宋_GB2312" w:cs="仿宋_GB2312"/>
          <w:szCs w:val="32"/>
          <w:lang w:eastAsia="zh-CN"/>
        </w:rPr>
        <w:t>公开</w:t>
      </w:r>
      <w:r>
        <w:rPr>
          <w:rFonts w:hint="eastAsia" w:ascii="仿宋_GB2312" w:hAnsi="仿宋_GB2312" w:eastAsia="仿宋_GB2312" w:cs="仿宋_GB2312"/>
          <w:szCs w:val="32"/>
        </w:rPr>
        <w:t>重点领域信息，及时公开信访事项依法办理流程等信息，保障群众对信访法治建设的知情权；二是围绕信访保障、重复信访治理等中心工作，及时公开工作部署、进展成效，主动接受社会监督；三是优化依申请公开办理流程，提升服务效能。</w:t>
      </w:r>
    </w:p>
    <w:p w14:paraId="4756BDB9">
      <w:pPr>
        <w:spacing w:line="600" w:lineRule="exact"/>
        <w:jc w:val="left"/>
        <w:rPr>
          <w:rFonts w:hint="eastAsia" w:ascii="楷体_GB2312" w:eastAsia="楷体_GB2312"/>
        </w:rPr>
      </w:pPr>
      <w:r>
        <w:rPr>
          <w:rFonts w:hint="eastAsia" w:ascii="楷体_GB2312" w:eastAsia="楷体_GB2312"/>
        </w:rPr>
        <w:t>（三）人大代表建议和政协委员提案办理结果公开情况</w:t>
      </w:r>
    </w:p>
    <w:p w14:paraId="65B930A8">
      <w:pPr>
        <w:ind w:firstLine="640" w:firstLineChars="200"/>
        <w:jc w:val="left"/>
        <w:rPr>
          <w:rFonts w:eastAsia="仿宋_GB2312"/>
          <w:szCs w:val="32"/>
        </w:rPr>
      </w:pPr>
      <w:r>
        <w:rPr>
          <w:rFonts w:eastAsia="仿宋_GB2312"/>
          <w:szCs w:val="32"/>
        </w:rPr>
        <w:t>202</w:t>
      </w:r>
      <w:r>
        <w:rPr>
          <w:rFonts w:hint="eastAsia" w:eastAsia="仿宋_GB2312"/>
          <w:szCs w:val="32"/>
        </w:rPr>
        <w:t>5</w:t>
      </w:r>
      <w:r>
        <w:rPr>
          <w:rFonts w:eastAsia="仿宋_GB2312"/>
          <w:szCs w:val="32"/>
        </w:rPr>
        <w:t>年未承办县十八届人大</w:t>
      </w:r>
      <w:r>
        <w:rPr>
          <w:rFonts w:hint="eastAsia" w:eastAsia="仿宋_GB2312"/>
          <w:szCs w:val="32"/>
          <w:lang w:eastAsia="zh-CN"/>
        </w:rPr>
        <w:t>四</w:t>
      </w:r>
      <w:r>
        <w:rPr>
          <w:rFonts w:eastAsia="仿宋_GB2312"/>
          <w:szCs w:val="32"/>
        </w:rPr>
        <w:t>次会议建议、县政协十五届</w:t>
      </w:r>
      <w:r>
        <w:rPr>
          <w:rFonts w:hint="eastAsia" w:eastAsia="仿宋_GB2312"/>
          <w:szCs w:val="32"/>
          <w:lang w:eastAsia="zh-CN"/>
        </w:rPr>
        <w:t>四</w:t>
      </w:r>
      <w:bookmarkStart w:id="0" w:name="_GoBack"/>
      <w:bookmarkEnd w:id="0"/>
      <w:r>
        <w:rPr>
          <w:rFonts w:eastAsia="仿宋_GB2312"/>
          <w:szCs w:val="32"/>
        </w:rPr>
        <w:t>次会议提案。</w:t>
      </w:r>
    </w:p>
    <w:p w14:paraId="0C8C7DB1">
      <w:pPr>
        <w:spacing w:line="600" w:lineRule="exact"/>
        <w:jc w:val="left"/>
        <w:rPr>
          <w:rFonts w:hint="eastAsia" w:ascii="楷体_GB2312" w:eastAsia="楷体_GB2312"/>
        </w:rPr>
      </w:pPr>
      <w:r>
        <w:rPr>
          <w:rFonts w:hint="eastAsia" w:ascii="楷体_GB2312" w:eastAsia="楷体_GB2312"/>
        </w:rPr>
        <w:t>（四）政务公开工作创新情况</w:t>
      </w:r>
    </w:p>
    <w:p w14:paraId="22492904">
      <w:pPr>
        <w:ind w:firstLine="640"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2025年，高青县信访局积极探索政务公开与信访工作深度融合的新路径。一是打造“政策找人”精准公开模式，在矛盾纠纷化解过程中，同步公开相关政策依据、调解流程和处理标准，提升化解工作的透明度和公信力。</w:t>
      </w:r>
    </w:p>
    <w:p w14:paraId="7161A255">
      <w:pPr>
        <w:spacing w:line="600" w:lineRule="exact"/>
        <w:jc w:val="left"/>
        <w:rPr>
          <w:rFonts w:hint="eastAsia" w:ascii="楷体_GB2312" w:eastAsia="楷体_GB2312"/>
        </w:rPr>
      </w:pPr>
      <w:r>
        <w:rPr>
          <w:rFonts w:hint="eastAsia" w:ascii="楷体_GB2312" w:eastAsia="楷体_GB2312"/>
        </w:rPr>
        <w:t>（五）有关数据统计说明</w:t>
      </w:r>
    </w:p>
    <w:p w14:paraId="074F8247">
      <w:pPr>
        <w:spacing w:line="560" w:lineRule="exact"/>
        <w:ind w:firstLine="640" w:firstLineChars="200"/>
        <w:rPr>
          <w:rFonts w:ascii="仿宋_GB2312" w:eastAsia="仿宋_GB2312"/>
          <w:szCs w:val="32"/>
        </w:rPr>
      </w:pPr>
      <w:r>
        <w:rPr>
          <w:rFonts w:hint="eastAsia" w:ascii="仿宋_GB2312" w:eastAsia="仿宋_GB2312"/>
          <w:szCs w:val="32"/>
        </w:rPr>
        <w:t>1.报告中所列数据可能因四舍五入原因与数据直接相加之和存在尾数差异。</w:t>
      </w:r>
    </w:p>
    <w:p w14:paraId="10459551">
      <w:pPr>
        <w:spacing w:line="560" w:lineRule="exact"/>
        <w:ind w:firstLine="640" w:firstLineChars="200"/>
        <w:rPr>
          <w:rFonts w:ascii="仿宋_GB2312" w:eastAsia="仿宋_GB2312"/>
          <w:szCs w:val="32"/>
        </w:rPr>
      </w:pPr>
      <w:r>
        <w:rPr>
          <w:rFonts w:hint="eastAsia" w:ascii="仿宋_GB2312" w:eastAsia="仿宋_GB2312"/>
          <w:szCs w:val="32"/>
        </w:rPr>
        <w:t>2.行政许可数量、行政处罚和行政强制数量，包括已公开和依法未公开的全部处理决定。</w:t>
      </w:r>
    </w:p>
    <w:p w14:paraId="587E0EC1">
      <w:pPr>
        <w:spacing w:line="560" w:lineRule="exact"/>
        <w:ind w:firstLine="640" w:firstLineChars="200"/>
        <w:rPr>
          <w:rFonts w:ascii="仿宋_GB2312" w:eastAsia="仿宋_GB2312"/>
          <w:szCs w:val="32"/>
        </w:rPr>
      </w:pPr>
      <w:r>
        <w:rPr>
          <w:rFonts w:hint="eastAsia" w:ascii="仿宋_GB2312" w:eastAsia="仿宋_GB2312"/>
          <w:szCs w:val="32"/>
        </w:rPr>
        <w:t>3.行政复议机关作为共同被告的行政诉讼案件，只计算原行为主体的案件数量，不计算行政复议机关的案件数量。</w:t>
      </w:r>
    </w:p>
    <w:p w14:paraId="7708E324">
      <w:pPr>
        <w:spacing w:line="560" w:lineRule="exact"/>
        <w:ind w:firstLine="640" w:firstLineChars="200"/>
        <w:rPr>
          <w:rFonts w:ascii="楷体_GB2312" w:eastAsia="楷体_GB2312"/>
          <w:szCs w:val="32"/>
        </w:rPr>
      </w:pPr>
    </w:p>
    <w:p w14:paraId="6BC6EA5A">
      <w:pPr>
        <w:ind w:firstLine="640" w:firstLineChars="200"/>
        <w:jc w:val="left"/>
        <w:rPr>
          <w:rFonts w:ascii="仿宋_GB2312" w:eastAsia="仿宋_GB2312"/>
        </w:rPr>
      </w:pPr>
    </w:p>
    <w:p w14:paraId="49196892">
      <w:pPr>
        <w:ind w:firstLine="640" w:firstLineChars="200"/>
        <w:jc w:val="left"/>
        <w:rPr>
          <w:rFonts w:ascii="仿宋_GB2312" w:eastAsia="仿宋_GB2312"/>
        </w:rPr>
      </w:pPr>
    </w:p>
    <w:p w14:paraId="6ECD75D7">
      <w:pPr>
        <w:ind w:firstLine="600" w:firstLineChars="200"/>
        <w:jc w:val="left"/>
        <w:rPr>
          <w:rFonts w:hint="eastAsia" w:ascii="楷体_GB2312" w:hAnsi="黑体" w:eastAsia="楷体_GB2312"/>
          <w:sz w:val="30"/>
          <w:szCs w:val="30"/>
        </w:rPr>
      </w:pPr>
    </w:p>
    <w:p w14:paraId="5B2E99E9">
      <w:pPr>
        <w:spacing w:line="560" w:lineRule="exact"/>
        <w:ind w:firstLine="600" w:firstLineChars="200"/>
        <w:rPr>
          <w:rFonts w:hint="eastAsia" w:ascii="楷体_GB2312" w:hAnsi="黑体" w:eastAsia="楷体_GB2312"/>
          <w:sz w:val="30"/>
          <w:szCs w:val="30"/>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34"/>
    <w:family w:val="auto"/>
    <w:pitch w:val="default"/>
    <w:sig w:usb0="00000003" w:usb1="080E0000" w:usb2="00000000"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1D24F0"/>
    <w:rsid w:val="00210F4D"/>
    <w:rsid w:val="00211942"/>
    <w:rsid w:val="002133C7"/>
    <w:rsid w:val="002961F2"/>
    <w:rsid w:val="002E3543"/>
    <w:rsid w:val="00334024"/>
    <w:rsid w:val="003B5255"/>
    <w:rsid w:val="003D6FCB"/>
    <w:rsid w:val="003E75A6"/>
    <w:rsid w:val="00415AB1"/>
    <w:rsid w:val="004622F8"/>
    <w:rsid w:val="00496258"/>
    <w:rsid w:val="004C1750"/>
    <w:rsid w:val="004D241E"/>
    <w:rsid w:val="00515DB1"/>
    <w:rsid w:val="00523855"/>
    <w:rsid w:val="005422B3"/>
    <w:rsid w:val="00591E5D"/>
    <w:rsid w:val="005B13CD"/>
    <w:rsid w:val="005C0F41"/>
    <w:rsid w:val="0065765D"/>
    <w:rsid w:val="00673AC7"/>
    <w:rsid w:val="006947A5"/>
    <w:rsid w:val="00704FCD"/>
    <w:rsid w:val="008C4ED2"/>
    <w:rsid w:val="00915D0B"/>
    <w:rsid w:val="009B028C"/>
    <w:rsid w:val="00B510E2"/>
    <w:rsid w:val="00C542CC"/>
    <w:rsid w:val="00C67940"/>
    <w:rsid w:val="00C73BD0"/>
    <w:rsid w:val="00CC2BE7"/>
    <w:rsid w:val="00CC521B"/>
    <w:rsid w:val="00CD1D00"/>
    <w:rsid w:val="00D234BA"/>
    <w:rsid w:val="00DC0A57"/>
    <w:rsid w:val="00E46258"/>
    <w:rsid w:val="00E50639"/>
    <w:rsid w:val="00E60B5D"/>
    <w:rsid w:val="00EA0721"/>
    <w:rsid w:val="00ED2963"/>
    <w:rsid w:val="00EF5607"/>
    <w:rsid w:val="00FA216A"/>
    <w:rsid w:val="00FD5381"/>
    <w:rsid w:val="0261662C"/>
    <w:rsid w:val="0F2A424A"/>
    <w:rsid w:val="10DB3A4D"/>
    <w:rsid w:val="12BE53D5"/>
    <w:rsid w:val="130005D1"/>
    <w:rsid w:val="163F682C"/>
    <w:rsid w:val="193C52A5"/>
    <w:rsid w:val="197E5B62"/>
    <w:rsid w:val="23F70746"/>
    <w:rsid w:val="25506360"/>
    <w:rsid w:val="2C6053B1"/>
    <w:rsid w:val="3EF66A66"/>
    <w:rsid w:val="3FBECDAD"/>
    <w:rsid w:val="42186000"/>
    <w:rsid w:val="47A83982"/>
    <w:rsid w:val="50F814D6"/>
    <w:rsid w:val="52F17504"/>
    <w:rsid w:val="538452A3"/>
    <w:rsid w:val="57E02CC4"/>
    <w:rsid w:val="5B3B5816"/>
    <w:rsid w:val="5E7EAB23"/>
    <w:rsid w:val="5EB033F0"/>
    <w:rsid w:val="66BFB1D2"/>
    <w:rsid w:val="6A2162EE"/>
    <w:rsid w:val="6DB60C9B"/>
    <w:rsid w:val="71B27028"/>
    <w:rsid w:val="7BB5B414"/>
    <w:rsid w:val="97AC37F2"/>
    <w:rsid w:val="EFFFD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rFonts w:ascii="Times New Roman" w:hAnsi="Times New Roman" w:eastAsia="方正仿宋_GBK" w:cs="Times New Roman"/>
      <w:snapToGrid w:val="0"/>
      <w:kern w:val="0"/>
      <w:sz w:val="18"/>
      <w:szCs w:val="18"/>
    </w:rPr>
  </w:style>
  <w:style w:type="character" w:customStyle="1" w:styleId="9">
    <w:name w:val="页脚 字符"/>
    <w:basedOn w:val="7"/>
    <w:link w:val="3"/>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1306</Words>
  <Characters>1402</Characters>
  <Lines>24</Lines>
  <Paragraphs>6</Paragraphs>
  <TotalTime>4</TotalTime>
  <ScaleCrop>false</ScaleCrop>
  <LinksUpToDate>false</LinksUpToDate>
  <CharactersWithSpaces>1404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2022-01-03T09:04:00Z</dcterms:created>
  <dc:creator>lb</dc:creator>
  <cp:lastModifiedBy>user</cp:lastModifiedBy>
  <dcterms:modified xsi:type="dcterms:W3CDTF">2026-01-27T16:36:53Z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eyJoZGlkIjoiNzRmMmExNmFjNmUxNWJlNzZjYzBlOTFlNTAzNDk2NzciLCJ1c2VySWQiOiI0MzQyMDQ3MjAifQ==</vt:lpwstr>
  </property>
  <property fmtid="{D5CDD505-2E9C-101B-9397-08002B2CF9AE}" pid="3" name="KSOProductBuildVer">
    <vt:lpwstr>2052-12.1.2.23578</vt:lpwstr>
  </property>
  <property fmtid="{D5CDD505-2E9C-101B-9397-08002B2CF9AE}" pid="4" name="ICV">
    <vt:lpwstr>2E300A8204DF4E45803981582AF5736E_13</vt:lpwstr>
  </property>
</Properties>
</file>