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2F" w:rsidRPr="001E112F" w:rsidRDefault="00B34D71" w:rsidP="001E112F">
      <w:pPr>
        <w:autoSpaceDE w:val="0"/>
        <w:autoSpaceDN w:val="0"/>
        <w:snapToGrid w:val="0"/>
        <w:spacing w:line="560" w:lineRule="exact"/>
        <w:jc w:val="center"/>
        <w:rPr>
          <w:rFonts w:ascii="Times New Roman" w:eastAsia="方正小标宋简体" w:hAnsi="Times New Roman" w:cs="Times New Roman"/>
          <w:snapToGrid w:val="0"/>
          <w:kern w:val="0"/>
          <w:sz w:val="44"/>
          <w:szCs w:val="44"/>
        </w:rPr>
      </w:pPr>
      <w:r w:rsidRPr="001E112F">
        <w:rPr>
          <w:rFonts w:ascii="Times New Roman" w:eastAsia="方正小标宋简体" w:hAnsi="Times New Roman" w:cs="Times New Roman"/>
          <w:snapToGrid w:val="0"/>
          <w:kern w:val="0"/>
          <w:sz w:val="44"/>
          <w:szCs w:val="44"/>
        </w:rPr>
        <w:t>高青县行政审批服务局</w:t>
      </w:r>
    </w:p>
    <w:p w:rsidR="00994B92" w:rsidRDefault="00B34D71" w:rsidP="001E112F">
      <w:pPr>
        <w:autoSpaceDE w:val="0"/>
        <w:autoSpaceDN w:val="0"/>
        <w:snapToGrid w:val="0"/>
        <w:spacing w:line="560" w:lineRule="exact"/>
        <w:jc w:val="center"/>
        <w:rPr>
          <w:rFonts w:ascii="Times New Roman" w:eastAsia="方正小标宋简体" w:hAnsi="Times New Roman" w:cs="Times New Roman"/>
          <w:snapToGrid w:val="0"/>
          <w:kern w:val="0"/>
          <w:sz w:val="44"/>
          <w:szCs w:val="44"/>
        </w:rPr>
      </w:pPr>
      <w:r w:rsidRPr="001E112F">
        <w:rPr>
          <w:rFonts w:ascii="Times New Roman" w:eastAsia="方正小标宋简体" w:hAnsi="Times New Roman" w:cs="Times New Roman"/>
          <w:snapToGrid w:val="0"/>
          <w:kern w:val="0"/>
          <w:sz w:val="44"/>
          <w:szCs w:val="44"/>
        </w:rPr>
        <w:t>2024</w:t>
      </w:r>
      <w:r w:rsidRPr="001E112F">
        <w:rPr>
          <w:rFonts w:ascii="Times New Roman" w:eastAsia="方正小标宋简体" w:hAnsi="Times New Roman" w:cs="Times New Roman"/>
          <w:snapToGrid w:val="0"/>
          <w:kern w:val="0"/>
          <w:sz w:val="44"/>
          <w:szCs w:val="44"/>
        </w:rPr>
        <w:t>年政府信息公开工作年度报告</w:t>
      </w:r>
    </w:p>
    <w:p w:rsidR="001E112F" w:rsidRPr="001E112F" w:rsidRDefault="001E112F" w:rsidP="001E112F">
      <w:pPr>
        <w:autoSpaceDE w:val="0"/>
        <w:autoSpaceDN w:val="0"/>
        <w:snapToGrid w:val="0"/>
        <w:spacing w:line="560" w:lineRule="exact"/>
        <w:jc w:val="center"/>
        <w:rPr>
          <w:rFonts w:ascii="Times New Roman" w:eastAsia="方正小标宋简体" w:hAnsi="Times New Roman" w:cs="Times New Roman"/>
          <w:snapToGrid w:val="0"/>
          <w:kern w:val="0"/>
          <w:sz w:val="44"/>
          <w:szCs w:val="44"/>
        </w:rPr>
      </w:pP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本报告根据《中华人民共和国政府信息公开条例》（国务院令第</w:t>
      </w:r>
      <w:r w:rsidRPr="001E112F">
        <w:rPr>
          <w:rFonts w:ascii="Times New Roman" w:eastAsia="仿宋_GB2312" w:hAnsi="Times New Roman" w:cs="Times New Roman"/>
          <w:snapToGrid w:val="0"/>
          <w:kern w:val="0"/>
          <w:sz w:val="32"/>
          <w:szCs w:val="20"/>
        </w:rPr>
        <w:t>711</w:t>
      </w:r>
      <w:r w:rsidRPr="001E112F">
        <w:rPr>
          <w:rFonts w:ascii="Times New Roman" w:eastAsia="仿宋_GB2312" w:hAnsi="Times New Roman" w:cs="Times New Roman"/>
          <w:snapToGrid w:val="0"/>
          <w:kern w:val="0"/>
          <w:sz w:val="32"/>
          <w:szCs w:val="20"/>
        </w:rPr>
        <w:t>号，以下简称《条例》）和《国务院办公厅政府信息与政务公开办公室关于印发</w:t>
      </w:r>
      <w:r w:rsidRPr="001E112F">
        <w:rPr>
          <w:rFonts w:ascii="Times New Roman" w:eastAsia="仿宋_GB2312" w:hAnsi="Times New Roman" w:cs="Times New Roman"/>
          <w:snapToGrid w:val="0"/>
          <w:kern w:val="0"/>
          <w:sz w:val="32"/>
          <w:szCs w:val="20"/>
        </w:rPr>
        <w:t>&lt;</w:t>
      </w:r>
      <w:r w:rsidRPr="001E112F">
        <w:rPr>
          <w:rFonts w:ascii="Times New Roman" w:eastAsia="仿宋_GB2312" w:hAnsi="Times New Roman" w:cs="Times New Roman"/>
          <w:snapToGrid w:val="0"/>
          <w:kern w:val="0"/>
          <w:sz w:val="32"/>
          <w:szCs w:val="20"/>
        </w:rPr>
        <w:t>中华人民共和国政府信息公开工作年度报告格式</w:t>
      </w:r>
      <w:r w:rsidRPr="001E112F">
        <w:rPr>
          <w:rFonts w:ascii="Times New Roman" w:eastAsia="仿宋_GB2312" w:hAnsi="Times New Roman" w:cs="Times New Roman"/>
          <w:snapToGrid w:val="0"/>
          <w:kern w:val="0"/>
          <w:sz w:val="32"/>
          <w:szCs w:val="20"/>
        </w:rPr>
        <w:t>&gt;</w:t>
      </w:r>
      <w:r w:rsidRPr="001E112F">
        <w:rPr>
          <w:rFonts w:ascii="Times New Roman" w:eastAsia="仿宋_GB2312" w:hAnsi="Times New Roman" w:cs="Times New Roman"/>
          <w:snapToGrid w:val="0"/>
          <w:kern w:val="0"/>
          <w:sz w:val="32"/>
          <w:szCs w:val="20"/>
        </w:rPr>
        <w:t>的通知》（国办公开办函〔</w:t>
      </w:r>
      <w:r w:rsidRPr="001E112F">
        <w:rPr>
          <w:rFonts w:ascii="Times New Roman" w:eastAsia="仿宋_GB2312" w:hAnsi="Times New Roman" w:cs="Times New Roman"/>
          <w:snapToGrid w:val="0"/>
          <w:kern w:val="0"/>
          <w:sz w:val="32"/>
          <w:szCs w:val="20"/>
        </w:rPr>
        <w:t>2021</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30</w:t>
      </w:r>
      <w:r w:rsidRPr="001E112F">
        <w:rPr>
          <w:rFonts w:ascii="Times New Roman" w:eastAsia="仿宋_GB2312" w:hAnsi="Times New Roman" w:cs="Times New Roman"/>
          <w:snapToGrid w:val="0"/>
          <w:kern w:val="0"/>
          <w:sz w:val="32"/>
          <w:szCs w:val="20"/>
        </w:rPr>
        <w:t>号）相关要求编制。报告全文</w:t>
      </w:r>
      <w:proofErr w:type="gramStart"/>
      <w:r w:rsidRPr="001E112F">
        <w:rPr>
          <w:rFonts w:ascii="Times New Roman" w:eastAsia="仿宋_GB2312" w:hAnsi="Times New Roman" w:cs="Times New Roman"/>
          <w:snapToGrid w:val="0"/>
          <w:kern w:val="0"/>
          <w:sz w:val="32"/>
          <w:szCs w:val="20"/>
        </w:rPr>
        <w:t>分总体</w:t>
      </w:r>
      <w:proofErr w:type="gramEnd"/>
      <w:r w:rsidRPr="001E112F">
        <w:rPr>
          <w:rFonts w:ascii="Times New Roman" w:eastAsia="仿宋_GB2312" w:hAnsi="Times New Roman" w:cs="Times New Roman"/>
          <w:snapToGrid w:val="0"/>
          <w:kern w:val="0"/>
          <w:sz w:val="32"/>
          <w:szCs w:val="20"/>
        </w:rPr>
        <w:t>情况、主动公开政府信息情况、收到和处理政府信息公开申请情况、政府信息公开行政复议和行政诉讼情况、存在的主要问题及改进情况、其他需要报告的事项六个部分。</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报告中所列数据统计期限自</w:t>
      </w:r>
      <w:r w:rsidRPr="001E112F">
        <w:rPr>
          <w:rFonts w:ascii="Times New Roman" w:eastAsia="仿宋_GB2312" w:hAnsi="Times New Roman" w:cs="Times New Roman"/>
          <w:snapToGrid w:val="0"/>
          <w:kern w:val="0"/>
          <w:sz w:val="32"/>
          <w:szCs w:val="20"/>
        </w:rPr>
        <w:t>2024</w:t>
      </w:r>
      <w:r w:rsidRPr="001E112F">
        <w:rPr>
          <w:rFonts w:ascii="Times New Roman" w:eastAsia="仿宋_GB2312" w:hAnsi="Times New Roman" w:cs="Times New Roman"/>
          <w:snapToGrid w:val="0"/>
          <w:kern w:val="0"/>
          <w:sz w:val="32"/>
          <w:szCs w:val="20"/>
        </w:rPr>
        <w:t>年</w:t>
      </w:r>
      <w:r w:rsidRPr="001E112F">
        <w:rPr>
          <w:rFonts w:ascii="Times New Roman" w:eastAsia="仿宋_GB2312" w:hAnsi="Times New Roman" w:cs="Times New Roman"/>
          <w:snapToGrid w:val="0"/>
          <w:kern w:val="0"/>
          <w:sz w:val="32"/>
          <w:szCs w:val="20"/>
        </w:rPr>
        <w:t>1</w:t>
      </w:r>
      <w:r w:rsidRPr="001E112F">
        <w:rPr>
          <w:rFonts w:ascii="Times New Roman" w:eastAsia="仿宋_GB2312" w:hAnsi="Times New Roman" w:cs="Times New Roman"/>
          <w:snapToGrid w:val="0"/>
          <w:kern w:val="0"/>
          <w:sz w:val="32"/>
          <w:szCs w:val="20"/>
        </w:rPr>
        <w:t>月</w:t>
      </w:r>
      <w:r w:rsidRPr="001E112F">
        <w:rPr>
          <w:rFonts w:ascii="Times New Roman" w:eastAsia="仿宋_GB2312" w:hAnsi="Times New Roman" w:cs="Times New Roman"/>
          <w:snapToGrid w:val="0"/>
          <w:kern w:val="0"/>
          <w:sz w:val="32"/>
          <w:szCs w:val="20"/>
        </w:rPr>
        <w:t>1</w:t>
      </w:r>
      <w:r w:rsidRPr="001E112F">
        <w:rPr>
          <w:rFonts w:ascii="Times New Roman" w:eastAsia="仿宋_GB2312" w:hAnsi="Times New Roman" w:cs="Times New Roman"/>
          <w:snapToGrid w:val="0"/>
          <w:kern w:val="0"/>
          <w:sz w:val="32"/>
          <w:szCs w:val="20"/>
        </w:rPr>
        <w:t>日始，至</w:t>
      </w:r>
      <w:r w:rsidRPr="001E112F">
        <w:rPr>
          <w:rFonts w:ascii="Times New Roman" w:eastAsia="仿宋_GB2312" w:hAnsi="Times New Roman" w:cs="Times New Roman"/>
          <w:snapToGrid w:val="0"/>
          <w:kern w:val="0"/>
          <w:sz w:val="32"/>
          <w:szCs w:val="20"/>
        </w:rPr>
        <w:t>2024</w:t>
      </w:r>
      <w:r w:rsidRPr="001E112F">
        <w:rPr>
          <w:rFonts w:ascii="Times New Roman" w:eastAsia="仿宋_GB2312" w:hAnsi="Times New Roman" w:cs="Times New Roman"/>
          <w:snapToGrid w:val="0"/>
          <w:kern w:val="0"/>
          <w:sz w:val="32"/>
          <w:szCs w:val="20"/>
        </w:rPr>
        <w:t>年</w:t>
      </w:r>
      <w:r w:rsidRPr="001E112F">
        <w:rPr>
          <w:rFonts w:ascii="Times New Roman" w:eastAsia="仿宋_GB2312" w:hAnsi="Times New Roman" w:cs="Times New Roman"/>
          <w:snapToGrid w:val="0"/>
          <w:kern w:val="0"/>
          <w:sz w:val="32"/>
          <w:szCs w:val="20"/>
        </w:rPr>
        <w:t>12</w:t>
      </w:r>
      <w:r w:rsidRPr="001E112F">
        <w:rPr>
          <w:rFonts w:ascii="Times New Roman" w:eastAsia="仿宋_GB2312" w:hAnsi="Times New Roman" w:cs="Times New Roman"/>
          <w:snapToGrid w:val="0"/>
          <w:kern w:val="0"/>
          <w:sz w:val="32"/>
          <w:szCs w:val="20"/>
        </w:rPr>
        <w:t>月</w:t>
      </w:r>
      <w:r w:rsidRPr="001E112F">
        <w:rPr>
          <w:rFonts w:ascii="Times New Roman" w:eastAsia="仿宋_GB2312" w:hAnsi="Times New Roman" w:cs="Times New Roman"/>
          <w:snapToGrid w:val="0"/>
          <w:kern w:val="0"/>
          <w:sz w:val="32"/>
          <w:szCs w:val="20"/>
        </w:rPr>
        <w:t>31</w:t>
      </w:r>
      <w:r w:rsidRPr="001E112F">
        <w:rPr>
          <w:rFonts w:ascii="Times New Roman" w:eastAsia="仿宋_GB2312" w:hAnsi="Times New Roman" w:cs="Times New Roman"/>
          <w:snapToGrid w:val="0"/>
          <w:kern w:val="0"/>
          <w:sz w:val="32"/>
          <w:szCs w:val="20"/>
        </w:rPr>
        <w:t>日止。报告电子版可在高青县人民政府门户网站（</w:t>
      </w:r>
      <w:r w:rsidRPr="001E112F">
        <w:rPr>
          <w:rFonts w:ascii="Times New Roman" w:eastAsia="仿宋_GB2312" w:hAnsi="Times New Roman" w:cs="Times New Roman"/>
          <w:snapToGrid w:val="0"/>
          <w:kern w:val="0"/>
          <w:sz w:val="32"/>
          <w:szCs w:val="20"/>
        </w:rPr>
        <w:t>www.gaoqing.gov.cn</w:t>
      </w:r>
      <w:r w:rsidRPr="001E112F">
        <w:rPr>
          <w:rFonts w:ascii="Times New Roman" w:eastAsia="仿宋_GB2312" w:hAnsi="Times New Roman" w:cs="Times New Roman"/>
          <w:snapToGrid w:val="0"/>
          <w:kern w:val="0"/>
          <w:sz w:val="32"/>
          <w:szCs w:val="20"/>
        </w:rPr>
        <w:t>）查阅和下载。如对报告内容有疑问，请与高青县行政审批服务局业务协调科联系（地址：山东省淄博市高青</w:t>
      </w:r>
      <w:proofErr w:type="gramStart"/>
      <w:r w:rsidRPr="001E112F">
        <w:rPr>
          <w:rFonts w:ascii="Times New Roman" w:eastAsia="仿宋_GB2312" w:hAnsi="Times New Roman" w:cs="Times New Roman"/>
          <w:snapToGrid w:val="0"/>
          <w:kern w:val="0"/>
          <w:sz w:val="32"/>
          <w:szCs w:val="20"/>
        </w:rPr>
        <w:t>县高苑东路</w:t>
      </w:r>
      <w:proofErr w:type="gramEnd"/>
      <w:r w:rsidRPr="001E112F">
        <w:rPr>
          <w:rFonts w:ascii="Times New Roman" w:eastAsia="仿宋_GB2312" w:hAnsi="Times New Roman" w:cs="Times New Roman"/>
          <w:snapToGrid w:val="0"/>
          <w:kern w:val="0"/>
          <w:sz w:val="32"/>
          <w:szCs w:val="20"/>
        </w:rPr>
        <w:t>7</w:t>
      </w:r>
      <w:r w:rsidRPr="001E112F">
        <w:rPr>
          <w:rFonts w:ascii="Times New Roman" w:eastAsia="仿宋_GB2312" w:hAnsi="Times New Roman" w:cs="Times New Roman"/>
          <w:snapToGrid w:val="0"/>
          <w:kern w:val="0"/>
          <w:sz w:val="32"/>
          <w:szCs w:val="20"/>
        </w:rPr>
        <w:t>号；邮编：</w:t>
      </w:r>
      <w:r w:rsidRPr="001E112F">
        <w:rPr>
          <w:rFonts w:ascii="Times New Roman" w:eastAsia="仿宋_GB2312" w:hAnsi="Times New Roman" w:cs="Times New Roman"/>
          <w:snapToGrid w:val="0"/>
          <w:kern w:val="0"/>
          <w:sz w:val="32"/>
          <w:szCs w:val="20"/>
        </w:rPr>
        <w:t>256300</w:t>
      </w:r>
      <w:r w:rsidRPr="001E112F">
        <w:rPr>
          <w:rFonts w:ascii="Times New Roman" w:eastAsia="仿宋_GB2312" w:hAnsi="Times New Roman" w:cs="Times New Roman"/>
          <w:snapToGrid w:val="0"/>
          <w:kern w:val="0"/>
          <w:sz w:val="32"/>
          <w:szCs w:val="20"/>
        </w:rPr>
        <w:t>；电话：</w:t>
      </w:r>
      <w:r w:rsidRPr="001E112F">
        <w:rPr>
          <w:rFonts w:ascii="Times New Roman" w:eastAsia="仿宋_GB2312" w:hAnsi="Times New Roman" w:cs="Times New Roman"/>
          <w:snapToGrid w:val="0"/>
          <w:kern w:val="0"/>
          <w:sz w:val="32"/>
          <w:szCs w:val="20"/>
        </w:rPr>
        <w:t>0533-6983502</w:t>
      </w:r>
      <w:r w:rsidRPr="001E112F">
        <w:rPr>
          <w:rFonts w:ascii="Times New Roman" w:eastAsia="仿宋_GB2312" w:hAnsi="Times New Roman" w:cs="Times New Roman"/>
          <w:snapToGrid w:val="0"/>
          <w:kern w:val="0"/>
          <w:sz w:val="32"/>
          <w:szCs w:val="20"/>
        </w:rPr>
        <w:t>；传真：</w:t>
      </w:r>
      <w:r w:rsidRPr="001E112F">
        <w:rPr>
          <w:rFonts w:ascii="Times New Roman" w:eastAsia="仿宋_GB2312" w:hAnsi="Times New Roman" w:cs="Times New Roman"/>
          <w:snapToGrid w:val="0"/>
          <w:kern w:val="0"/>
          <w:sz w:val="32"/>
          <w:szCs w:val="20"/>
        </w:rPr>
        <w:t>0533-6983505</w:t>
      </w:r>
      <w:r w:rsidRPr="001E112F">
        <w:rPr>
          <w:rFonts w:ascii="Times New Roman" w:eastAsia="仿宋_GB2312" w:hAnsi="Times New Roman" w:cs="Times New Roman"/>
          <w:snapToGrid w:val="0"/>
          <w:kern w:val="0"/>
          <w:sz w:val="32"/>
          <w:szCs w:val="20"/>
        </w:rPr>
        <w:t>；邮箱：</w:t>
      </w:r>
      <w:hyperlink r:id="rId9" w:history="1">
        <w:r w:rsidRPr="001E112F">
          <w:rPr>
            <w:rStyle w:val="aa"/>
            <w:rFonts w:ascii="Times New Roman" w:eastAsia="仿宋_GB2312" w:hAnsi="Times New Roman" w:cs="Times New Roman"/>
            <w:snapToGrid w:val="0"/>
            <w:kern w:val="0"/>
            <w:sz w:val="32"/>
            <w:szCs w:val="20"/>
          </w:rPr>
          <w:t>gqxzwzxywk@zb.shandong.cn</w:t>
        </w:r>
        <w:r w:rsidRPr="001E112F">
          <w:rPr>
            <w:rStyle w:val="aa"/>
            <w:rFonts w:ascii="Times New Roman" w:eastAsia="仿宋_GB2312" w:hAnsi="Times New Roman" w:cs="Times New Roman"/>
            <w:snapToGrid w:val="0"/>
            <w:kern w:val="0"/>
            <w:sz w:val="32"/>
            <w:szCs w:val="20"/>
          </w:rPr>
          <w:t>）。</w:t>
        </w:r>
      </w:hyperlink>
    </w:p>
    <w:p w:rsidR="00994B92" w:rsidRPr="001E112F" w:rsidRDefault="00B34D71" w:rsidP="001E112F">
      <w:pPr>
        <w:autoSpaceDE w:val="0"/>
        <w:autoSpaceDN w:val="0"/>
        <w:snapToGrid w:val="0"/>
        <w:spacing w:line="560" w:lineRule="exact"/>
        <w:ind w:firstLineChars="200" w:firstLine="640"/>
        <w:rPr>
          <w:rFonts w:ascii="Times New Roman" w:eastAsia="黑体" w:hAnsi="Times New Roman" w:cs="Times New Roman"/>
          <w:snapToGrid w:val="0"/>
          <w:kern w:val="0"/>
          <w:sz w:val="32"/>
          <w:szCs w:val="32"/>
        </w:rPr>
      </w:pPr>
      <w:r w:rsidRPr="001E112F">
        <w:rPr>
          <w:rFonts w:ascii="Times New Roman" w:eastAsia="黑体" w:hAnsi="Times New Roman" w:cs="Times New Roman"/>
          <w:snapToGrid w:val="0"/>
          <w:kern w:val="0"/>
          <w:sz w:val="32"/>
          <w:szCs w:val="32"/>
        </w:rPr>
        <w:t>一、总体情况</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2024</w:t>
      </w:r>
      <w:r w:rsidRPr="001E112F">
        <w:rPr>
          <w:rFonts w:ascii="Times New Roman" w:eastAsia="仿宋_GB2312" w:hAnsi="Times New Roman" w:cs="Times New Roman"/>
          <w:snapToGrid w:val="0"/>
          <w:kern w:val="0"/>
          <w:sz w:val="32"/>
          <w:szCs w:val="20"/>
        </w:rPr>
        <w:t>年，高青县行政审批服务局坚持以习近平新时代中国特色社会主义思想为指导，紧紧围绕县委、县政府中心工作，聚焦全县行政审批、政务服务、审批制度改革工作</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明确政务公开重点任务，拓宽政务公开范围，创新政务公开方式，推动政务公开提质增效。</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lastRenderedPageBreak/>
        <w:t>（一）主动公开</w:t>
      </w:r>
    </w:p>
    <w:p w:rsidR="00994B92" w:rsidRPr="001E112F" w:rsidRDefault="00943C4E"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坚持将政务公开与业务工作同步推进，</w:t>
      </w:r>
      <w:r w:rsidR="00B34D71" w:rsidRPr="001E112F">
        <w:rPr>
          <w:rFonts w:ascii="Times New Roman" w:eastAsia="仿宋_GB2312" w:hAnsi="Times New Roman" w:cs="Times New Roman"/>
          <w:snapToGrid w:val="0"/>
          <w:kern w:val="0"/>
          <w:sz w:val="32"/>
          <w:szCs w:val="20"/>
        </w:rPr>
        <w:t>制定《高青县行政审批服务局</w:t>
      </w:r>
      <w:r w:rsidR="00B34D71" w:rsidRPr="001E112F">
        <w:rPr>
          <w:rFonts w:ascii="Times New Roman" w:eastAsia="仿宋_GB2312" w:hAnsi="Times New Roman" w:cs="Times New Roman"/>
          <w:snapToGrid w:val="0"/>
          <w:kern w:val="0"/>
          <w:sz w:val="32"/>
          <w:szCs w:val="20"/>
        </w:rPr>
        <w:t>2024</w:t>
      </w:r>
      <w:r w:rsidR="00B34D71" w:rsidRPr="001E112F">
        <w:rPr>
          <w:rFonts w:ascii="Times New Roman" w:eastAsia="仿宋_GB2312" w:hAnsi="Times New Roman" w:cs="Times New Roman"/>
          <w:snapToGrid w:val="0"/>
          <w:kern w:val="0"/>
          <w:sz w:val="32"/>
          <w:szCs w:val="20"/>
        </w:rPr>
        <w:t>年政务公开工作实施方案》，</w:t>
      </w:r>
      <w:r>
        <w:rPr>
          <w:rFonts w:ascii="Times New Roman" w:eastAsia="仿宋_GB2312" w:hAnsi="Times New Roman" w:cs="Times New Roman" w:hint="eastAsia"/>
          <w:snapToGrid w:val="0"/>
          <w:kern w:val="0"/>
          <w:sz w:val="32"/>
          <w:szCs w:val="20"/>
        </w:rPr>
        <w:t>以公开促落实。</w:t>
      </w:r>
      <w:r w:rsidR="00B34D71" w:rsidRPr="001E112F">
        <w:rPr>
          <w:rFonts w:ascii="Times New Roman" w:eastAsia="仿宋_GB2312" w:hAnsi="Times New Roman" w:cs="Times New Roman"/>
          <w:snapToGrid w:val="0"/>
          <w:kern w:val="0"/>
          <w:sz w:val="32"/>
          <w:szCs w:val="20"/>
        </w:rPr>
        <w:t>通过县政府门户网站公开行政审批的政策措施、工作动态、公开公示等信息，尤其是行政许可公示、执法结果公示、食品药品生产经营许可基本信息等重点领域信息。</w:t>
      </w:r>
      <w:r w:rsidR="00B34D71" w:rsidRPr="001E112F">
        <w:rPr>
          <w:rFonts w:ascii="Times New Roman" w:eastAsia="仿宋_GB2312" w:hAnsi="Times New Roman" w:cs="Times New Roman"/>
          <w:snapToGrid w:val="0"/>
          <w:kern w:val="0"/>
          <w:sz w:val="32"/>
          <w:szCs w:val="20"/>
        </w:rPr>
        <w:t>2024</w:t>
      </w:r>
      <w:r w:rsidR="00B34D71" w:rsidRPr="001E112F">
        <w:rPr>
          <w:rFonts w:ascii="Times New Roman" w:eastAsia="仿宋_GB2312" w:hAnsi="Times New Roman" w:cs="Times New Roman"/>
          <w:snapToGrid w:val="0"/>
          <w:kern w:val="0"/>
          <w:sz w:val="32"/>
          <w:szCs w:val="20"/>
        </w:rPr>
        <w:t>年累计公开信息</w:t>
      </w:r>
      <w:r w:rsidR="00B34D71" w:rsidRPr="001E112F">
        <w:rPr>
          <w:rFonts w:ascii="Times New Roman" w:eastAsia="仿宋_GB2312" w:hAnsi="Times New Roman" w:cs="Times New Roman"/>
          <w:snapToGrid w:val="0"/>
          <w:kern w:val="0"/>
          <w:sz w:val="32"/>
          <w:szCs w:val="20"/>
        </w:rPr>
        <w:t>306</w:t>
      </w:r>
      <w:r w:rsidR="00B34D71" w:rsidRPr="001E112F">
        <w:rPr>
          <w:rFonts w:ascii="Times New Roman" w:eastAsia="仿宋_GB2312" w:hAnsi="Times New Roman" w:cs="Times New Roman"/>
          <w:snapToGrid w:val="0"/>
          <w:kern w:val="0"/>
          <w:sz w:val="32"/>
          <w:szCs w:val="20"/>
        </w:rPr>
        <w:t>条。其中，通过网站公开政府信息</w:t>
      </w:r>
      <w:r w:rsidR="00B34D71" w:rsidRPr="001E112F">
        <w:rPr>
          <w:rFonts w:ascii="Times New Roman" w:eastAsia="仿宋_GB2312" w:hAnsi="Times New Roman" w:cs="Times New Roman"/>
          <w:snapToGrid w:val="0"/>
          <w:kern w:val="0"/>
          <w:sz w:val="32"/>
          <w:szCs w:val="20"/>
        </w:rPr>
        <w:t>281</w:t>
      </w:r>
      <w:r w:rsidR="00B34D71" w:rsidRPr="001E112F">
        <w:rPr>
          <w:rFonts w:ascii="Times New Roman" w:eastAsia="仿宋_GB2312" w:hAnsi="Times New Roman" w:cs="Times New Roman"/>
          <w:snapToGrid w:val="0"/>
          <w:kern w:val="0"/>
          <w:sz w:val="32"/>
          <w:szCs w:val="20"/>
        </w:rPr>
        <w:t>条，通过政务新媒体公开信息</w:t>
      </w:r>
      <w:r w:rsidR="00B34D71" w:rsidRPr="001E112F">
        <w:rPr>
          <w:rFonts w:ascii="Times New Roman" w:eastAsia="仿宋_GB2312" w:hAnsi="Times New Roman" w:cs="Times New Roman"/>
          <w:snapToGrid w:val="0"/>
          <w:kern w:val="0"/>
          <w:sz w:val="32"/>
          <w:szCs w:val="20"/>
        </w:rPr>
        <w:t>25</w:t>
      </w:r>
      <w:r w:rsidR="00B34D71" w:rsidRPr="001E112F">
        <w:rPr>
          <w:rFonts w:ascii="Times New Roman" w:eastAsia="仿宋_GB2312" w:hAnsi="Times New Roman" w:cs="Times New Roman"/>
          <w:snapToGrid w:val="0"/>
          <w:kern w:val="0"/>
          <w:sz w:val="32"/>
          <w:szCs w:val="20"/>
        </w:rPr>
        <w:t>条。持续加强政策解读，通过文稿解读、单位负责人解读、图文解读等方式发布</w:t>
      </w:r>
      <w:r w:rsidR="00B34D71" w:rsidRPr="001E112F">
        <w:rPr>
          <w:rFonts w:ascii="Times New Roman" w:eastAsia="仿宋_GB2312" w:hAnsi="Times New Roman" w:cs="Times New Roman"/>
          <w:snapToGrid w:val="0"/>
          <w:kern w:val="0"/>
          <w:sz w:val="32"/>
          <w:szCs w:val="20"/>
        </w:rPr>
        <w:t>3</w:t>
      </w:r>
      <w:r w:rsidR="00B34D71" w:rsidRPr="001E112F">
        <w:rPr>
          <w:rFonts w:ascii="Times New Roman" w:eastAsia="仿宋_GB2312" w:hAnsi="Times New Roman" w:cs="Times New Roman"/>
          <w:snapToGrid w:val="0"/>
          <w:kern w:val="0"/>
          <w:sz w:val="32"/>
          <w:szCs w:val="20"/>
        </w:rPr>
        <w:t>篇解读材料。积极回应群众关切，办理</w:t>
      </w:r>
      <w:r w:rsidR="00B34D71" w:rsidRPr="001E112F">
        <w:rPr>
          <w:rFonts w:ascii="Times New Roman" w:eastAsia="仿宋_GB2312" w:hAnsi="Times New Roman" w:cs="Times New Roman"/>
          <w:snapToGrid w:val="0"/>
          <w:kern w:val="0"/>
          <w:sz w:val="32"/>
          <w:szCs w:val="20"/>
        </w:rPr>
        <w:t>12345</w:t>
      </w:r>
      <w:r w:rsidR="00B34D71" w:rsidRPr="001E112F">
        <w:rPr>
          <w:rFonts w:ascii="Times New Roman" w:eastAsia="仿宋_GB2312" w:hAnsi="Times New Roman" w:cs="Times New Roman"/>
          <w:snapToGrid w:val="0"/>
          <w:kern w:val="0"/>
          <w:sz w:val="32"/>
          <w:szCs w:val="20"/>
        </w:rPr>
        <w:t>热线</w:t>
      </w:r>
      <w:r w:rsidR="00B34D71" w:rsidRPr="001E112F">
        <w:rPr>
          <w:rFonts w:ascii="Times New Roman" w:eastAsia="仿宋_GB2312" w:hAnsi="Times New Roman" w:cs="Times New Roman"/>
          <w:snapToGrid w:val="0"/>
          <w:kern w:val="0"/>
          <w:sz w:val="32"/>
          <w:szCs w:val="20"/>
        </w:rPr>
        <w:t>168</w:t>
      </w:r>
      <w:r w:rsidR="00B34D71" w:rsidRPr="001E112F">
        <w:rPr>
          <w:rFonts w:ascii="Times New Roman" w:eastAsia="仿宋_GB2312" w:hAnsi="Times New Roman" w:cs="Times New Roman"/>
          <w:snapToGrid w:val="0"/>
          <w:kern w:val="0"/>
          <w:sz w:val="32"/>
          <w:szCs w:val="20"/>
        </w:rPr>
        <w:t>件，办理结果满意率</w:t>
      </w:r>
      <w:r w:rsidR="00B34D71" w:rsidRPr="001E112F">
        <w:rPr>
          <w:rFonts w:ascii="Times New Roman" w:eastAsia="仿宋_GB2312" w:hAnsi="Times New Roman" w:cs="Times New Roman"/>
          <w:snapToGrid w:val="0"/>
          <w:kern w:val="0"/>
          <w:sz w:val="32"/>
          <w:szCs w:val="20"/>
        </w:rPr>
        <w:t>90%</w:t>
      </w:r>
      <w:r w:rsidR="00B34D71" w:rsidRPr="001E112F">
        <w:rPr>
          <w:rFonts w:ascii="Times New Roman" w:eastAsia="仿宋_GB2312" w:hAnsi="Times New Roman" w:cs="Times New Roman"/>
          <w:snapToGrid w:val="0"/>
          <w:kern w:val="0"/>
          <w:sz w:val="32"/>
          <w:szCs w:val="20"/>
        </w:rPr>
        <w:t>以上。</w:t>
      </w:r>
    </w:p>
    <w:p w:rsidR="00994B92" w:rsidRPr="001E112F" w:rsidRDefault="00B34D71">
      <w:pPr>
        <w:autoSpaceDE w:val="0"/>
        <w:autoSpaceDN w:val="0"/>
        <w:snapToGrid w:val="0"/>
        <w:ind w:firstLineChars="200" w:firstLine="640"/>
        <w:jc w:val="center"/>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noProof/>
          <w:snapToGrid w:val="0"/>
          <w:kern w:val="0"/>
          <w:sz w:val="32"/>
          <w:szCs w:val="20"/>
        </w:rPr>
        <w:drawing>
          <wp:inline distT="0" distB="0" distL="114300" distR="114300" wp14:anchorId="4AAF5B3E" wp14:editId="444C2A4C">
            <wp:extent cx="4183380" cy="2560320"/>
            <wp:effectExtent l="0" t="0" r="7620" b="11430"/>
            <wp:docPr id="6" name="图片 6" descr="微信图片_20241224090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41224090309"/>
                    <pic:cNvPicPr>
                      <a:picLocks noChangeAspect="1"/>
                    </pic:cNvPicPr>
                  </pic:nvPicPr>
                  <pic:blipFill>
                    <a:blip r:embed="rId10"/>
                    <a:stretch>
                      <a:fillRect/>
                    </a:stretch>
                  </pic:blipFill>
                  <pic:spPr>
                    <a:xfrm>
                      <a:off x="0" y="0"/>
                      <a:ext cx="4183380" cy="2560320"/>
                    </a:xfrm>
                    <a:prstGeom prst="rect">
                      <a:avLst/>
                    </a:prstGeom>
                  </pic:spPr>
                </pic:pic>
              </a:graphicData>
            </a:graphic>
          </wp:inline>
        </w:drawing>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（二）依申请公开</w:t>
      </w:r>
    </w:p>
    <w:p w:rsidR="00994B92" w:rsidRPr="001E112F" w:rsidRDefault="00943C4E" w:rsidP="001E112F">
      <w:pPr>
        <w:autoSpaceDE w:val="0"/>
        <w:autoSpaceDN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napToGrid w:val="0"/>
          <w:kern w:val="0"/>
          <w:sz w:val="32"/>
          <w:szCs w:val="20"/>
        </w:rPr>
        <w:t>规范</w:t>
      </w:r>
      <w:r w:rsidR="00B34D71" w:rsidRPr="001E112F">
        <w:rPr>
          <w:rFonts w:ascii="Times New Roman" w:eastAsia="仿宋_GB2312" w:hAnsi="Times New Roman" w:cs="Times New Roman"/>
          <w:snapToGrid w:val="0"/>
          <w:kern w:val="0"/>
          <w:sz w:val="32"/>
          <w:szCs w:val="20"/>
        </w:rPr>
        <w:t>依申请公开工作，坚持领导督办、专人专办</w:t>
      </w:r>
      <w:r>
        <w:rPr>
          <w:rFonts w:ascii="Times New Roman" w:eastAsia="仿宋_GB2312" w:hAnsi="Times New Roman" w:cs="Times New Roman" w:hint="eastAsia"/>
          <w:snapToGrid w:val="0"/>
          <w:kern w:val="0"/>
          <w:sz w:val="32"/>
          <w:szCs w:val="20"/>
        </w:rPr>
        <w:t>，</w:t>
      </w:r>
      <w:r w:rsidR="00B34D71" w:rsidRPr="001E112F">
        <w:rPr>
          <w:rFonts w:ascii="Times New Roman" w:eastAsia="仿宋_GB2312" w:hAnsi="Times New Roman" w:cs="Times New Roman"/>
          <w:snapToGrid w:val="0"/>
          <w:kern w:val="0"/>
          <w:sz w:val="32"/>
          <w:szCs w:val="20"/>
        </w:rPr>
        <w:t>及时更新发布政府信息公开指南</w:t>
      </w:r>
      <w:r>
        <w:rPr>
          <w:rFonts w:ascii="Times New Roman" w:eastAsia="仿宋_GB2312" w:hAnsi="Times New Roman" w:cs="Times New Roman" w:hint="eastAsia"/>
          <w:snapToGrid w:val="0"/>
          <w:kern w:val="0"/>
          <w:sz w:val="32"/>
          <w:szCs w:val="20"/>
        </w:rPr>
        <w:t>依申请受理渠道</w:t>
      </w:r>
      <w:r w:rsidR="00B34D71" w:rsidRPr="001E112F">
        <w:rPr>
          <w:rFonts w:ascii="Times New Roman" w:eastAsia="仿宋_GB2312" w:hAnsi="Times New Roman" w:cs="Times New Roman"/>
          <w:snapToGrid w:val="0"/>
          <w:kern w:val="0"/>
          <w:sz w:val="32"/>
          <w:szCs w:val="20"/>
        </w:rPr>
        <w:t>，切实保障群众的知情权与监督权。</w:t>
      </w:r>
      <w:r w:rsidR="00B34D71" w:rsidRPr="001E112F">
        <w:rPr>
          <w:rFonts w:ascii="Times New Roman" w:eastAsia="仿宋_GB2312" w:hAnsi="Times New Roman" w:cs="Times New Roman"/>
          <w:sz w:val="32"/>
          <w:szCs w:val="32"/>
        </w:rPr>
        <w:t>2024</w:t>
      </w:r>
      <w:r w:rsidR="00B34D71" w:rsidRPr="001E112F">
        <w:rPr>
          <w:rFonts w:ascii="Times New Roman" w:eastAsia="仿宋_GB2312" w:hAnsi="Times New Roman" w:cs="Times New Roman"/>
          <w:sz w:val="32"/>
          <w:szCs w:val="32"/>
        </w:rPr>
        <w:t>年共收到政府信息公开申请</w:t>
      </w:r>
      <w:r w:rsidR="00B34D71" w:rsidRPr="001E112F">
        <w:rPr>
          <w:rFonts w:ascii="Times New Roman" w:eastAsia="仿宋_GB2312" w:hAnsi="Times New Roman" w:cs="Times New Roman"/>
          <w:sz w:val="32"/>
          <w:szCs w:val="32"/>
        </w:rPr>
        <w:t>1</w:t>
      </w:r>
      <w:r w:rsidR="00B34D71" w:rsidRPr="001E112F">
        <w:rPr>
          <w:rFonts w:ascii="Times New Roman" w:eastAsia="仿宋_GB2312" w:hAnsi="Times New Roman" w:cs="Times New Roman"/>
          <w:sz w:val="32"/>
          <w:szCs w:val="32"/>
        </w:rPr>
        <w:t>件</w:t>
      </w:r>
      <w:r>
        <w:rPr>
          <w:rFonts w:ascii="Times New Roman" w:eastAsia="仿宋_GB2312" w:hAnsi="Times New Roman" w:cs="Times New Roman" w:hint="eastAsia"/>
          <w:sz w:val="32"/>
          <w:szCs w:val="32"/>
        </w:rPr>
        <w:t>，与上年度持平，申请内容涉及行政许可事项统计数据。</w:t>
      </w:r>
      <w:proofErr w:type="gramStart"/>
      <w:r w:rsidR="00B34D71" w:rsidRPr="001E112F">
        <w:rPr>
          <w:rFonts w:ascii="Times New Roman" w:eastAsia="仿宋_GB2312" w:hAnsi="Times New Roman" w:cs="Times New Roman"/>
          <w:sz w:val="32"/>
          <w:szCs w:val="32"/>
        </w:rPr>
        <w:t>作出</w:t>
      </w:r>
      <w:proofErr w:type="gramEnd"/>
      <w:r w:rsidR="00B34D71" w:rsidRPr="001E112F">
        <w:rPr>
          <w:rFonts w:ascii="Times New Roman" w:eastAsia="仿宋_GB2312" w:hAnsi="Times New Roman" w:cs="Times New Roman"/>
          <w:sz w:val="32"/>
          <w:szCs w:val="32"/>
        </w:rPr>
        <w:t>政府信息公开申请答复</w:t>
      </w:r>
      <w:r w:rsidR="00B34D71" w:rsidRPr="001E112F">
        <w:rPr>
          <w:rFonts w:ascii="Times New Roman" w:eastAsia="仿宋_GB2312" w:hAnsi="Times New Roman" w:cs="Times New Roman"/>
          <w:sz w:val="32"/>
          <w:szCs w:val="32"/>
        </w:rPr>
        <w:t>1</w:t>
      </w:r>
      <w:r w:rsidR="00B34D71" w:rsidRPr="001E112F">
        <w:rPr>
          <w:rFonts w:ascii="Times New Roman" w:eastAsia="仿宋_GB2312" w:hAnsi="Times New Roman" w:cs="Times New Roman"/>
          <w:sz w:val="32"/>
          <w:szCs w:val="32"/>
        </w:rPr>
        <w:t>件，其中无法提供</w:t>
      </w:r>
      <w:r w:rsidR="00B34D71" w:rsidRPr="001E112F">
        <w:rPr>
          <w:rFonts w:ascii="Times New Roman" w:eastAsia="仿宋_GB2312" w:hAnsi="Times New Roman" w:cs="Times New Roman"/>
          <w:sz w:val="32"/>
          <w:szCs w:val="32"/>
        </w:rPr>
        <w:t>1</w:t>
      </w:r>
      <w:r w:rsidR="00B34D71" w:rsidRPr="001E112F">
        <w:rPr>
          <w:rFonts w:ascii="Times New Roman" w:eastAsia="仿宋_GB2312" w:hAnsi="Times New Roman" w:cs="Times New Roman"/>
          <w:sz w:val="32"/>
          <w:szCs w:val="32"/>
        </w:rPr>
        <w:t>件。未因政府信息公开被申请</w:t>
      </w:r>
      <w:r w:rsidR="00B34D71" w:rsidRPr="001E112F">
        <w:rPr>
          <w:rFonts w:ascii="Times New Roman" w:eastAsia="仿宋_GB2312" w:hAnsi="Times New Roman" w:cs="Times New Roman"/>
          <w:sz w:val="32"/>
          <w:szCs w:val="32"/>
        </w:rPr>
        <w:lastRenderedPageBreak/>
        <w:t>行政复议、提起行政诉讼。</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（三）政府信息管理</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z w:val="32"/>
          <w:szCs w:val="32"/>
        </w:rPr>
        <w:t>编制主动公开事项目录</w:t>
      </w:r>
      <w:r w:rsidR="00943C4E">
        <w:rPr>
          <w:rFonts w:ascii="Times New Roman" w:eastAsia="仿宋_GB2312" w:hAnsi="Times New Roman" w:cs="Times New Roman" w:hint="eastAsia"/>
          <w:sz w:val="32"/>
          <w:szCs w:val="32"/>
        </w:rPr>
        <w:t>，规范信息公开的范围、渠道和方式，防止过度公开信息。</w:t>
      </w:r>
      <w:r w:rsidRPr="001E112F">
        <w:rPr>
          <w:rFonts w:ascii="Times New Roman" w:eastAsia="仿宋_GB2312" w:hAnsi="Times New Roman" w:cs="Times New Roman"/>
          <w:sz w:val="32"/>
          <w:szCs w:val="32"/>
        </w:rPr>
        <w:t>更新政府信息公开指南栏目内容</w:t>
      </w:r>
      <w:r w:rsidRPr="001E112F">
        <w:rPr>
          <w:rFonts w:ascii="Times New Roman" w:eastAsia="仿宋_GB2312" w:hAnsi="Times New Roman" w:cs="Times New Roman"/>
          <w:snapToGrid w:val="0"/>
          <w:kern w:val="0"/>
          <w:sz w:val="32"/>
          <w:szCs w:val="20"/>
        </w:rPr>
        <w:t>。及时清理到期信息，健全信息发布、审查、协调和管理动态调整等制度，加强信息保密审查，严格把</w:t>
      </w:r>
      <w:proofErr w:type="gramStart"/>
      <w:r w:rsidRPr="001E112F">
        <w:rPr>
          <w:rFonts w:ascii="Times New Roman" w:eastAsia="仿宋_GB2312" w:hAnsi="Times New Roman" w:cs="Times New Roman"/>
          <w:snapToGrid w:val="0"/>
          <w:kern w:val="0"/>
          <w:sz w:val="32"/>
          <w:szCs w:val="20"/>
        </w:rPr>
        <w:t>控公开</w:t>
      </w:r>
      <w:proofErr w:type="gramEnd"/>
      <w:r w:rsidRPr="001E112F">
        <w:rPr>
          <w:rFonts w:ascii="Times New Roman" w:eastAsia="仿宋_GB2312" w:hAnsi="Times New Roman" w:cs="Times New Roman"/>
          <w:snapToGrid w:val="0"/>
          <w:kern w:val="0"/>
          <w:sz w:val="32"/>
          <w:szCs w:val="20"/>
        </w:rPr>
        <w:t>内容安全性。</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（四）政府信息公开平台建设</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依托政府网站、</w:t>
      </w:r>
      <w:proofErr w:type="gramStart"/>
      <w:r w:rsidRPr="001E112F">
        <w:rPr>
          <w:rFonts w:ascii="Times New Roman" w:eastAsia="仿宋_GB2312" w:hAnsi="Times New Roman" w:cs="Times New Roman"/>
          <w:snapToGrid w:val="0"/>
          <w:kern w:val="0"/>
          <w:sz w:val="32"/>
          <w:szCs w:val="20"/>
        </w:rPr>
        <w:t>微信公众号</w:t>
      </w:r>
      <w:proofErr w:type="gramEnd"/>
      <w:r w:rsidRPr="001E112F">
        <w:rPr>
          <w:rFonts w:ascii="Times New Roman" w:eastAsia="仿宋_GB2312" w:hAnsi="Times New Roman" w:cs="Times New Roman"/>
          <w:snapToGrid w:val="0"/>
          <w:kern w:val="0"/>
          <w:sz w:val="32"/>
          <w:szCs w:val="20"/>
        </w:rPr>
        <w:t>和政务公开专区等线上线下平台，为载体多形式开展政府信息公开，扩大信息受众面。在政务大厅打造集</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资料查阅、信息查询、申请公开、办事咨询、自助办理</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等服务为一体的多功能政务公开专区，并配备网上办事大厅自助查询机、电脑等设备。及时优化</w:t>
      </w:r>
      <w:proofErr w:type="gramStart"/>
      <w:r w:rsidRPr="001E112F">
        <w:rPr>
          <w:rFonts w:ascii="Times New Roman" w:eastAsia="仿宋_GB2312" w:hAnsi="Times New Roman" w:cs="Times New Roman"/>
          <w:snapToGrid w:val="0"/>
          <w:kern w:val="0"/>
          <w:sz w:val="32"/>
          <w:szCs w:val="20"/>
        </w:rPr>
        <w:t>微信公众号</w:t>
      </w:r>
      <w:proofErr w:type="gramEnd"/>
      <w:r w:rsidRPr="001E112F">
        <w:rPr>
          <w:rFonts w:ascii="Times New Roman" w:eastAsia="仿宋_GB2312" w:hAnsi="Times New Roman" w:cs="Times New Roman"/>
          <w:snapToGrid w:val="0"/>
          <w:kern w:val="0"/>
          <w:sz w:val="32"/>
          <w:szCs w:val="20"/>
        </w:rPr>
        <w:t>栏目设置以提高时效性和权威性，做好内容更新维护，清理注销抖音、快手、人民号、头条号。</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（五）监督保障情况</w:t>
      </w:r>
    </w:p>
    <w:p w:rsidR="00994B92"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主要负责人亲自统筹，召开会议研究政务公开工作</w:t>
      </w:r>
      <w:r w:rsidRPr="001E112F">
        <w:rPr>
          <w:rFonts w:ascii="Times New Roman" w:eastAsia="仿宋_GB2312" w:hAnsi="Times New Roman" w:cs="Times New Roman"/>
          <w:snapToGrid w:val="0"/>
          <w:kern w:val="0"/>
          <w:sz w:val="32"/>
          <w:szCs w:val="20"/>
        </w:rPr>
        <w:t>4</w:t>
      </w:r>
      <w:r w:rsidRPr="001E112F">
        <w:rPr>
          <w:rFonts w:ascii="Times New Roman" w:eastAsia="仿宋_GB2312" w:hAnsi="Times New Roman" w:cs="Times New Roman"/>
          <w:snapToGrid w:val="0"/>
          <w:kern w:val="0"/>
          <w:sz w:val="32"/>
          <w:szCs w:val="20"/>
        </w:rPr>
        <w:t>次，业务协调科具体抓落实，安排</w:t>
      </w:r>
      <w:r w:rsidRPr="001E112F">
        <w:rPr>
          <w:rFonts w:ascii="Times New Roman" w:eastAsia="仿宋_GB2312" w:hAnsi="Times New Roman" w:cs="Times New Roman"/>
          <w:snapToGrid w:val="0"/>
          <w:kern w:val="0"/>
          <w:sz w:val="32"/>
          <w:szCs w:val="20"/>
        </w:rPr>
        <w:t>1</w:t>
      </w:r>
      <w:r w:rsidRPr="001E112F">
        <w:rPr>
          <w:rFonts w:ascii="Times New Roman" w:eastAsia="仿宋_GB2312" w:hAnsi="Times New Roman" w:cs="Times New Roman"/>
          <w:snapToGrid w:val="0"/>
          <w:kern w:val="0"/>
          <w:sz w:val="32"/>
          <w:szCs w:val="20"/>
        </w:rPr>
        <w:t>人专职负责信息公开相关工作，近</w:t>
      </w:r>
      <w:r w:rsidRPr="001E112F">
        <w:rPr>
          <w:rFonts w:ascii="Times New Roman" w:eastAsia="仿宋_GB2312" w:hAnsi="Times New Roman" w:cs="Times New Roman"/>
          <w:snapToGrid w:val="0"/>
          <w:kern w:val="0"/>
          <w:sz w:val="32"/>
          <w:szCs w:val="20"/>
        </w:rPr>
        <w:t>3</w:t>
      </w:r>
      <w:r w:rsidRPr="001E112F">
        <w:rPr>
          <w:rFonts w:ascii="Times New Roman" w:eastAsia="仿宋_GB2312" w:hAnsi="Times New Roman" w:cs="Times New Roman"/>
          <w:snapToGrid w:val="0"/>
          <w:kern w:val="0"/>
          <w:sz w:val="32"/>
          <w:szCs w:val="20"/>
        </w:rPr>
        <w:t>年无变动情况。建立健全日常指导与集中培训相结合的学习培训制度，开展政务公开培训</w:t>
      </w:r>
      <w:r w:rsidRPr="001E112F">
        <w:rPr>
          <w:rFonts w:ascii="Times New Roman" w:eastAsia="仿宋_GB2312" w:hAnsi="Times New Roman" w:cs="Times New Roman"/>
          <w:snapToGrid w:val="0"/>
          <w:kern w:val="0"/>
          <w:sz w:val="32"/>
          <w:szCs w:val="20"/>
        </w:rPr>
        <w:t>4</w:t>
      </w:r>
      <w:r w:rsidRPr="001E112F">
        <w:rPr>
          <w:rFonts w:ascii="Times New Roman" w:eastAsia="仿宋_GB2312" w:hAnsi="Times New Roman" w:cs="Times New Roman"/>
          <w:snapToGrid w:val="0"/>
          <w:kern w:val="0"/>
          <w:sz w:val="32"/>
          <w:szCs w:val="20"/>
        </w:rPr>
        <w:t>次，定期组织政务公开工作人员学习《中华人民共和国政府信息公开条例》等与政务公开工作相关的法律法规，进一步增强依法依规、标准规范的公开能力水平。加强监督考核，将政务信息公开工作纳入局内部绩效考核体系</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局领导不定期进行检查，用好政务服务</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好差评</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和承办好</w:t>
      </w:r>
      <w:r w:rsidRPr="001E112F">
        <w:rPr>
          <w:rFonts w:ascii="Times New Roman" w:eastAsia="仿宋_GB2312" w:hAnsi="Times New Roman" w:cs="Times New Roman"/>
          <w:snapToGrid w:val="0"/>
          <w:kern w:val="0"/>
          <w:sz w:val="32"/>
          <w:szCs w:val="20"/>
        </w:rPr>
        <w:lastRenderedPageBreak/>
        <w:t>12345</w:t>
      </w:r>
      <w:proofErr w:type="gramStart"/>
      <w:r w:rsidRPr="001E112F">
        <w:rPr>
          <w:rFonts w:ascii="Times New Roman" w:eastAsia="仿宋_GB2312" w:hAnsi="Times New Roman" w:cs="Times New Roman"/>
          <w:snapToGrid w:val="0"/>
          <w:kern w:val="0"/>
          <w:sz w:val="32"/>
          <w:szCs w:val="20"/>
        </w:rPr>
        <w:t>热线工</w:t>
      </w:r>
      <w:proofErr w:type="gramEnd"/>
      <w:r w:rsidRPr="001E112F">
        <w:rPr>
          <w:rFonts w:ascii="Times New Roman" w:eastAsia="仿宋_GB2312" w:hAnsi="Times New Roman" w:cs="Times New Roman"/>
          <w:snapToGrid w:val="0"/>
          <w:kern w:val="0"/>
          <w:sz w:val="32"/>
          <w:szCs w:val="20"/>
        </w:rPr>
        <w:t>单，确保信息公开工作扎实推进。</w:t>
      </w:r>
    </w:p>
    <w:p w:rsidR="00943C4E" w:rsidRPr="001E112F" w:rsidRDefault="00943C4E"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p>
    <w:p w:rsidR="00994B92" w:rsidRPr="001E112F" w:rsidRDefault="00B34D71">
      <w:pPr>
        <w:numPr>
          <w:ilvl w:val="0"/>
          <w:numId w:val="1"/>
        </w:num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r w:rsidRPr="001E112F">
        <w:rPr>
          <w:rFonts w:ascii="Times New Roman" w:eastAsia="黑体" w:hAnsi="Times New Roman" w:cs="Times New Roman"/>
          <w:snapToGrid w:val="0"/>
          <w:kern w:val="0"/>
          <w:sz w:val="32"/>
          <w:szCs w:val="32"/>
        </w:rPr>
        <w:t>主动公开政府信息情况</w:t>
      </w:r>
    </w:p>
    <w:tbl>
      <w:tblPr>
        <w:tblStyle w:val="a7"/>
        <w:tblW w:w="0" w:type="auto"/>
        <w:jc w:val="center"/>
        <w:tblLook w:val="04A0" w:firstRow="1" w:lastRow="0" w:firstColumn="1" w:lastColumn="0" w:noHBand="0" w:noVBand="1"/>
      </w:tblPr>
      <w:tblGrid>
        <w:gridCol w:w="2578"/>
        <w:gridCol w:w="2122"/>
        <w:gridCol w:w="2123"/>
        <w:gridCol w:w="2123"/>
      </w:tblGrid>
      <w:tr w:rsidR="00994B92" w:rsidRPr="001E112F">
        <w:trPr>
          <w:trHeight w:hRule="exact" w:val="567"/>
          <w:jc w:val="center"/>
        </w:trPr>
        <w:tc>
          <w:tcPr>
            <w:tcW w:w="8981" w:type="dxa"/>
            <w:gridSpan w:val="4"/>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宋体" w:hAnsi="Times New Roman" w:cs="Times New Roman"/>
                <w:color w:val="000000"/>
                <w:sz w:val="20"/>
              </w:rPr>
              <w:t>第二十条第（一）项</w:t>
            </w:r>
          </w:p>
        </w:tc>
      </w:tr>
      <w:tr w:rsidR="00994B92" w:rsidRPr="001E112F">
        <w:trPr>
          <w:trHeight w:hRule="exact" w:val="567"/>
          <w:jc w:val="center"/>
        </w:trPr>
        <w:tc>
          <w:tcPr>
            <w:tcW w:w="2589" w:type="dxa"/>
            <w:vAlign w:val="center"/>
          </w:tcPr>
          <w:p w:rsidR="00994B92" w:rsidRPr="001E112F" w:rsidRDefault="00B34D71">
            <w:pPr>
              <w:widowControl/>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信息内容</w:t>
            </w:r>
          </w:p>
        </w:tc>
        <w:tc>
          <w:tcPr>
            <w:tcW w:w="2130" w:type="dxa"/>
            <w:vAlign w:val="center"/>
          </w:tcPr>
          <w:p w:rsidR="00994B92" w:rsidRPr="001E112F" w:rsidRDefault="00B34D71">
            <w:pPr>
              <w:widowControl/>
              <w:jc w:val="center"/>
              <w:rPr>
                <w:rFonts w:ascii="Times New Roman" w:eastAsia="宋体" w:hAnsi="Times New Roman" w:cs="Times New Roman"/>
                <w:sz w:val="20"/>
              </w:rPr>
            </w:pPr>
            <w:r w:rsidRPr="001E112F">
              <w:rPr>
                <w:rFonts w:ascii="Times New Roman" w:eastAsia="宋体" w:hAnsi="Times New Roman" w:cs="Times New Roman"/>
                <w:color w:val="000000"/>
                <w:sz w:val="20"/>
              </w:rPr>
              <w:t>本年</w:t>
            </w:r>
            <w:r w:rsidRPr="001E112F">
              <w:rPr>
                <w:rFonts w:ascii="Times New Roman" w:eastAsia="宋体" w:hAnsi="Times New Roman" w:cs="Times New Roman"/>
                <w:sz w:val="20"/>
              </w:rPr>
              <w:t>制发件数</w:t>
            </w:r>
          </w:p>
        </w:tc>
        <w:tc>
          <w:tcPr>
            <w:tcW w:w="2131" w:type="dxa"/>
            <w:vAlign w:val="center"/>
          </w:tcPr>
          <w:p w:rsidR="00994B92" w:rsidRPr="001E112F" w:rsidRDefault="00B34D71">
            <w:pPr>
              <w:widowControl/>
              <w:jc w:val="center"/>
              <w:rPr>
                <w:rFonts w:ascii="Times New Roman" w:eastAsia="宋体" w:hAnsi="Times New Roman" w:cs="Times New Roman"/>
                <w:sz w:val="20"/>
              </w:rPr>
            </w:pPr>
            <w:r w:rsidRPr="001E112F">
              <w:rPr>
                <w:rFonts w:ascii="Times New Roman" w:eastAsia="宋体" w:hAnsi="Times New Roman" w:cs="Times New Roman"/>
                <w:color w:val="000000"/>
                <w:sz w:val="20"/>
              </w:rPr>
              <w:t>本年废止件数</w:t>
            </w:r>
          </w:p>
        </w:tc>
        <w:tc>
          <w:tcPr>
            <w:tcW w:w="2131" w:type="dxa"/>
            <w:vAlign w:val="center"/>
          </w:tcPr>
          <w:p w:rsidR="00994B92" w:rsidRPr="001E112F" w:rsidRDefault="00B34D71">
            <w:pPr>
              <w:widowControl/>
              <w:jc w:val="center"/>
              <w:rPr>
                <w:rFonts w:ascii="Times New Roman" w:eastAsia="宋体" w:hAnsi="Times New Roman" w:cs="Times New Roman"/>
                <w:sz w:val="20"/>
              </w:rPr>
            </w:pPr>
            <w:r w:rsidRPr="001E112F">
              <w:rPr>
                <w:rFonts w:ascii="Times New Roman" w:eastAsia="宋体" w:hAnsi="Times New Roman" w:cs="Times New Roman"/>
                <w:color w:val="000000"/>
                <w:sz w:val="20"/>
              </w:rPr>
              <w:t>现行有效件</w:t>
            </w:r>
            <w:r w:rsidRPr="001E112F">
              <w:rPr>
                <w:rFonts w:ascii="Times New Roman" w:eastAsia="宋体" w:hAnsi="Times New Roman" w:cs="Times New Roman"/>
                <w:sz w:val="20"/>
              </w:rPr>
              <w:t>数</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规章</w:t>
            </w:r>
          </w:p>
        </w:tc>
        <w:tc>
          <w:tcPr>
            <w:tcW w:w="2130"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c>
          <w:tcPr>
            <w:tcW w:w="2131"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c>
          <w:tcPr>
            <w:tcW w:w="2131"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行政规范性文件</w:t>
            </w:r>
          </w:p>
        </w:tc>
        <w:tc>
          <w:tcPr>
            <w:tcW w:w="2130"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c>
          <w:tcPr>
            <w:tcW w:w="2131"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c>
          <w:tcPr>
            <w:tcW w:w="2131" w:type="dxa"/>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r>
      <w:tr w:rsidR="00994B92" w:rsidRPr="001E112F">
        <w:trPr>
          <w:trHeight w:hRule="exact" w:val="567"/>
          <w:jc w:val="center"/>
        </w:trPr>
        <w:tc>
          <w:tcPr>
            <w:tcW w:w="8981" w:type="dxa"/>
            <w:gridSpan w:val="4"/>
            <w:vAlign w:val="center"/>
          </w:tcPr>
          <w:p w:rsidR="00994B92" w:rsidRPr="001E112F" w:rsidRDefault="00B34D71">
            <w:pPr>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第二十条第（五）项</w:t>
            </w:r>
          </w:p>
        </w:tc>
      </w:tr>
      <w:tr w:rsidR="00994B92" w:rsidRPr="001E112F">
        <w:trPr>
          <w:trHeight w:hRule="exact" w:val="567"/>
          <w:jc w:val="center"/>
        </w:trPr>
        <w:tc>
          <w:tcPr>
            <w:tcW w:w="2589" w:type="dxa"/>
            <w:vAlign w:val="center"/>
          </w:tcPr>
          <w:p w:rsidR="00994B92" w:rsidRPr="001E112F" w:rsidRDefault="00B34D71">
            <w:pPr>
              <w:widowControl/>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信息内容</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宋体" w:hAnsi="Times New Roman" w:cs="Times New Roman"/>
                <w:color w:val="000000"/>
                <w:sz w:val="20"/>
              </w:rPr>
              <w:t>本年处理决定数量</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行政许可</w:t>
            </w:r>
          </w:p>
        </w:tc>
        <w:tc>
          <w:tcPr>
            <w:tcW w:w="6392" w:type="dxa"/>
            <w:gridSpan w:val="3"/>
            <w:vAlign w:val="center"/>
          </w:tcPr>
          <w:p w:rsidR="00994B92" w:rsidRPr="001E112F" w:rsidRDefault="005A6C3D" w:rsidP="005A6C3D">
            <w:pPr>
              <w:jc w:val="center"/>
              <w:rPr>
                <w:rFonts w:ascii="Times New Roman" w:eastAsia="黑体" w:hAnsi="Times New Roman" w:cs="Times New Roman"/>
                <w:sz w:val="20"/>
              </w:rPr>
            </w:pPr>
            <w:r>
              <w:rPr>
                <w:rFonts w:ascii="Times New Roman" w:eastAsia="黑体" w:hAnsi="Times New Roman" w:cs="Times New Roman" w:hint="eastAsia"/>
                <w:sz w:val="20"/>
              </w:rPr>
              <w:t>1277</w:t>
            </w:r>
            <w:bookmarkStart w:id="0" w:name="_GoBack"/>
            <w:bookmarkEnd w:id="0"/>
            <w:r>
              <w:rPr>
                <w:rFonts w:ascii="Times New Roman" w:eastAsia="黑体" w:hAnsi="Times New Roman" w:cs="Times New Roman" w:hint="eastAsia"/>
                <w:sz w:val="20"/>
              </w:rPr>
              <w:t>2</w:t>
            </w:r>
          </w:p>
        </w:tc>
      </w:tr>
      <w:tr w:rsidR="00994B92" w:rsidRPr="001E112F">
        <w:trPr>
          <w:trHeight w:hRule="exact" w:val="567"/>
          <w:jc w:val="center"/>
        </w:trPr>
        <w:tc>
          <w:tcPr>
            <w:tcW w:w="8981" w:type="dxa"/>
            <w:gridSpan w:val="4"/>
            <w:vAlign w:val="center"/>
          </w:tcPr>
          <w:p w:rsidR="00994B92" w:rsidRPr="001E112F" w:rsidRDefault="00B34D71">
            <w:pPr>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第二十条第（六）项</w:t>
            </w:r>
          </w:p>
        </w:tc>
      </w:tr>
      <w:tr w:rsidR="00994B92" w:rsidRPr="001E112F">
        <w:trPr>
          <w:trHeight w:hRule="exact" w:val="567"/>
          <w:jc w:val="center"/>
        </w:trPr>
        <w:tc>
          <w:tcPr>
            <w:tcW w:w="2589" w:type="dxa"/>
            <w:vAlign w:val="center"/>
          </w:tcPr>
          <w:p w:rsidR="00994B92" w:rsidRPr="001E112F" w:rsidRDefault="00B34D71">
            <w:pPr>
              <w:widowControl/>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信息内容</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宋体" w:hAnsi="Times New Roman" w:cs="Times New Roman"/>
                <w:color w:val="000000"/>
                <w:sz w:val="20"/>
              </w:rPr>
              <w:t>本年处理决定数量</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行政处罚</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行政强制</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r>
      <w:tr w:rsidR="00994B92" w:rsidRPr="001E112F">
        <w:trPr>
          <w:trHeight w:hRule="exact" w:val="567"/>
          <w:jc w:val="center"/>
        </w:trPr>
        <w:tc>
          <w:tcPr>
            <w:tcW w:w="8981" w:type="dxa"/>
            <w:gridSpan w:val="4"/>
            <w:vAlign w:val="center"/>
          </w:tcPr>
          <w:p w:rsidR="00994B92" w:rsidRPr="001E112F" w:rsidRDefault="00B34D71">
            <w:pPr>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第二十条第（八）项</w:t>
            </w:r>
          </w:p>
        </w:tc>
      </w:tr>
      <w:tr w:rsidR="00994B92" w:rsidRPr="001E112F">
        <w:trPr>
          <w:trHeight w:hRule="exact" w:val="567"/>
          <w:jc w:val="center"/>
        </w:trPr>
        <w:tc>
          <w:tcPr>
            <w:tcW w:w="2589" w:type="dxa"/>
            <w:vAlign w:val="center"/>
          </w:tcPr>
          <w:p w:rsidR="00994B92" w:rsidRPr="001E112F" w:rsidRDefault="00B34D71">
            <w:pPr>
              <w:widowControl/>
              <w:jc w:val="center"/>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信息内容</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宋体" w:hAnsi="Times New Roman" w:cs="Times New Roman"/>
                <w:color w:val="000000"/>
                <w:sz w:val="20"/>
              </w:rPr>
              <w:t>本年收费金额（单位：万元）</w:t>
            </w:r>
          </w:p>
        </w:tc>
      </w:tr>
      <w:tr w:rsidR="00994B92" w:rsidRPr="001E112F">
        <w:trPr>
          <w:trHeight w:hRule="exact" w:val="567"/>
          <w:jc w:val="center"/>
        </w:trPr>
        <w:tc>
          <w:tcPr>
            <w:tcW w:w="2589" w:type="dxa"/>
            <w:vAlign w:val="center"/>
          </w:tcPr>
          <w:p w:rsidR="00994B92" w:rsidRPr="001E112F" w:rsidRDefault="00B34D71">
            <w:pPr>
              <w:widowControl/>
              <w:rPr>
                <w:rFonts w:ascii="Times New Roman" w:eastAsia="宋体" w:hAnsi="Times New Roman" w:cs="Times New Roman"/>
                <w:color w:val="000000"/>
                <w:sz w:val="20"/>
              </w:rPr>
            </w:pPr>
            <w:r w:rsidRPr="001E112F">
              <w:rPr>
                <w:rFonts w:ascii="Times New Roman" w:eastAsia="宋体" w:hAnsi="Times New Roman" w:cs="Times New Roman"/>
                <w:color w:val="000000"/>
                <w:sz w:val="20"/>
              </w:rPr>
              <w:t>行政事业性收费</w:t>
            </w:r>
          </w:p>
        </w:tc>
        <w:tc>
          <w:tcPr>
            <w:tcW w:w="6392" w:type="dxa"/>
            <w:gridSpan w:val="3"/>
            <w:vAlign w:val="center"/>
          </w:tcPr>
          <w:p w:rsidR="00994B92" w:rsidRPr="001E112F" w:rsidRDefault="00B34D71">
            <w:pPr>
              <w:jc w:val="center"/>
              <w:rPr>
                <w:rFonts w:ascii="Times New Roman" w:eastAsia="黑体" w:hAnsi="Times New Roman" w:cs="Times New Roman"/>
                <w:sz w:val="20"/>
              </w:rPr>
            </w:pPr>
            <w:r w:rsidRPr="001E112F">
              <w:rPr>
                <w:rFonts w:ascii="Times New Roman" w:eastAsia="黑体" w:hAnsi="Times New Roman" w:cs="Times New Roman"/>
                <w:sz w:val="20"/>
              </w:rPr>
              <w:t>0</w:t>
            </w:r>
          </w:p>
        </w:tc>
      </w:tr>
    </w:tbl>
    <w:p w:rsidR="00943C4E"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p>
    <w:p w:rsidR="00943C4E"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p>
    <w:p w:rsidR="00943C4E"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p>
    <w:p w:rsidR="00943C4E"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p>
    <w:p w:rsidR="00943C4E"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p>
    <w:p w:rsidR="00994B92" w:rsidRPr="001E112F" w:rsidRDefault="00943C4E" w:rsidP="00943C4E">
      <w:pPr>
        <w:autoSpaceDE w:val="0"/>
        <w:autoSpaceDN w:val="0"/>
        <w:snapToGrid w:val="0"/>
        <w:spacing w:line="600" w:lineRule="exact"/>
        <w:ind w:firstLineChars="200" w:firstLine="640"/>
        <w:rPr>
          <w:rFonts w:ascii="Times New Roman" w:eastAsia="黑体" w:hAnsi="Times New Roman" w:cs="Times New Roman"/>
          <w:snapToGrid w:val="0"/>
          <w:kern w:val="0"/>
          <w:sz w:val="32"/>
          <w:szCs w:val="32"/>
        </w:rPr>
      </w:pPr>
      <w:r>
        <w:rPr>
          <w:rFonts w:ascii="Times New Roman" w:eastAsia="黑体" w:hAnsi="Times New Roman" w:cs="Times New Roman" w:hint="eastAsia"/>
          <w:snapToGrid w:val="0"/>
          <w:kern w:val="0"/>
          <w:sz w:val="32"/>
          <w:szCs w:val="32"/>
        </w:rPr>
        <w:lastRenderedPageBreak/>
        <w:t>三、</w:t>
      </w:r>
      <w:r w:rsidR="00B34D71" w:rsidRPr="001E112F">
        <w:rPr>
          <w:rFonts w:ascii="Times New Roman" w:eastAsia="黑体" w:hAnsi="Times New Roman" w:cs="Times New Roman"/>
          <w:snapToGrid w:val="0"/>
          <w:kern w:val="0"/>
          <w:sz w:val="32"/>
          <w:szCs w:val="32"/>
        </w:rPr>
        <w:t>收到和处理政府信息公开申请情况</w:t>
      </w:r>
    </w:p>
    <w:tbl>
      <w:tblPr>
        <w:tblW w:w="9935" w:type="dxa"/>
        <w:jc w:val="center"/>
        <w:tblCellMar>
          <w:left w:w="0" w:type="dxa"/>
          <w:right w:w="0" w:type="dxa"/>
        </w:tblCellMar>
        <w:tblLook w:val="04A0" w:firstRow="1" w:lastRow="0" w:firstColumn="1" w:lastColumn="0" w:noHBand="0" w:noVBand="1"/>
      </w:tblPr>
      <w:tblGrid>
        <w:gridCol w:w="768"/>
        <w:gridCol w:w="943"/>
        <w:gridCol w:w="2838"/>
        <w:gridCol w:w="850"/>
        <w:gridCol w:w="709"/>
        <w:gridCol w:w="709"/>
        <w:gridCol w:w="802"/>
        <w:gridCol w:w="851"/>
        <w:gridCol w:w="709"/>
        <w:gridCol w:w="756"/>
      </w:tblGrid>
      <w:tr w:rsidR="00994B92" w:rsidRPr="001E112F">
        <w:trPr>
          <w:jc w:val="center"/>
        </w:trPr>
        <w:tc>
          <w:tcPr>
            <w:tcW w:w="4549"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楷体" w:hAnsi="Times New Roman" w:cs="Times New Roman"/>
                <w:sz w:val="20"/>
              </w:rPr>
              <w:t>（本列数据的勾</w:t>
            </w:r>
            <w:proofErr w:type="gramStart"/>
            <w:r w:rsidRPr="001E112F">
              <w:rPr>
                <w:rFonts w:ascii="Times New Roman" w:eastAsia="楷体" w:hAnsi="Times New Roman" w:cs="Times New Roman"/>
                <w:sz w:val="20"/>
              </w:rPr>
              <w:t>稽</w:t>
            </w:r>
            <w:proofErr w:type="gramEnd"/>
            <w:r w:rsidRPr="001E112F">
              <w:rPr>
                <w:rFonts w:ascii="Times New Roman" w:eastAsia="楷体" w:hAnsi="Times New Roman" w:cs="Times New Roman"/>
                <w:sz w:val="20"/>
              </w:rPr>
              <w:t>关系为：第一项加第二项之和，等于第三项加第四项之和）</w:t>
            </w:r>
          </w:p>
        </w:tc>
        <w:tc>
          <w:tcPr>
            <w:tcW w:w="538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申请人情况</w:t>
            </w:r>
          </w:p>
        </w:tc>
      </w:tr>
      <w:tr w:rsidR="00994B92" w:rsidRPr="001E112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850"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自然人</w:t>
            </w:r>
          </w:p>
        </w:tc>
        <w:tc>
          <w:tcPr>
            <w:tcW w:w="378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法人或其他组织</w:t>
            </w:r>
          </w:p>
        </w:tc>
        <w:tc>
          <w:tcPr>
            <w:tcW w:w="756"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总计</w:t>
            </w:r>
          </w:p>
        </w:tc>
      </w:tr>
      <w:tr w:rsidR="00994B92" w:rsidRPr="001E112F">
        <w:trPr>
          <w:jc w:val="center"/>
        </w:trPr>
        <w:tc>
          <w:tcPr>
            <w:tcW w:w="4549" w:type="dxa"/>
            <w:gridSpan w:val="3"/>
            <w:vMerge/>
            <w:tcBorders>
              <w:top w:val="single" w:sz="8" w:space="0" w:color="auto"/>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850" w:type="dxa"/>
            <w:vMerge/>
            <w:tcBorders>
              <w:top w:val="nil"/>
              <w:left w:val="nil"/>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商业</w:t>
            </w:r>
          </w:p>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企业</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科研</w:t>
            </w:r>
          </w:p>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机构</w:t>
            </w:r>
          </w:p>
        </w:tc>
        <w:tc>
          <w:tcPr>
            <w:tcW w:w="802"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社会公益组织</w:t>
            </w:r>
          </w:p>
        </w:tc>
        <w:tc>
          <w:tcPr>
            <w:tcW w:w="85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法律服务机构</w:t>
            </w:r>
          </w:p>
        </w:tc>
        <w:tc>
          <w:tcPr>
            <w:tcW w:w="70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其他</w:t>
            </w:r>
          </w:p>
        </w:tc>
        <w:tc>
          <w:tcPr>
            <w:tcW w:w="756" w:type="dxa"/>
            <w:vMerge/>
            <w:tcBorders>
              <w:top w:val="single" w:sz="8" w:space="0" w:color="auto"/>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r>
      <w:tr w:rsidR="00994B92" w:rsidRPr="001E112F" w:rsidTr="00943C4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一、本年新收政府信息公开申请数量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r>
      <w:tr w:rsidR="00994B92" w:rsidRPr="001E112F" w:rsidTr="00943C4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二、上年结转政府信息公开申请数量</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三、本年度办理结果</w:t>
            </w: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（一）予以公开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（二）部分公开</w:t>
            </w:r>
            <w:r w:rsidRPr="001E112F">
              <w:rPr>
                <w:rFonts w:ascii="Times New Roman" w:eastAsia="楷体" w:hAnsi="Times New Roman" w:cs="Times New Roman"/>
                <w:sz w:val="20"/>
              </w:rPr>
              <w:t>（区分处理的，只计这一情形，不计其他情形）</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（三）不予公开</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1.</w:t>
            </w:r>
            <w:r w:rsidRPr="001E112F">
              <w:rPr>
                <w:rFonts w:ascii="Times New Roman" w:eastAsia="宋体" w:hAnsi="Times New Roman" w:cs="Times New Roman"/>
                <w:sz w:val="20"/>
              </w:rPr>
              <w:t>属于国家秘密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2.</w:t>
            </w:r>
            <w:r w:rsidRPr="001E112F">
              <w:rPr>
                <w:rFonts w:ascii="Times New Roman" w:eastAsia="宋体" w:hAnsi="Times New Roman" w:cs="Times New Roman"/>
                <w:sz w:val="20"/>
              </w:rPr>
              <w:t>其他法律行政法规禁止公开</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3.</w:t>
            </w:r>
            <w:r w:rsidRPr="001E112F">
              <w:rPr>
                <w:rFonts w:ascii="Times New Roman" w:eastAsia="宋体" w:hAnsi="Times New Roman" w:cs="Times New Roman"/>
                <w:sz w:val="20"/>
              </w:rPr>
              <w:t>危及</w:t>
            </w:r>
            <w:r w:rsidRPr="001E112F">
              <w:rPr>
                <w:rFonts w:ascii="Times New Roman" w:eastAsia="宋体" w:hAnsi="Times New Roman" w:cs="Times New Roman"/>
                <w:sz w:val="20"/>
              </w:rPr>
              <w:t>“</w:t>
            </w:r>
            <w:r w:rsidRPr="001E112F">
              <w:rPr>
                <w:rFonts w:ascii="Times New Roman" w:eastAsia="宋体" w:hAnsi="Times New Roman" w:cs="Times New Roman"/>
                <w:sz w:val="20"/>
              </w:rPr>
              <w:t>三安全</w:t>
            </w:r>
            <w:proofErr w:type="gramStart"/>
            <w:r w:rsidRPr="001E112F">
              <w:rPr>
                <w:rFonts w:ascii="Times New Roman" w:eastAsia="宋体" w:hAnsi="Times New Roman" w:cs="Times New Roman"/>
                <w:sz w:val="20"/>
              </w:rPr>
              <w:t>一</w:t>
            </w:r>
            <w:proofErr w:type="gramEnd"/>
            <w:r w:rsidRPr="001E112F">
              <w:rPr>
                <w:rFonts w:ascii="Times New Roman" w:eastAsia="宋体" w:hAnsi="Times New Roman" w:cs="Times New Roman"/>
                <w:sz w:val="20"/>
              </w:rPr>
              <w:t>稳定</w:t>
            </w:r>
            <w:r w:rsidRPr="001E112F">
              <w:rPr>
                <w:rFonts w:ascii="Times New Roman" w:eastAsia="宋体" w:hAnsi="Times New Roman" w:cs="Times New Roman"/>
                <w:sz w:val="20"/>
              </w:rPr>
              <w:t>”</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4.</w:t>
            </w:r>
            <w:r w:rsidRPr="001E112F">
              <w:rPr>
                <w:rFonts w:ascii="Times New Roman" w:eastAsia="宋体" w:hAnsi="Times New Roman" w:cs="Times New Roman"/>
                <w:sz w:val="20"/>
              </w:rPr>
              <w:t>保护第三方合法权益</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5.</w:t>
            </w:r>
            <w:r w:rsidRPr="001E112F">
              <w:rPr>
                <w:rFonts w:ascii="Times New Roman" w:eastAsia="宋体" w:hAnsi="Times New Roman" w:cs="Times New Roman"/>
                <w:sz w:val="20"/>
              </w:rPr>
              <w:t>属于三类内部事务信息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6.</w:t>
            </w:r>
            <w:r w:rsidRPr="001E112F">
              <w:rPr>
                <w:rFonts w:ascii="Times New Roman" w:eastAsia="宋体" w:hAnsi="Times New Roman" w:cs="Times New Roman"/>
                <w:sz w:val="20"/>
              </w:rPr>
              <w:t>属于四类过程性信息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7.</w:t>
            </w:r>
            <w:r w:rsidRPr="001E112F">
              <w:rPr>
                <w:rFonts w:ascii="Times New Roman" w:eastAsia="宋体" w:hAnsi="Times New Roman" w:cs="Times New Roman"/>
                <w:sz w:val="20"/>
              </w:rPr>
              <w:t>属于行政执法案卷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8.</w:t>
            </w:r>
            <w:r w:rsidRPr="001E112F">
              <w:rPr>
                <w:rFonts w:ascii="Times New Roman" w:eastAsia="宋体" w:hAnsi="Times New Roman" w:cs="Times New Roman"/>
                <w:sz w:val="20"/>
              </w:rPr>
              <w:t>属于行政查询事项</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（四）无法提供</w:t>
            </w: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1.</w:t>
            </w:r>
            <w:r w:rsidRPr="001E112F">
              <w:rPr>
                <w:rFonts w:ascii="Times New Roman" w:eastAsia="宋体" w:hAnsi="Times New Roman" w:cs="Times New Roman"/>
                <w:sz w:val="20"/>
              </w:rPr>
              <w:t>本机关不掌握相关政府信息</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1E112F"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1E112F"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2.</w:t>
            </w:r>
            <w:r w:rsidRPr="001E112F">
              <w:rPr>
                <w:rFonts w:ascii="Times New Roman" w:eastAsia="宋体" w:hAnsi="Times New Roman" w:cs="Times New Roman"/>
                <w:sz w:val="20"/>
              </w:rPr>
              <w:t>没有现成信息需要另行制作</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1E112F"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1E112F"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3.</w:t>
            </w:r>
            <w:r w:rsidRPr="001E112F">
              <w:rPr>
                <w:rFonts w:ascii="Times New Roman" w:eastAsia="宋体" w:hAnsi="Times New Roman" w:cs="Times New Roman"/>
                <w:sz w:val="20"/>
              </w:rPr>
              <w:t>补正后申请内容仍不明确</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（五）</w:t>
            </w:r>
            <w:proofErr w:type="gramStart"/>
            <w:r w:rsidRPr="001E112F">
              <w:rPr>
                <w:rFonts w:ascii="Times New Roman" w:eastAsia="宋体" w:hAnsi="Times New Roman" w:cs="Times New Roman"/>
                <w:sz w:val="20"/>
              </w:rPr>
              <w:t>不予处理</w:t>
            </w:r>
            <w:proofErr w:type="gramEnd"/>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1.</w:t>
            </w:r>
            <w:r w:rsidRPr="001E112F">
              <w:rPr>
                <w:rFonts w:ascii="Times New Roman" w:eastAsia="宋体" w:hAnsi="Times New Roman" w:cs="Times New Roman"/>
                <w:sz w:val="20"/>
              </w:rPr>
              <w:t>信访举报投诉类申请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2.</w:t>
            </w:r>
            <w:r w:rsidRPr="001E112F">
              <w:rPr>
                <w:rFonts w:ascii="Times New Roman" w:eastAsia="宋体" w:hAnsi="Times New Roman" w:cs="Times New Roman"/>
                <w:sz w:val="20"/>
              </w:rPr>
              <w:t>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3.</w:t>
            </w:r>
            <w:r w:rsidRPr="001E112F">
              <w:rPr>
                <w:rFonts w:ascii="Times New Roman" w:eastAsia="宋体" w:hAnsi="Times New Roman" w:cs="Times New Roman"/>
                <w:sz w:val="20"/>
              </w:rPr>
              <w:t>要求提供公开出版物</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4.</w:t>
            </w:r>
            <w:r w:rsidRPr="001E112F">
              <w:rPr>
                <w:rFonts w:ascii="Times New Roman" w:eastAsia="宋体" w:hAnsi="Times New Roman" w:cs="Times New Roman"/>
                <w:sz w:val="20"/>
              </w:rPr>
              <w:t>无正当理由大量反复申请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trHeight w:val="779"/>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rPr>
                <w:rFonts w:ascii="Times New Roman" w:eastAsia="宋体" w:hAnsi="Times New Roman" w:cs="Times New Roman"/>
                <w:sz w:val="24"/>
              </w:rPr>
            </w:pPr>
            <w:r w:rsidRPr="001E112F">
              <w:rPr>
                <w:rFonts w:ascii="Times New Roman" w:eastAsia="宋体" w:hAnsi="Times New Roman" w:cs="Times New Roman"/>
                <w:sz w:val="20"/>
              </w:rPr>
              <w:t>5.</w:t>
            </w:r>
            <w:r w:rsidRPr="001E112F">
              <w:rPr>
                <w:rFonts w:ascii="Times New Roman" w:eastAsia="宋体" w:hAnsi="Times New Roman" w:cs="Times New Roman"/>
                <w:sz w:val="20"/>
              </w:rPr>
              <w:t>要求行政机关确认或重新出具已获取信息</w:t>
            </w:r>
          </w:p>
        </w:tc>
        <w:tc>
          <w:tcPr>
            <w:tcW w:w="850"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（六）其他处理</w:t>
            </w: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rPr>
                <w:rFonts w:ascii="Times New Roman" w:eastAsia="宋体" w:hAnsi="Times New Roman" w:cs="Times New Roman"/>
                <w:sz w:val="24"/>
              </w:rPr>
            </w:pPr>
            <w:r w:rsidRPr="001E112F">
              <w:rPr>
                <w:rFonts w:ascii="Times New Roman" w:eastAsia="宋体" w:hAnsi="Times New Roman" w:cs="Times New Roman"/>
                <w:sz w:val="20"/>
              </w:rPr>
              <w:t>1.</w:t>
            </w:r>
            <w:r w:rsidRPr="001E112F">
              <w:rPr>
                <w:rFonts w:ascii="Times New Roman" w:eastAsia="宋体" w:hAnsi="Times New Roman" w:cs="Times New Roman"/>
                <w:sz w:val="20"/>
              </w:rPr>
              <w:t>申请人无正当理由逾期</w:t>
            </w:r>
            <w:proofErr w:type="gramStart"/>
            <w:r w:rsidRPr="001E112F">
              <w:rPr>
                <w:rFonts w:ascii="Times New Roman" w:eastAsia="宋体" w:hAnsi="Times New Roman" w:cs="Times New Roman"/>
                <w:sz w:val="20"/>
              </w:rPr>
              <w:t>不</w:t>
            </w:r>
            <w:proofErr w:type="gramEnd"/>
            <w:r w:rsidRPr="001E112F">
              <w:rPr>
                <w:rFonts w:ascii="Times New Roman" w:eastAsia="宋体" w:hAnsi="Times New Roman" w:cs="Times New Roman"/>
                <w:sz w:val="20"/>
              </w:rPr>
              <w:t>补正、行政机关</w:t>
            </w:r>
            <w:proofErr w:type="gramStart"/>
            <w:r w:rsidRPr="001E112F">
              <w:rPr>
                <w:rFonts w:ascii="Times New Roman" w:eastAsia="宋体" w:hAnsi="Times New Roman" w:cs="Times New Roman"/>
                <w:sz w:val="20"/>
              </w:rPr>
              <w:t>不</w:t>
            </w:r>
            <w:proofErr w:type="gramEnd"/>
            <w:r w:rsidRPr="001E112F">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inset" w:sz="8" w:space="0" w:color="auto"/>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rPr>
                <w:rFonts w:ascii="Times New Roman" w:eastAsia="宋体" w:hAnsi="Times New Roman" w:cs="Times New Roman"/>
                <w:sz w:val="24"/>
              </w:rPr>
            </w:pPr>
            <w:r w:rsidRPr="001E112F">
              <w:rPr>
                <w:rFonts w:ascii="Times New Roman" w:eastAsia="宋体" w:hAnsi="Times New Roman" w:cs="Times New Roman"/>
                <w:sz w:val="20"/>
              </w:rPr>
              <w:t>2.</w:t>
            </w:r>
            <w:r w:rsidRPr="001E112F">
              <w:rPr>
                <w:rFonts w:ascii="Times New Roman" w:eastAsia="宋体" w:hAnsi="Times New Roman" w:cs="Times New Roman"/>
                <w:sz w:val="20"/>
              </w:rPr>
              <w:t>申请人逾期未按收费通知要求缴纳费用、行政机关</w:t>
            </w:r>
            <w:proofErr w:type="gramStart"/>
            <w:r w:rsidRPr="001E112F">
              <w:rPr>
                <w:rFonts w:ascii="Times New Roman" w:eastAsia="宋体" w:hAnsi="Times New Roman" w:cs="Times New Roman"/>
                <w:sz w:val="20"/>
              </w:rPr>
              <w:t>不</w:t>
            </w:r>
            <w:proofErr w:type="gramEnd"/>
            <w:r w:rsidRPr="001E112F">
              <w:rPr>
                <w:rFonts w:ascii="Times New Roman" w:eastAsia="宋体" w:hAnsi="Times New Roman" w:cs="Times New Roman"/>
                <w:sz w:val="20"/>
              </w:rPr>
              <w:t>再处理其政府信息公开申请</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inset" w:sz="8" w:space="0" w:color="auto"/>
              <w:left w:val="nil"/>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2838"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3.</w:t>
            </w:r>
            <w:r w:rsidRPr="001E112F">
              <w:rPr>
                <w:rFonts w:ascii="Times New Roman" w:eastAsia="宋体" w:hAnsi="Times New Roman" w:cs="Times New Roman"/>
                <w:sz w:val="20"/>
              </w:rPr>
              <w:t>其他</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r w:rsidR="00994B92" w:rsidRPr="001E112F" w:rsidTr="00943C4E">
        <w:trPr>
          <w:jc w:val="center"/>
        </w:trPr>
        <w:tc>
          <w:tcPr>
            <w:tcW w:w="0" w:type="auto"/>
            <w:vMerge/>
            <w:tcBorders>
              <w:top w:val="nil"/>
              <w:left w:val="single" w:sz="8" w:space="0" w:color="auto"/>
              <w:bottom w:val="inset"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3781"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（七）总计</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1</w:t>
            </w:r>
          </w:p>
        </w:tc>
      </w:tr>
      <w:tr w:rsidR="00994B92" w:rsidRPr="001E112F" w:rsidTr="00943C4E">
        <w:trPr>
          <w:jc w:val="center"/>
        </w:trPr>
        <w:tc>
          <w:tcPr>
            <w:tcW w:w="4549"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994B92" w:rsidRPr="001E112F" w:rsidRDefault="00B34D71">
            <w:pPr>
              <w:widowControl/>
              <w:jc w:val="left"/>
              <w:rPr>
                <w:rFonts w:ascii="Times New Roman" w:eastAsia="宋体" w:hAnsi="Times New Roman" w:cs="Times New Roman"/>
                <w:sz w:val="24"/>
              </w:rPr>
            </w:pPr>
            <w:r w:rsidRPr="001E112F">
              <w:rPr>
                <w:rFonts w:ascii="Times New Roman" w:eastAsia="宋体" w:hAnsi="Times New Roman" w:cs="Times New Roman"/>
                <w:sz w:val="20"/>
              </w:rPr>
              <w:t>四、结转下年度继续办理</w:t>
            </w:r>
          </w:p>
        </w:tc>
        <w:tc>
          <w:tcPr>
            <w:tcW w:w="850"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02"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851"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09"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c>
          <w:tcPr>
            <w:tcW w:w="756" w:type="dxa"/>
            <w:tcBorders>
              <w:top w:val="nil"/>
              <w:left w:val="nil"/>
              <w:bottom w:val="single" w:sz="8" w:space="0" w:color="auto"/>
              <w:right w:val="single" w:sz="8" w:space="0" w:color="auto"/>
            </w:tcBorders>
            <w:tcMar>
              <w:top w:w="0" w:type="dxa"/>
              <w:left w:w="57" w:type="dxa"/>
              <w:bottom w:w="0" w:type="dxa"/>
              <w:right w:w="57" w:type="dxa"/>
            </w:tcMar>
            <w:vAlign w:val="center"/>
          </w:tcPr>
          <w:p w:rsidR="00994B92" w:rsidRPr="001E112F" w:rsidRDefault="00B34D71" w:rsidP="00943C4E">
            <w:pPr>
              <w:widowControl/>
              <w:jc w:val="center"/>
              <w:rPr>
                <w:rFonts w:ascii="Times New Roman" w:eastAsia="宋体" w:hAnsi="Times New Roman" w:cs="Times New Roman"/>
                <w:sz w:val="24"/>
              </w:rPr>
            </w:pPr>
            <w:r w:rsidRPr="001E112F">
              <w:rPr>
                <w:rFonts w:ascii="Times New Roman" w:eastAsia="宋体" w:hAnsi="Times New Roman" w:cs="Times New Roman"/>
                <w:sz w:val="20"/>
              </w:rPr>
              <w:t>0</w:t>
            </w:r>
          </w:p>
        </w:tc>
      </w:tr>
    </w:tbl>
    <w:p w:rsidR="00994B92" w:rsidRPr="001E112F" w:rsidRDefault="00994B92">
      <w:pPr>
        <w:rPr>
          <w:rFonts w:ascii="Times New Roman" w:eastAsia="黑体" w:hAnsi="Times New Roman" w:cs="Times New Roman"/>
          <w:sz w:val="30"/>
          <w:szCs w:val="30"/>
        </w:rPr>
      </w:pPr>
    </w:p>
    <w:p w:rsidR="00994B92" w:rsidRPr="001E112F" w:rsidRDefault="00B34D71" w:rsidP="001E112F">
      <w:pPr>
        <w:autoSpaceDE w:val="0"/>
        <w:autoSpaceDN w:val="0"/>
        <w:snapToGrid w:val="0"/>
        <w:spacing w:line="600" w:lineRule="exact"/>
        <w:ind w:leftChars="200" w:left="420"/>
        <w:rPr>
          <w:rFonts w:ascii="Times New Roman" w:eastAsia="黑体" w:hAnsi="Times New Roman" w:cs="Times New Roman"/>
          <w:snapToGrid w:val="0"/>
          <w:kern w:val="0"/>
          <w:sz w:val="32"/>
          <w:szCs w:val="32"/>
        </w:rPr>
      </w:pPr>
      <w:r w:rsidRPr="001E112F">
        <w:rPr>
          <w:rFonts w:ascii="Times New Roman" w:eastAsia="黑体" w:hAnsi="Times New Roman" w:cs="Times New Roman"/>
          <w:snapToGrid w:val="0"/>
          <w:kern w:val="0"/>
          <w:sz w:val="32"/>
          <w:szCs w:val="32"/>
        </w:rPr>
        <w:lastRenderedPageBreak/>
        <w:t>四、政府信息公开行政复议、行政诉讼情况</w:t>
      </w:r>
    </w:p>
    <w:tbl>
      <w:tblPr>
        <w:tblW w:w="9748" w:type="dxa"/>
        <w:jc w:val="center"/>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994B92" w:rsidRPr="001E112F" w:rsidTr="00943C4E">
        <w:trPr>
          <w:jc w:val="center"/>
        </w:trPr>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行政复议</w:t>
            </w:r>
          </w:p>
        </w:tc>
        <w:tc>
          <w:tcPr>
            <w:tcW w:w="649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行政诉讼</w:t>
            </w:r>
          </w:p>
        </w:tc>
      </w:tr>
      <w:tr w:rsidR="00994B92" w:rsidRPr="001E112F" w:rsidTr="00943C4E">
        <w:trPr>
          <w:jc w:val="center"/>
        </w:trPr>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结果维持</w:t>
            </w:r>
          </w:p>
        </w:tc>
        <w:tc>
          <w:tcPr>
            <w:tcW w:w="65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w:t>
            </w:r>
            <w:r w:rsidRPr="001E112F">
              <w:rPr>
                <w:rFonts w:ascii="Times New Roman" w:eastAsia="宋体" w:hAnsi="Times New Roman" w:cs="Times New Roman"/>
                <w:sz w:val="20"/>
              </w:rPr>
              <w:br/>
            </w:r>
            <w:r w:rsidRPr="001E112F">
              <w:rPr>
                <w:rFonts w:ascii="Times New Roman" w:eastAsia="宋体" w:hAnsi="Times New Roman" w:cs="Times New Roman"/>
                <w:sz w:val="20"/>
              </w:rPr>
              <w:t>纠正</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其他</w:t>
            </w:r>
            <w:r w:rsidRPr="001E112F">
              <w:rPr>
                <w:rFonts w:ascii="Times New Roman" w:eastAsia="宋体" w:hAnsi="Times New Roman" w:cs="Times New Roman"/>
                <w:sz w:val="20"/>
              </w:rPr>
              <w:br/>
            </w:r>
            <w:r w:rsidRPr="001E112F">
              <w:rPr>
                <w:rFonts w:ascii="Times New Roman" w:eastAsia="宋体" w:hAnsi="Times New Roman" w:cs="Times New Roman"/>
                <w:sz w:val="20"/>
              </w:rPr>
              <w:t>结果</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尚未</w:t>
            </w:r>
            <w:r w:rsidRPr="001E112F">
              <w:rPr>
                <w:rFonts w:ascii="Times New Roman" w:eastAsia="宋体" w:hAnsi="Times New Roman" w:cs="Times New Roman"/>
                <w:sz w:val="20"/>
              </w:rPr>
              <w:br/>
            </w:r>
            <w:r w:rsidRPr="001E112F">
              <w:rPr>
                <w:rFonts w:ascii="Times New Roman" w:eastAsia="宋体" w:hAnsi="Times New Roman" w:cs="Times New Roman"/>
                <w:sz w:val="20"/>
              </w:rPr>
              <w:t>审结</w:t>
            </w:r>
          </w:p>
        </w:tc>
        <w:tc>
          <w:tcPr>
            <w:tcW w:w="6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未经复议直接起诉</w:t>
            </w:r>
          </w:p>
        </w:tc>
        <w:tc>
          <w:tcPr>
            <w:tcW w:w="325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复议后起诉</w:t>
            </w:r>
          </w:p>
        </w:tc>
      </w:tr>
      <w:tr w:rsidR="00994B92" w:rsidRPr="001E112F" w:rsidTr="00943C4E">
        <w:trPr>
          <w:jc w:val="center"/>
        </w:trPr>
        <w:tc>
          <w:tcPr>
            <w:tcW w:w="0" w:type="auto"/>
            <w:vMerge/>
            <w:tcBorders>
              <w:top w:val="nil"/>
              <w:left w:val="single" w:sz="8" w:space="0" w:color="auto"/>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nil"/>
              <w:left w:val="single" w:sz="8" w:space="0" w:color="auto"/>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94B92" w:rsidRPr="001E112F" w:rsidRDefault="00994B92">
            <w:pPr>
              <w:widowControl/>
              <w:jc w:val="left"/>
              <w:rPr>
                <w:rFonts w:ascii="Times New Roman" w:eastAsia="宋体" w:hAnsi="Times New Roman" w:cs="Times New Roman"/>
                <w:sz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w:t>
            </w:r>
            <w:r w:rsidRPr="001E112F">
              <w:rPr>
                <w:rFonts w:ascii="Times New Roman" w:eastAsia="宋体" w:hAnsi="Times New Roman" w:cs="Times New Roman"/>
                <w:sz w:val="20"/>
              </w:rPr>
              <w:br/>
            </w:r>
            <w:r w:rsidRPr="001E112F">
              <w:rPr>
                <w:rFonts w:ascii="Times New Roman" w:eastAsia="宋体" w:hAnsi="Times New Roman" w:cs="Times New Roman"/>
                <w:sz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w:t>
            </w:r>
            <w:r w:rsidRPr="001E112F">
              <w:rPr>
                <w:rFonts w:ascii="Times New Roman" w:eastAsia="宋体" w:hAnsi="Times New Roman" w:cs="Times New Roman"/>
                <w:sz w:val="20"/>
              </w:rPr>
              <w:br/>
            </w:r>
            <w:r w:rsidRPr="001E112F">
              <w:rPr>
                <w:rFonts w:ascii="Times New Roman" w:eastAsia="宋体" w:hAnsi="Times New Roman" w:cs="Times New Roman"/>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其他</w:t>
            </w:r>
            <w:r w:rsidRPr="001E112F">
              <w:rPr>
                <w:rFonts w:ascii="Times New Roman" w:eastAsia="宋体" w:hAnsi="Times New Roman" w:cs="Times New Roman"/>
                <w:sz w:val="20"/>
              </w:rPr>
              <w:br/>
            </w:r>
            <w:r w:rsidRPr="001E112F">
              <w:rPr>
                <w:rFonts w:ascii="Times New Roman" w:eastAsia="宋体" w:hAnsi="Times New Roman" w:cs="Times New Roman"/>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尚未</w:t>
            </w:r>
            <w:r w:rsidRPr="001E112F">
              <w:rPr>
                <w:rFonts w:ascii="Times New Roman" w:eastAsia="宋体" w:hAnsi="Times New Roman" w:cs="Times New Roman"/>
                <w:sz w:val="20"/>
              </w:rPr>
              <w:br/>
            </w:r>
            <w:r w:rsidRPr="001E112F">
              <w:rPr>
                <w:rFonts w:ascii="Times New Roman" w:eastAsia="宋体" w:hAnsi="Times New Roman" w:cs="Times New Roman"/>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color w:val="000000"/>
                <w:sz w:val="20"/>
              </w:rPr>
              <w:t>总计</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w:t>
            </w:r>
            <w:r w:rsidRPr="001E112F">
              <w:rPr>
                <w:rFonts w:ascii="Times New Roman" w:eastAsia="宋体" w:hAnsi="Times New Roman" w:cs="Times New Roman"/>
                <w:sz w:val="20"/>
              </w:rPr>
              <w:br/>
            </w:r>
            <w:r w:rsidRPr="001E112F">
              <w:rPr>
                <w:rFonts w:ascii="Times New Roman" w:eastAsia="宋体" w:hAnsi="Times New Roman" w:cs="Times New Roman"/>
                <w:sz w:val="20"/>
              </w:rPr>
              <w:t>维持</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结果</w:t>
            </w:r>
            <w:r w:rsidRPr="001E112F">
              <w:rPr>
                <w:rFonts w:ascii="Times New Roman" w:eastAsia="宋体" w:hAnsi="Times New Roman" w:cs="Times New Roman"/>
                <w:sz w:val="20"/>
              </w:rPr>
              <w:br/>
            </w:r>
            <w:r w:rsidRPr="001E112F">
              <w:rPr>
                <w:rFonts w:ascii="Times New Roman" w:eastAsia="宋体" w:hAnsi="Times New Roman" w:cs="Times New Roman"/>
                <w:sz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color w:val="000000"/>
                <w:sz w:val="20"/>
              </w:rPr>
              <w:t>其他</w:t>
            </w:r>
            <w:r w:rsidRPr="001E112F">
              <w:rPr>
                <w:rFonts w:ascii="Times New Roman" w:eastAsia="宋体" w:hAnsi="Times New Roman" w:cs="Times New Roman"/>
                <w:color w:val="000000"/>
                <w:sz w:val="20"/>
              </w:rPr>
              <w:br/>
            </w:r>
            <w:r w:rsidRPr="001E112F">
              <w:rPr>
                <w:rFonts w:ascii="Times New Roman" w:eastAsia="宋体" w:hAnsi="Times New Roman" w:cs="Times New Roman"/>
                <w:color w:val="000000"/>
                <w:sz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sz w:val="20"/>
              </w:rPr>
              <w:t>尚未</w:t>
            </w:r>
            <w:r w:rsidRPr="001E112F">
              <w:rPr>
                <w:rFonts w:ascii="Times New Roman" w:eastAsia="宋体" w:hAnsi="Times New Roman" w:cs="Times New Roman"/>
                <w:sz w:val="20"/>
              </w:rPr>
              <w:br/>
            </w:r>
            <w:r w:rsidRPr="001E112F">
              <w:rPr>
                <w:rFonts w:ascii="Times New Roman" w:eastAsia="宋体" w:hAnsi="Times New Roman" w:cs="Times New Roman"/>
                <w:sz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1E112F" w:rsidRDefault="00B34D71">
            <w:pPr>
              <w:widowControl/>
              <w:jc w:val="center"/>
              <w:rPr>
                <w:rFonts w:ascii="Times New Roman" w:eastAsia="宋体" w:hAnsi="Times New Roman" w:cs="Times New Roman"/>
                <w:sz w:val="24"/>
              </w:rPr>
            </w:pPr>
            <w:r w:rsidRPr="001E112F">
              <w:rPr>
                <w:rFonts w:ascii="Times New Roman" w:eastAsia="宋体" w:hAnsi="Times New Roman" w:cs="Times New Roman"/>
                <w:color w:val="000000"/>
                <w:sz w:val="20"/>
              </w:rPr>
              <w:t>总计</w:t>
            </w:r>
          </w:p>
        </w:tc>
      </w:tr>
      <w:tr w:rsidR="00994B92" w:rsidRPr="001E112F" w:rsidTr="00943C4E">
        <w:trPr>
          <w:trHeight w:val="672"/>
          <w:jc w:val="center"/>
        </w:trPr>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1E112F">
              <w:rPr>
                <w:rFonts w:ascii="Times New Roman" w:eastAsia="宋体" w:hAnsi="Times New Roman" w:cs="Times New Roman"/>
                <w:sz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94B92" w:rsidRPr="00943C4E" w:rsidRDefault="00B34D71" w:rsidP="00943C4E">
            <w:pPr>
              <w:widowControl/>
              <w:jc w:val="center"/>
              <w:rPr>
                <w:rFonts w:ascii="Times New Roman" w:eastAsia="宋体" w:hAnsi="Times New Roman" w:cs="Times New Roman"/>
                <w:sz w:val="20"/>
              </w:rPr>
            </w:pPr>
            <w:r w:rsidRPr="00943C4E">
              <w:rPr>
                <w:rFonts w:ascii="Times New Roman" w:eastAsia="宋体" w:hAnsi="Times New Roman" w:cs="Times New Roman"/>
                <w:sz w:val="20"/>
              </w:rPr>
              <w:t>0</w:t>
            </w:r>
          </w:p>
        </w:tc>
      </w:tr>
    </w:tbl>
    <w:p w:rsidR="00994B92" w:rsidRPr="001E112F" w:rsidRDefault="00B34D71" w:rsidP="001E112F">
      <w:pPr>
        <w:autoSpaceDE w:val="0"/>
        <w:autoSpaceDN w:val="0"/>
        <w:snapToGrid w:val="0"/>
        <w:spacing w:line="560" w:lineRule="exact"/>
        <w:ind w:firstLineChars="200" w:firstLine="640"/>
        <w:rPr>
          <w:rFonts w:ascii="Times New Roman" w:eastAsia="黑体" w:hAnsi="Times New Roman" w:cs="Times New Roman"/>
          <w:snapToGrid w:val="0"/>
          <w:kern w:val="0"/>
          <w:sz w:val="32"/>
          <w:szCs w:val="32"/>
        </w:rPr>
      </w:pPr>
      <w:r w:rsidRPr="001E112F">
        <w:rPr>
          <w:rFonts w:ascii="Times New Roman" w:eastAsia="黑体" w:hAnsi="Times New Roman" w:cs="Times New Roman"/>
          <w:snapToGrid w:val="0"/>
          <w:kern w:val="0"/>
          <w:sz w:val="32"/>
          <w:szCs w:val="32"/>
        </w:rPr>
        <w:t>五、存在的主要问题及改进情况</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（一）存在问题</w:t>
      </w:r>
    </w:p>
    <w:p w:rsidR="001E112F" w:rsidRPr="001E112F" w:rsidRDefault="001E112F"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一是政务服务网中办事服务事项公开不规范，行政许可事项存在公开要素缺失、材料上传不规范的问题。</w:t>
      </w:r>
    </w:p>
    <w:p w:rsidR="001E112F" w:rsidRPr="001E112F" w:rsidRDefault="001E112F"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二是政务新媒体日常监管工作需要加强，存在内容保障不到位、栏目开设不规范等情况。</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（二）改进情况</w:t>
      </w:r>
    </w:p>
    <w:p w:rsidR="001E112F" w:rsidRPr="001E112F" w:rsidRDefault="001E112F"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一是规范政务服务</w:t>
      </w:r>
      <w:proofErr w:type="gramStart"/>
      <w:r w:rsidRPr="001E112F">
        <w:rPr>
          <w:rFonts w:ascii="Times New Roman" w:eastAsia="仿宋_GB2312" w:hAnsi="Times New Roman" w:cs="Times New Roman"/>
          <w:snapToGrid w:val="0"/>
          <w:kern w:val="0"/>
          <w:sz w:val="32"/>
          <w:szCs w:val="20"/>
        </w:rPr>
        <w:t>网办事</w:t>
      </w:r>
      <w:proofErr w:type="gramEnd"/>
      <w:r w:rsidRPr="001E112F">
        <w:rPr>
          <w:rFonts w:ascii="Times New Roman" w:eastAsia="仿宋_GB2312" w:hAnsi="Times New Roman" w:cs="Times New Roman"/>
          <w:snapToGrid w:val="0"/>
          <w:kern w:val="0"/>
          <w:sz w:val="32"/>
          <w:szCs w:val="20"/>
        </w:rPr>
        <w:t>服务事项信息公开，对行政许可事项的办事指南进行优化完善，对受理地点、窗口名称、窗口序号、受理时间等要素进行补充，年内累计对公开不规范的</w:t>
      </w:r>
      <w:r w:rsidRPr="001E112F">
        <w:rPr>
          <w:rFonts w:ascii="Times New Roman" w:eastAsia="仿宋_GB2312" w:hAnsi="Times New Roman" w:cs="Times New Roman"/>
          <w:snapToGrid w:val="0"/>
          <w:kern w:val="0"/>
          <w:sz w:val="32"/>
          <w:szCs w:val="20"/>
        </w:rPr>
        <w:t>30</w:t>
      </w:r>
      <w:r w:rsidRPr="001E112F">
        <w:rPr>
          <w:rFonts w:ascii="Times New Roman" w:eastAsia="仿宋_GB2312" w:hAnsi="Times New Roman" w:cs="Times New Roman"/>
          <w:snapToGrid w:val="0"/>
          <w:kern w:val="0"/>
          <w:sz w:val="32"/>
          <w:szCs w:val="20"/>
        </w:rPr>
        <w:t>余项行政许可事项进行了优化调整，提高了公开质量。</w:t>
      </w:r>
    </w:p>
    <w:p w:rsidR="001E112F" w:rsidRPr="001E112F" w:rsidRDefault="001E112F"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二是加强政务新媒体监管，对信息公开时限、内容及标准进行规范，重点做好行政许可、办事服务等领域信息公开。年内在</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高青县行政审批服务局</w:t>
      </w:r>
      <w:r w:rsidRPr="001E112F">
        <w:rPr>
          <w:rFonts w:ascii="Times New Roman" w:eastAsia="仿宋_GB2312" w:hAnsi="Times New Roman" w:cs="Times New Roman"/>
          <w:snapToGrid w:val="0"/>
          <w:kern w:val="0"/>
          <w:sz w:val="32"/>
          <w:szCs w:val="20"/>
        </w:rPr>
        <w:t>”</w:t>
      </w:r>
      <w:proofErr w:type="gramStart"/>
      <w:r w:rsidRPr="001E112F">
        <w:rPr>
          <w:rFonts w:ascii="Times New Roman" w:eastAsia="仿宋_GB2312" w:hAnsi="Times New Roman" w:cs="Times New Roman"/>
          <w:snapToGrid w:val="0"/>
          <w:kern w:val="0"/>
          <w:sz w:val="32"/>
          <w:szCs w:val="20"/>
        </w:rPr>
        <w:t>微信公众号</w:t>
      </w:r>
      <w:proofErr w:type="gramEnd"/>
      <w:r w:rsidRPr="001E112F">
        <w:rPr>
          <w:rFonts w:ascii="Times New Roman" w:eastAsia="仿宋_GB2312" w:hAnsi="Times New Roman" w:cs="Times New Roman"/>
          <w:snapToGrid w:val="0"/>
          <w:kern w:val="0"/>
          <w:sz w:val="32"/>
          <w:szCs w:val="20"/>
        </w:rPr>
        <w:t>开设</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云游办事厅</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栏目，对</w:t>
      </w:r>
      <w:r w:rsidRPr="001E112F">
        <w:rPr>
          <w:rFonts w:ascii="Times New Roman" w:eastAsia="仿宋_GB2312" w:hAnsi="Times New Roman" w:cs="Times New Roman"/>
          <w:snapToGrid w:val="0"/>
          <w:kern w:val="0"/>
          <w:sz w:val="32"/>
          <w:szCs w:val="20"/>
        </w:rPr>
        <w:t>60</w:t>
      </w:r>
      <w:r w:rsidRPr="001E112F">
        <w:rPr>
          <w:rFonts w:ascii="Times New Roman" w:eastAsia="仿宋_GB2312" w:hAnsi="Times New Roman" w:cs="Times New Roman"/>
          <w:snapToGrid w:val="0"/>
          <w:kern w:val="0"/>
          <w:sz w:val="32"/>
          <w:szCs w:val="20"/>
        </w:rPr>
        <w:t>余项办事服务开展多形式公开及解读，方便群众获取信息。</w:t>
      </w:r>
    </w:p>
    <w:p w:rsidR="00994B92" w:rsidRPr="001E112F" w:rsidRDefault="00B34D71" w:rsidP="001E112F">
      <w:pPr>
        <w:autoSpaceDE w:val="0"/>
        <w:autoSpaceDN w:val="0"/>
        <w:snapToGrid w:val="0"/>
        <w:spacing w:line="560" w:lineRule="exact"/>
        <w:ind w:firstLineChars="200" w:firstLine="640"/>
        <w:rPr>
          <w:rFonts w:ascii="Times New Roman" w:eastAsia="黑体" w:hAnsi="Times New Roman" w:cs="Times New Roman"/>
          <w:snapToGrid w:val="0"/>
          <w:kern w:val="0"/>
          <w:sz w:val="32"/>
          <w:szCs w:val="20"/>
        </w:rPr>
      </w:pPr>
      <w:r w:rsidRPr="001E112F">
        <w:rPr>
          <w:rFonts w:ascii="Times New Roman" w:eastAsia="黑体" w:hAnsi="Times New Roman" w:cs="Times New Roman"/>
          <w:snapToGrid w:val="0"/>
          <w:kern w:val="0"/>
          <w:sz w:val="32"/>
          <w:szCs w:val="20"/>
        </w:rPr>
        <w:t>六、其他需要报告的事项</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（一）政府信息公开信息处理费收取情况</w:t>
      </w:r>
    </w:p>
    <w:p w:rsidR="001E112F" w:rsidRPr="001E112F" w:rsidRDefault="001E112F" w:rsidP="001E112F">
      <w:pPr>
        <w:spacing w:line="560" w:lineRule="exact"/>
        <w:ind w:firstLineChars="200" w:firstLine="640"/>
        <w:rPr>
          <w:rFonts w:ascii="Times New Roman" w:eastAsia="仿宋_GB2312" w:hAnsi="Times New Roman" w:cs="Times New Roman"/>
          <w:sz w:val="32"/>
          <w:szCs w:val="32"/>
        </w:rPr>
      </w:pPr>
      <w:bookmarkStart w:id="1" w:name="OLE_LINK4"/>
      <w:bookmarkStart w:id="2" w:name="OLE_LINK5"/>
      <w:r w:rsidRPr="001E112F">
        <w:rPr>
          <w:rFonts w:ascii="Times New Roman" w:eastAsia="仿宋_GB2312" w:hAnsi="Times New Roman" w:cs="Times New Roman"/>
          <w:sz w:val="32"/>
          <w:szCs w:val="32"/>
        </w:rPr>
        <w:t>根据《国务院办公厅关于印发</w:t>
      </w:r>
      <w:r w:rsidRPr="001E112F">
        <w:rPr>
          <w:rFonts w:ascii="Times New Roman" w:eastAsia="仿宋_GB2312" w:hAnsi="Times New Roman" w:cs="Times New Roman"/>
          <w:sz w:val="32"/>
          <w:szCs w:val="32"/>
        </w:rPr>
        <w:t>&lt;</w:t>
      </w:r>
      <w:r w:rsidRPr="001E112F">
        <w:rPr>
          <w:rFonts w:ascii="Times New Roman" w:eastAsia="仿宋_GB2312" w:hAnsi="Times New Roman" w:cs="Times New Roman"/>
          <w:sz w:val="32"/>
          <w:szCs w:val="32"/>
        </w:rPr>
        <w:t>政府信息公开信息处理费管</w:t>
      </w:r>
      <w:r w:rsidRPr="001E112F">
        <w:rPr>
          <w:rFonts w:ascii="Times New Roman" w:eastAsia="仿宋_GB2312" w:hAnsi="Times New Roman" w:cs="Times New Roman"/>
          <w:sz w:val="32"/>
          <w:szCs w:val="32"/>
        </w:rPr>
        <w:lastRenderedPageBreak/>
        <w:t>理办法</w:t>
      </w:r>
      <w:r w:rsidRPr="001E112F">
        <w:rPr>
          <w:rFonts w:ascii="Times New Roman" w:eastAsia="仿宋_GB2312" w:hAnsi="Times New Roman" w:cs="Times New Roman"/>
          <w:sz w:val="32"/>
          <w:szCs w:val="32"/>
        </w:rPr>
        <w:t>&gt;</w:t>
      </w:r>
      <w:r w:rsidRPr="001E112F">
        <w:rPr>
          <w:rFonts w:ascii="Times New Roman" w:eastAsia="仿宋_GB2312" w:hAnsi="Times New Roman" w:cs="Times New Roman"/>
          <w:sz w:val="32"/>
          <w:szCs w:val="32"/>
        </w:rPr>
        <w:t>的通知》（国办函〔</w:t>
      </w:r>
      <w:r w:rsidRPr="001E112F">
        <w:rPr>
          <w:rFonts w:ascii="Times New Roman" w:eastAsia="仿宋_GB2312" w:hAnsi="Times New Roman" w:cs="Times New Roman"/>
          <w:sz w:val="32"/>
          <w:szCs w:val="32"/>
        </w:rPr>
        <w:t>2020</w:t>
      </w:r>
      <w:r w:rsidRPr="001E112F">
        <w:rPr>
          <w:rFonts w:ascii="Times New Roman" w:eastAsia="仿宋_GB2312" w:hAnsi="Times New Roman" w:cs="Times New Roman"/>
          <w:sz w:val="32"/>
          <w:szCs w:val="32"/>
        </w:rPr>
        <w:t>〕</w:t>
      </w:r>
      <w:r w:rsidRPr="001E112F">
        <w:rPr>
          <w:rFonts w:ascii="Times New Roman" w:eastAsia="仿宋_GB2312" w:hAnsi="Times New Roman" w:cs="Times New Roman"/>
          <w:sz w:val="32"/>
          <w:szCs w:val="32"/>
        </w:rPr>
        <w:t>109</w:t>
      </w:r>
      <w:r w:rsidRPr="001E112F">
        <w:rPr>
          <w:rFonts w:ascii="Times New Roman" w:eastAsia="仿宋_GB2312" w:hAnsi="Times New Roman" w:cs="Times New Roman"/>
          <w:sz w:val="32"/>
          <w:szCs w:val="32"/>
        </w:rPr>
        <w:t>号）和《山东省人民政府办公厅关于做好政府信息公开信息处理费管理工作有关事项的通知》（鲁政办字〔</w:t>
      </w:r>
      <w:r w:rsidRPr="001E112F">
        <w:rPr>
          <w:rFonts w:ascii="Times New Roman" w:eastAsia="仿宋_GB2312" w:hAnsi="Times New Roman" w:cs="Times New Roman"/>
          <w:sz w:val="32"/>
          <w:szCs w:val="32"/>
        </w:rPr>
        <w:t>2020</w:t>
      </w:r>
      <w:r w:rsidRPr="001E112F">
        <w:rPr>
          <w:rFonts w:ascii="Times New Roman" w:eastAsia="仿宋_GB2312" w:hAnsi="Times New Roman" w:cs="Times New Roman"/>
          <w:sz w:val="32"/>
          <w:szCs w:val="32"/>
        </w:rPr>
        <w:t>〕</w:t>
      </w:r>
      <w:r w:rsidRPr="001E112F">
        <w:rPr>
          <w:rFonts w:ascii="Times New Roman" w:eastAsia="仿宋_GB2312" w:hAnsi="Times New Roman" w:cs="Times New Roman"/>
          <w:sz w:val="32"/>
          <w:szCs w:val="32"/>
        </w:rPr>
        <w:t>179</w:t>
      </w:r>
      <w:r w:rsidRPr="001E112F">
        <w:rPr>
          <w:rFonts w:ascii="Times New Roman" w:eastAsia="仿宋_GB2312" w:hAnsi="Times New Roman" w:cs="Times New Roman"/>
          <w:sz w:val="32"/>
          <w:szCs w:val="32"/>
        </w:rPr>
        <w:t>号）规定，</w:t>
      </w:r>
      <w:r w:rsidRPr="001E112F">
        <w:rPr>
          <w:rFonts w:ascii="Times New Roman" w:eastAsia="仿宋_GB2312" w:hAnsi="Times New Roman" w:cs="Times New Roman"/>
          <w:sz w:val="32"/>
          <w:szCs w:val="32"/>
        </w:rPr>
        <w:t>2024</w:t>
      </w:r>
      <w:r w:rsidRPr="001E112F">
        <w:rPr>
          <w:rFonts w:ascii="Times New Roman" w:eastAsia="仿宋_GB2312" w:hAnsi="Times New Roman" w:cs="Times New Roman"/>
          <w:sz w:val="32"/>
          <w:szCs w:val="32"/>
        </w:rPr>
        <w:t>年本机关在办理政府信息公开申请过程中未收取信息处理费。</w:t>
      </w:r>
    </w:p>
    <w:bookmarkEnd w:id="1"/>
    <w:bookmarkEnd w:id="2"/>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（二）落实上级年度政务公开工作要点情况</w:t>
      </w:r>
    </w:p>
    <w:p w:rsidR="001E112F" w:rsidRPr="001E112F" w:rsidRDefault="001E112F" w:rsidP="001E112F">
      <w:pPr>
        <w:spacing w:line="560" w:lineRule="exact"/>
        <w:ind w:firstLineChars="200" w:firstLine="640"/>
        <w:rPr>
          <w:rFonts w:ascii="Times New Roman" w:eastAsia="仿宋_GB2312" w:hAnsi="Times New Roman" w:cs="Times New Roman"/>
          <w:sz w:val="32"/>
          <w:szCs w:val="32"/>
        </w:rPr>
      </w:pPr>
      <w:r w:rsidRPr="001E112F">
        <w:rPr>
          <w:rFonts w:ascii="Times New Roman" w:eastAsia="仿宋_GB2312" w:hAnsi="Times New Roman" w:cs="Times New Roman"/>
          <w:sz w:val="32"/>
          <w:szCs w:val="32"/>
        </w:rPr>
        <w:t>根据《</w:t>
      </w:r>
      <w:r w:rsidRPr="001E112F">
        <w:rPr>
          <w:rFonts w:ascii="Times New Roman" w:eastAsia="仿宋_GB2312" w:hAnsi="Times New Roman" w:cs="Times New Roman"/>
          <w:sz w:val="32"/>
          <w:szCs w:val="32"/>
        </w:rPr>
        <w:t>2024</w:t>
      </w:r>
      <w:r w:rsidRPr="001E112F">
        <w:rPr>
          <w:rFonts w:ascii="Times New Roman" w:eastAsia="仿宋_GB2312" w:hAnsi="Times New Roman" w:cs="Times New Roman"/>
          <w:sz w:val="32"/>
          <w:szCs w:val="32"/>
        </w:rPr>
        <w:t>年高青县政务公开工作方案》（</w:t>
      </w:r>
      <w:proofErr w:type="gramStart"/>
      <w:r w:rsidRPr="001E112F">
        <w:rPr>
          <w:rFonts w:ascii="Times New Roman" w:eastAsia="仿宋_GB2312" w:hAnsi="Times New Roman" w:cs="Times New Roman"/>
          <w:sz w:val="32"/>
          <w:szCs w:val="32"/>
        </w:rPr>
        <w:t>高政办</w:t>
      </w:r>
      <w:proofErr w:type="gramEnd"/>
      <w:r w:rsidRPr="001E112F">
        <w:rPr>
          <w:rFonts w:ascii="Times New Roman" w:eastAsia="仿宋_GB2312" w:hAnsi="Times New Roman" w:cs="Times New Roman"/>
          <w:sz w:val="32"/>
          <w:szCs w:val="32"/>
        </w:rPr>
        <w:t>字〔</w:t>
      </w:r>
      <w:r w:rsidRPr="001E112F">
        <w:rPr>
          <w:rFonts w:ascii="Times New Roman" w:eastAsia="仿宋_GB2312" w:hAnsi="Times New Roman" w:cs="Times New Roman"/>
          <w:sz w:val="32"/>
          <w:szCs w:val="32"/>
        </w:rPr>
        <w:t>2024</w:t>
      </w:r>
      <w:r w:rsidRPr="001E112F">
        <w:rPr>
          <w:rFonts w:ascii="Times New Roman" w:eastAsia="仿宋_GB2312" w:hAnsi="Times New Roman" w:cs="Times New Roman"/>
          <w:sz w:val="32"/>
          <w:szCs w:val="32"/>
        </w:rPr>
        <w:t>〕</w:t>
      </w:r>
      <w:r w:rsidRPr="001E112F">
        <w:rPr>
          <w:rFonts w:ascii="Times New Roman" w:eastAsia="仿宋_GB2312" w:hAnsi="Times New Roman" w:cs="Times New Roman"/>
          <w:sz w:val="32"/>
          <w:szCs w:val="32"/>
        </w:rPr>
        <w:t>11</w:t>
      </w:r>
      <w:r w:rsidRPr="001E112F">
        <w:rPr>
          <w:rFonts w:ascii="Times New Roman" w:eastAsia="仿宋_GB2312" w:hAnsi="Times New Roman" w:cs="Times New Roman"/>
          <w:sz w:val="32"/>
          <w:szCs w:val="32"/>
        </w:rPr>
        <w:t>号）要求，制定了《</w:t>
      </w:r>
      <w:r w:rsidRPr="001E112F">
        <w:rPr>
          <w:rFonts w:ascii="Times New Roman" w:eastAsia="仿宋_GB2312" w:hAnsi="Times New Roman" w:cs="Times New Roman"/>
          <w:sz w:val="32"/>
          <w:szCs w:val="32"/>
        </w:rPr>
        <w:t>2024</w:t>
      </w:r>
      <w:r w:rsidRPr="001E112F">
        <w:rPr>
          <w:rFonts w:ascii="Times New Roman" w:eastAsia="仿宋_GB2312" w:hAnsi="Times New Roman" w:cs="Times New Roman"/>
          <w:sz w:val="32"/>
          <w:szCs w:val="32"/>
        </w:rPr>
        <w:t>年</w:t>
      </w:r>
      <w:r w:rsidRPr="001E112F">
        <w:rPr>
          <w:rFonts w:ascii="Times New Roman" w:eastAsia="仿宋_GB2312" w:hAnsi="Times New Roman" w:cs="Times New Roman"/>
          <w:snapToGrid w:val="0"/>
          <w:kern w:val="0"/>
          <w:sz w:val="32"/>
          <w:szCs w:val="20"/>
        </w:rPr>
        <w:t>高青县行政审批服务局政务公开工作方案</w:t>
      </w:r>
      <w:r w:rsidRPr="001E112F">
        <w:rPr>
          <w:rFonts w:ascii="Times New Roman" w:eastAsia="仿宋_GB2312" w:hAnsi="Times New Roman" w:cs="Times New Roman"/>
          <w:sz w:val="32"/>
          <w:szCs w:val="32"/>
        </w:rPr>
        <w:t>》，重点围绕以公开助</w:t>
      </w:r>
      <w:proofErr w:type="gramStart"/>
      <w:r w:rsidRPr="001E112F">
        <w:rPr>
          <w:rFonts w:ascii="Times New Roman" w:eastAsia="仿宋_GB2312" w:hAnsi="Times New Roman" w:cs="Times New Roman"/>
          <w:sz w:val="32"/>
          <w:szCs w:val="32"/>
        </w:rPr>
        <w:t>推重点</w:t>
      </w:r>
      <w:proofErr w:type="gramEnd"/>
      <w:r w:rsidRPr="001E112F">
        <w:rPr>
          <w:rFonts w:ascii="Times New Roman" w:eastAsia="仿宋_GB2312" w:hAnsi="Times New Roman" w:cs="Times New Roman"/>
          <w:sz w:val="32"/>
          <w:szCs w:val="32"/>
        </w:rPr>
        <w:t>工作落实、夯实政务公开基础等方面深化政务公开。</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一是注重高质量公开，积极健全管理制度，主动、及时、准确地公开行政许可、重大项目、优化营商环境等重点领域的政府信息，有效利用高青县行政审批服务</w:t>
      </w:r>
      <w:proofErr w:type="gramStart"/>
      <w:r w:rsidRPr="001E112F">
        <w:rPr>
          <w:rFonts w:ascii="Times New Roman" w:eastAsia="仿宋_GB2312" w:hAnsi="Times New Roman" w:cs="Times New Roman"/>
          <w:snapToGrid w:val="0"/>
          <w:kern w:val="0"/>
          <w:sz w:val="32"/>
          <w:szCs w:val="20"/>
        </w:rPr>
        <w:t>局公众号</w:t>
      </w:r>
      <w:proofErr w:type="gramEnd"/>
      <w:r w:rsidRPr="001E112F">
        <w:rPr>
          <w:rFonts w:ascii="Times New Roman" w:eastAsia="仿宋_GB2312" w:hAnsi="Times New Roman" w:cs="Times New Roman"/>
          <w:snapToGrid w:val="0"/>
          <w:kern w:val="0"/>
          <w:sz w:val="32"/>
          <w:szCs w:val="20"/>
        </w:rPr>
        <w:t>等新媒体及时准确传达传递惠</w:t>
      </w:r>
      <w:proofErr w:type="gramStart"/>
      <w:r w:rsidRPr="001E112F">
        <w:rPr>
          <w:rFonts w:ascii="Times New Roman" w:eastAsia="仿宋_GB2312" w:hAnsi="Times New Roman" w:cs="Times New Roman"/>
          <w:snapToGrid w:val="0"/>
          <w:kern w:val="0"/>
          <w:sz w:val="32"/>
          <w:szCs w:val="20"/>
        </w:rPr>
        <w:t>企政策</w:t>
      </w:r>
      <w:proofErr w:type="gramEnd"/>
      <w:r w:rsidRPr="001E112F">
        <w:rPr>
          <w:rFonts w:ascii="Times New Roman" w:eastAsia="仿宋_GB2312" w:hAnsi="Times New Roman" w:cs="Times New Roman"/>
          <w:snapToGrid w:val="0"/>
          <w:kern w:val="0"/>
          <w:sz w:val="32"/>
          <w:szCs w:val="20"/>
        </w:rPr>
        <w:t>热点信息，加强对工作要点、工作动态等信息宣传，实时更新动态，发布、转载各</w:t>
      </w:r>
      <w:proofErr w:type="gramStart"/>
      <w:r w:rsidRPr="001E112F">
        <w:rPr>
          <w:rFonts w:ascii="Times New Roman" w:eastAsia="仿宋_GB2312" w:hAnsi="Times New Roman" w:cs="Times New Roman"/>
          <w:snapToGrid w:val="0"/>
          <w:kern w:val="0"/>
          <w:sz w:val="32"/>
          <w:szCs w:val="20"/>
        </w:rPr>
        <w:t>类政策</w:t>
      </w:r>
      <w:proofErr w:type="gramEnd"/>
      <w:r w:rsidRPr="001E112F">
        <w:rPr>
          <w:rFonts w:ascii="Times New Roman" w:eastAsia="仿宋_GB2312" w:hAnsi="Times New Roman" w:cs="Times New Roman"/>
          <w:snapToGrid w:val="0"/>
          <w:kern w:val="0"/>
          <w:sz w:val="32"/>
          <w:szCs w:val="20"/>
        </w:rPr>
        <w:t>解读，让广大群众及时了解政务服务工作动态信息，行政审批服务工作的透明度和影响力不断提高。</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二是依托政务服务大厅政务公开便民服务专区，将事项名称、依据、主体、时限、咨询及监督举报电话等要素整理为办事指南，配合帮办代办人员现场提供</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一对一</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服务，为群众提供精准的信息展示和办事指引。同时制定</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高效办成一件事</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政策汇编，开展多形式政策宣传和解读，提升企业群众对</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一件事</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的关注度和认可度。</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三是建立长效机制。完善内容审查、更新维护、考核评估、</w:t>
      </w:r>
      <w:r w:rsidRPr="001E112F">
        <w:rPr>
          <w:rFonts w:ascii="Times New Roman" w:eastAsia="仿宋_GB2312" w:hAnsi="Times New Roman" w:cs="Times New Roman"/>
          <w:snapToGrid w:val="0"/>
          <w:kern w:val="0"/>
          <w:sz w:val="32"/>
          <w:szCs w:val="20"/>
        </w:rPr>
        <w:lastRenderedPageBreak/>
        <w:t>培训宣传等工作制度，加强发布审核、日常监督和网络安全管理。严格落实信息发布</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三审三校</w:t>
      </w:r>
      <w:r w:rsidRPr="001E112F">
        <w:rPr>
          <w:rFonts w:ascii="Times New Roman" w:eastAsia="仿宋_GB2312" w:hAnsi="Times New Roman" w:cs="Times New Roman"/>
          <w:snapToGrid w:val="0"/>
          <w:kern w:val="0"/>
          <w:sz w:val="32"/>
          <w:szCs w:val="20"/>
        </w:rPr>
        <w:t>”</w:t>
      </w:r>
      <w:r w:rsidRPr="001E112F">
        <w:rPr>
          <w:rFonts w:ascii="Times New Roman" w:eastAsia="仿宋_GB2312" w:hAnsi="Times New Roman" w:cs="Times New Roman"/>
          <w:snapToGrid w:val="0"/>
          <w:kern w:val="0"/>
          <w:sz w:val="32"/>
          <w:szCs w:val="20"/>
        </w:rPr>
        <w:t>制度，把好信息发布源头关，确保政府信息的严肃性、及时性、准确性和权威性。定期开展自我检查，确保所有栏目定期更新，发布内容准确无误。加强对政务公开各项工作新要求的培训学习，加强与</w:t>
      </w:r>
      <w:proofErr w:type="gramStart"/>
      <w:r w:rsidRPr="001E112F">
        <w:rPr>
          <w:rFonts w:ascii="Times New Roman" w:eastAsia="仿宋_GB2312" w:hAnsi="Times New Roman" w:cs="Times New Roman"/>
          <w:snapToGrid w:val="0"/>
          <w:kern w:val="0"/>
          <w:sz w:val="32"/>
          <w:szCs w:val="20"/>
        </w:rPr>
        <w:t>局相关</w:t>
      </w:r>
      <w:proofErr w:type="gramEnd"/>
      <w:r w:rsidRPr="001E112F">
        <w:rPr>
          <w:rFonts w:ascii="Times New Roman" w:eastAsia="仿宋_GB2312" w:hAnsi="Times New Roman" w:cs="Times New Roman"/>
          <w:snapToGrid w:val="0"/>
          <w:kern w:val="0"/>
          <w:sz w:val="32"/>
          <w:szCs w:val="20"/>
        </w:rPr>
        <w:t>科室的沟通交流，提高政务工作人员的综合素质，确保信息公开质量。</w:t>
      </w:r>
    </w:p>
    <w:p w:rsidR="00994B92" w:rsidRPr="001E112F" w:rsidRDefault="00B34D71" w:rsidP="001E112F">
      <w:pPr>
        <w:numPr>
          <w:ilvl w:val="0"/>
          <w:numId w:val="2"/>
        </w:num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人大代表建议和政协委员提案办理结果公开情况</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2024</w:t>
      </w:r>
      <w:r w:rsidRPr="001E112F">
        <w:rPr>
          <w:rFonts w:ascii="Times New Roman" w:eastAsia="仿宋_GB2312" w:hAnsi="Times New Roman" w:cs="Times New Roman"/>
          <w:snapToGrid w:val="0"/>
          <w:kern w:val="0"/>
          <w:sz w:val="32"/>
          <w:szCs w:val="20"/>
        </w:rPr>
        <w:t>年共</w:t>
      </w:r>
      <w:proofErr w:type="gramStart"/>
      <w:r w:rsidRPr="001E112F">
        <w:rPr>
          <w:rFonts w:ascii="Times New Roman" w:eastAsia="仿宋_GB2312" w:hAnsi="Times New Roman" w:cs="Times New Roman"/>
          <w:snapToGrid w:val="0"/>
          <w:kern w:val="0"/>
          <w:sz w:val="32"/>
          <w:szCs w:val="20"/>
        </w:rPr>
        <w:t>承办县</w:t>
      </w:r>
      <w:proofErr w:type="gramEnd"/>
      <w:r w:rsidRPr="001E112F">
        <w:rPr>
          <w:rFonts w:ascii="Times New Roman" w:eastAsia="仿宋_GB2312" w:hAnsi="Times New Roman" w:cs="Times New Roman"/>
          <w:snapToGrid w:val="0"/>
          <w:kern w:val="0"/>
          <w:sz w:val="32"/>
          <w:szCs w:val="20"/>
        </w:rPr>
        <w:t>十八届人大三次会议建议</w:t>
      </w:r>
      <w:r w:rsidRPr="001E112F">
        <w:rPr>
          <w:rFonts w:ascii="Times New Roman" w:eastAsia="仿宋_GB2312" w:hAnsi="Times New Roman" w:cs="Times New Roman"/>
          <w:snapToGrid w:val="0"/>
          <w:kern w:val="0"/>
          <w:sz w:val="32"/>
          <w:szCs w:val="20"/>
        </w:rPr>
        <w:t>1</w:t>
      </w:r>
      <w:r w:rsidRPr="001E112F">
        <w:rPr>
          <w:rFonts w:ascii="Times New Roman" w:eastAsia="仿宋_GB2312" w:hAnsi="Times New Roman" w:cs="Times New Roman"/>
          <w:snapToGrid w:val="0"/>
          <w:kern w:val="0"/>
          <w:sz w:val="32"/>
          <w:szCs w:val="20"/>
        </w:rPr>
        <w:t>件，</w:t>
      </w:r>
      <w:proofErr w:type="gramStart"/>
      <w:r w:rsidRPr="001E112F">
        <w:rPr>
          <w:rFonts w:ascii="Times New Roman" w:eastAsia="仿宋_GB2312" w:hAnsi="Times New Roman" w:cs="Times New Roman"/>
          <w:snapToGrid w:val="0"/>
          <w:kern w:val="0"/>
          <w:sz w:val="32"/>
          <w:szCs w:val="20"/>
        </w:rPr>
        <w:t>承办县</w:t>
      </w:r>
      <w:proofErr w:type="gramEnd"/>
      <w:r w:rsidRPr="001E112F">
        <w:rPr>
          <w:rFonts w:ascii="Times New Roman" w:eastAsia="仿宋_GB2312" w:hAnsi="Times New Roman" w:cs="Times New Roman"/>
          <w:snapToGrid w:val="0"/>
          <w:kern w:val="0"/>
          <w:sz w:val="32"/>
          <w:szCs w:val="20"/>
        </w:rPr>
        <w:t>政协十五届三次会议提案</w:t>
      </w:r>
      <w:r w:rsidRPr="001E112F">
        <w:rPr>
          <w:rFonts w:ascii="Times New Roman" w:eastAsia="仿宋_GB2312" w:hAnsi="Times New Roman" w:cs="Times New Roman"/>
          <w:snapToGrid w:val="0"/>
          <w:kern w:val="0"/>
          <w:sz w:val="32"/>
          <w:szCs w:val="20"/>
        </w:rPr>
        <w:t>2</w:t>
      </w:r>
      <w:r w:rsidRPr="001E112F">
        <w:rPr>
          <w:rFonts w:ascii="Times New Roman" w:eastAsia="仿宋_GB2312" w:hAnsi="Times New Roman" w:cs="Times New Roman"/>
          <w:snapToGrid w:val="0"/>
          <w:kern w:val="0"/>
          <w:sz w:val="32"/>
          <w:szCs w:val="20"/>
        </w:rPr>
        <w:t>件，办复率均为</w:t>
      </w:r>
      <w:r w:rsidRPr="001E112F">
        <w:rPr>
          <w:rFonts w:ascii="Times New Roman" w:eastAsia="仿宋_GB2312" w:hAnsi="Times New Roman" w:cs="Times New Roman"/>
          <w:snapToGrid w:val="0"/>
          <w:kern w:val="0"/>
          <w:sz w:val="32"/>
          <w:szCs w:val="20"/>
        </w:rPr>
        <w:t>100%</w:t>
      </w:r>
      <w:r w:rsidRPr="001E112F">
        <w:rPr>
          <w:rFonts w:ascii="Times New Roman" w:eastAsia="仿宋_GB2312" w:hAnsi="Times New Roman" w:cs="Times New Roman"/>
          <w:snapToGrid w:val="0"/>
          <w:kern w:val="0"/>
          <w:sz w:val="32"/>
          <w:szCs w:val="20"/>
        </w:rPr>
        <w:t>。除涉及国家秘密、工作秘密的，所有建议提案办理复文或摘要以及办理总体情况均在县政府门户网站建议提案办理专题中予以公开。</w:t>
      </w:r>
    </w:p>
    <w:p w:rsidR="00994B92"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（四）政务公开工作创新情况</w:t>
      </w:r>
    </w:p>
    <w:p w:rsidR="00994B92" w:rsidRPr="001E112F" w:rsidRDefault="00943C4E"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Pr>
          <w:rFonts w:ascii="Times New Roman" w:eastAsia="仿宋_GB2312" w:hAnsi="Times New Roman" w:cs="Times New Roman" w:hint="eastAsia"/>
          <w:snapToGrid w:val="0"/>
          <w:kern w:val="0"/>
          <w:sz w:val="32"/>
          <w:szCs w:val="20"/>
        </w:rPr>
        <w:t>打开全方位政策解读新模式。</w:t>
      </w:r>
      <w:r w:rsidR="00B34D71" w:rsidRPr="001E112F">
        <w:rPr>
          <w:rFonts w:ascii="Times New Roman" w:eastAsia="仿宋_GB2312" w:hAnsi="Times New Roman" w:cs="Times New Roman"/>
          <w:snapToGrid w:val="0"/>
          <w:kern w:val="0"/>
          <w:sz w:val="32"/>
          <w:szCs w:val="20"/>
        </w:rPr>
        <w:t>通过</w:t>
      </w:r>
      <w:proofErr w:type="gramStart"/>
      <w:r w:rsidR="00B34D71" w:rsidRPr="001E112F">
        <w:rPr>
          <w:rFonts w:ascii="Times New Roman" w:eastAsia="仿宋_GB2312" w:hAnsi="Times New Roman" w:cs="Times New Roman"/>
          <w:snapToGrid w:val="0"/>
          <w:kern w:val="0"/>
          <w:sz w:val="32"/>
          <w:szCs w:val="20"/>
        </w:rPr>
        <w:t>微信公众号</w:t>
      </w:r>
      <w:proofErr w:type="gramEnd"/>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便民查询</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办事服务</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全景化勘验</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秒懂政务</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云游办事厅</w:t>
      </w:r>
      <w:r w:rsidR="00B34D71" w:rsidRPr="001E112F">
        <w:rPr>
          <w:rFonts w:ascii="Times New Roman" w:eastAsia="仿宋_GB2312" w:hAnsi="Times New Roman" w:cs="Times New Roman"/>
          <w:snapToGrid w:val="0"/>
          <w:kern w:val="0"/>
          <w:sz w:val="32"/>
          <w:szCs w:val="20"/>
        </w:rPr>
        <w:t>”</w:t>
      </w:r>
      <w:r w:rsidR="00B34D71" w:rsidRPr="001E112F">
        <w:rPr>
          <w:rFonts w:ascii="Times New Roman" w:eastAsia="仿宋_GB2312" w:hAnsi="Times New Roman" w:cs="Times New Roman"/>
          <w:snapToGrid w:val="0"/>
          <w:kern w:val="0"/>
          <w:sz w:val="32"/>
          <w:szCs w:val="20"/>
        </w:rPr>
        <w:t>板块，及时发布解读信息、梳理办事指南，利用视频、图文等形式对相关政策进行多方位解读，妥善处理群众各类诉求，提升企业群众的办事便利度。</w:t>
      </w:r>
    </w:p>
    <w:p w:rsidR="00994B92" w:rsidRPr="001E112F" w:rsidRDefault="00B34D71" w:rsidP="001E112F">
      <w:pPr>
        <w:autoSpaceDE w:val="0"/>
        <w:autoSpaceDN w:val="0"/>
        <w:snapToGrid w:val="0"/>
        <w:spacing w:line="560" w:lineRule="exact"/>
        <w:ind w:firstLineChars="200" w:firstLine="640"/>
        <w:rPr>
          <w:rFonts w:ascii="Times New Roman" w:eastAsia="楷体_GB2312" w:hAnsi="Times New Roman" w:cs="Times New Roman"/>
          <w:snapToGrid w:val="0"/>
          <w:kern w:val="0"/>
          <w:sz w:val="32"/>
          <w:szCs w:val="20"/>
        </w:rPr>
      </w:pPr>
      <w:r w:rsidRPr="001E112F">
        <w:rPr>
          <w:rFonts w:ascii="Times New Roman" w:eastAsia="楷体_GB2312" w:hAnsi="Times New Roman" w:cs="Times New Roman"/>
          <w:snapToGrid w:val="0"/>
          <w:kern w:val="0"/>
          <w:sz w:val="32"/>
          <w:szCs w:val="20"/>
        </w:rPr>
        <w:t>（五）有关数据统计说明</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1.</w:t>
      </w:r>
      <w:r w:rsidR="001E112F" w:rsidRPr="001E112F">
        <w:rPr>
          <w:rFonts w:ascii="Times New Roman" w:eastAsia="仿宋_GB2312" w:hAnsi="Times New Roman" w:cs="Times New Roman"/>
          <w:snapToGrid w:val="0"/>
          <w:kern w:val="0"/>
          <w:sz w:val="32"/>
          <w:szCs w:val="20"/>
        </w:rPr>
        <w:t xml:space="preserve"> </w:t>
      </w:r>
      <w:r w:rsidRPr="001E112F">
        <w:rPr>
          <w:rFonts w:ascii="Times New Roman" w:eastAsia="仿宋_GB2312" w:hAnsi="Times New Roman" w:cs="Times New Roman"/>
          <w:snapToGrid w:val="0"/>
          <w:kern w:val="0"/>
          <w:sz w:val="32"/>
          <w:szCs w:val="20"/>
        </w:rPr>
        <w:t>报告中所列数据可能因四舍五入原因与数据直接相加之和存在尾数差异。</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2.</w:t>
      </w:r>
      <w:r w:rsidR="001E112F" w:rsidRPr="001E112F">
        <w:rPr>
          <w:rFonts w:ascii="Times New Roman" w:eastAsia="仿宋_GB2312" w:hAnsi="Times New Roman" w:cs="Times New Roman"/>
          <w:snapToGrid w:val="0"/>
          <w:kern w:val="0"/>
          <w:sz w:val="32"/>
          <w:szCs w:val="20"/>
        </w:rPr>
        <w:t xml:space="preserve"> </w:t>
      </w:r>
      <w:r w:rsidRPr="001E112F">
        <w:rPr>
          <w:rFonts w:ascii="Times New Roman" w:eastAsia="仿宋_GB2312" w:hAnsi="Times New Roman" w:cs="Times New Roman"/>
          <w:snapToGrid w:val="0"/>
          <w:kern w:val="0"/>
          <w:sz w:val="32"/>
          <w:szCs w:val="20"/>
        </w:rPr>
        <w:t>行政许可数量、行政处罚和行政强制数量，包括已公开和</w:t>
      </w:r>
      <w:proofErr w:type="gramStart"/>
      <w:r w:rsidRPr="001E112F">
        <w:rPr>
          <w:rFonts w:ascii="Times New Roman" w:eastAsia="仿宋_GB2312" w:hAnsi="Times New Roman" w:cs="Times New Roman"/>
          <w:snapToGrid w:val="0"/>
          <w:kern w:val="0"/>
          <w:sz w:val="32"/>
          <w:szCs w:val="20"/>
        </w:rPr>
        <w:t>依法未</w:t>
      </w:r>
      <w:proofErr w:type="gramEnd"/>
      <w:r w:rsidRPr="001E112F">
        <w:rPr>
          <w:rFonts w:ascii="Times New Roman" w:eastAsia="仿宋_GB2312" w:hAnsi="Times New Roman" w:cs="Times New Roman"/>
          <w:snapToGrid w:val="0"/>
          <w:kern w:val="0"/>
          <w:sz w:val="32"/>
          <w:szCs w:val="20"/>
        </w:rPr>
        <w:t>公开的全部处理决定。</w:t>
      </w:r>
    </w:p>
    <w:p w:rsidR="00994B92" w:rsidRPr="001E112F" w:rsidRDefault="00B34D71" w:rsidP="001E112F">
      <w:pPr>
        <w:autoSpaceDE w:val="0"/>
        <w:autoSpaceDN w:val="0"/>
        <w:snapToGrid w:val="0"/>
        <w:spacing w:line="560" w:lineRule="exact"/>
        <w:ind w:firstLineChars="200" w:firstLine="640"/>
        <w:rPr>
          <w:rFonts w:ascii="Times New Roman" w:eastAsia="仿宋_GB2312" w:hAnsi="Times New Roman" w:cs="Times New Roman"/>
          <w:snapToGrid w:val="0"/>
          <w:kern w:val="0"/>
          <w:sz w:val="32"/>
          <w:szCs w:val="20"/>
        </w:rPr>
      </w:pPr>
      <w:r w:rsidRPr="001E112F">
        <w:rPr>
          <w:rFonts w:ascii="Times New Roman" w:eastAsia="仿宋_GB2312" w:hAnsi="Times New Roman" w:cs="Times New Roman"/>
          <w:snapToGrid w:val="0"/>
          <w:kern w:val="0"/>
          <w:sz w:val="32"/>
          <w:szCs w:val="20"/>
        </w:rPr>
        <w:t>3.</w:t>
      </w:r>
      <w:r w:rsidR="001E112F" w:rsidRPr="001E112F">
        <w:rPr>
          <w:rFonts w:ascii="Times New Roman" w:eastAsia="仿宋_GB2312" w:hAnsi="Times New Roman" w:cs="Times New Roman"/>
          <w:snapToGrid w:val="0"/>
          <w:kern w:val="0"/>
          <w:sz w:val="32"/>
          <w:szCs w:val="20"/>
        </w:rPr>
        <w:t xml:space="preserve"> </w:t>
      </w:r>
      <w:r w:rsidRPr="001E112F">
        <w:rPr>
          <w:rFonts w:ascii="Times New Roman" w:eastAsia="仿宋_GB2312" w:hAnsi="Times New Roman" w:cs="Times New Roman"/>
          <w:snapToGrid w:val="0"/>
          <w:kern w:val="0"/>
          <w:sz w:val="32"/>
          <w:szCs w:val="20"/>
        </w:rPr>
        <w:t>行政复议机关作为共同被告的行政诉讼案件，只计算</w:t>
      </w:r>
      <w:proofErr w:type="gramStart"/>
      <w:r w:rsidRPr="001E112F">
        <w:rPr>
          <w:rFonts w:ascii="Times New Roman" w:eastAsia="仿宋_GB2312" w:hAnsi="Times New Roman" w:cs="Times New Roman"/>
          <w:snapToGrid w:val="0"/>
          <w:kern w:val="0"/>
          <w:sz w:val="32"/>
          <w:szCs w:val="20"/>
        </w:rPr>
        <w:t>原</w:t>
      </w:r>
      <w:r w:rsidRPr="001E112F">
        <w:rPr>
          <w:rFonts w:ascii="Times New Roman" w:eastAsia="仿宋_GB2312" w:hAnsi="Times New Roman" w:cs="Times New Roman"/>
          <w:snapToGrid w:val="0"/>
          <w:kern w:val="0"/>
          <w:sz w:val="32"/>
          <w:szCs w:val="20"/>
        </w:rPr>
        <w:lastRenderedPageBreak/>
        <w:t>行为</w:t>
      </w:r>
      <w:proofErr w:type="gramEnd"/>
      <w:r w:rsidRPr="001E112F">
        <w:rPr>
          <w:rFonts w:ascii="Times New Roman" w:eastAsia="仿宋_GB2312" w:hAnsi="Times New Roman" w:cs="Times New Roman"/>
          <w:snapToGrid w:val="0"/>
          <w:kern w:val="0"/>
          <w:sz w:val="32"/>
          <w:szCs w:val="20"/>
        </w:rPr>
        <w:t>主体的案件数量，不计算行政复议机关的案件数量。</w:t>
      </w:r>
    </w:p>
    <w:p w:rsidR="00994B92" w:rsidRPr="001E112F" w:rsidRDefault="00994B92">
      <w:pPr>
        <w:autoSpaceDE w:val="0"/>
        <w:autoSpaceDN w:val="0"/>
        <w:snapToGrid w:val="0"/>
        <w:spacing w:line="600" w:lineRule="exact"/>
        <w:ind w:firstLineChars="200" w:firstLine="640"/>
        <w:rPr>
          <w:rFonts w:ascii="Times New Roman" w:eastAsia="仿宋_GB2312" w:hAnsi="Times New Roman" w:cs="Times New Roman"/>
          <w:snapToGrid w:val="0"/>
          <w:kern w:val="0"/>
          <w:sz w:val="32"/>
          <w:szCs w:val="20"/>
        </w:rPr>
      </w:pPr>
    </w:p>
    <w:p w:rsidR="00994B92" w:rsidRPr="001E112F" w:rsidRDefault="00994B92">
      <w:pPr>
        <w:autoSpaceDE w:val="0"/>
        <w:autoSpaceDN w:val="0"/>
        <w:snapToGrid w:val="0"/>
        <w:spacing w:line="600" w:lineRule="exact"/>
        <w:ind w:firstLineChars="200" w:firstLine="640"/>
        <w:rPr>
          <w:rFonts w:ascii="Times New Roman" w:eastAsia="仿宋_GB2312" w:hAnsi="Times New Roman" w:cs="Times New Roman"/>
          <w:snapToGrid w:val="0"/>
          <w:kern w:val="0"/>
          <w:sz w:val="32"/>
          <w:szCs w:val="20"/>
        </w:rPr>
      </w:pPr>
    </w:p>
    <w:sectPr w:rsidR="00994B92" w:rsidRPr="001E112F">
      <w:footerReference w:type="default" r:id="rId11"/>
      <w:pgSz w:w="11906" w:h="16838"/>
      <w:pgMar w:top="1871" w:right="1588" w:bottom="170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DC1" w:rsidRDefault="00B25DC1">
      <w:r>
        <w:separator/>
      </w:r>
    </w:p>
  </w:endnote>
  <w:endnote w:type="continuationSeparator" w:id="0">
    <w:p w:rsidR="00B25DC1" w:rsidRDefault="00B2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 important">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92" w:rsidRDefault="00B34D7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94B92" w:rsidRDefault="00B34D71">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A6C3D">
                            <w:rPr>
                              <w:noProof/>
                              <w:sz w:val="28"/>
                              <w:szCs w:val="28"/>
                            </w:rPr>
                            <w:t>- 4 -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94B92" w:rsidRDefault="00B34D71">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5A6C3D">
                      <w:rPr>
                        <w:noProof/>
                        <w:sz w:val="28"/>
                        <w:szCs w:val="28"/>
                      </w:rPr>
                      <w:t>- 4 -</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DC1" w:rsidRDefault="00B25DC1">
      <w:r>
        <w:separator/>
      </w:r>
    </w:p>
  </w:footnote>
  <w:footnote w:type="continuationSeparator" w:id="0">
    <w:p w:rsidR="00B25DC1" w:rsidRDefault="00B25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04E425"/>
    <w:multiLevelType w:val="singleLevel"/>
    <w:tmpl w:val="A704E425"/>
    <w:lvl w:ilvl="0">
      <w:start w:val="2"/>
      <w:numFmt w:val="chineseCounting"/>
      <w:suff w:val="nothing"/>
      <w:lvlText w:val="%1、"/>
      <w:lvlJc w:val="left"/>
      <w:rPr>
        <w:rFonts w:hint="eastAsia"/>
      </w:rPr>
    </w:lvl>
  </w:abstractNum>
  <w:abstractNum w:abstractNumId="1">
    <w:nsid w:val="ECDE084E"/>
    <w:multiLevelType w:val="singleLevel"/>
    <w:tmpl w:val="ECDE084E"/>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OTVjZmVlOTYyODA1MmM2NWM0ODFmYjNmZDBlYmYifQ=="/>
  </w:docVars>
  <w:rsids>
    <w:rsidRoot w:val="59947AD5"/>
    <w:rsid w:val="E4CFD502"/>
    <w:rsid w:val="E5FF442C"/>
    <w:rsid w:val="001E112F"/>
    <w:rsid w:val="005A6C3D"/>
    <w:rsid w:val="00943C4E"/>
    <w:rsid w:val="00994B92"/>
    <w:rsid w:val="00B25DC1"/>
    <w:rsid w:val="00B34D71"/>
    <w:rsid w:val="05F00273"/>
    <w:rsid w:val="0A8A2498"/>
    <w:rsid w:val="0DED346A"/>
    <w:rsid w:val="12BA7692"/>
    <w:rsid w:val="1AD9720D"/>
    <w:rsid w:val="26321C01"/>
    <w:rsid w:val="28432E18"/>
    <w:rsid w:val="2BB31C24"/>
    <w:rsid w:val="2DB141BE"/>
    <w:rsid w:val="37E666B0"/>
    <w:rsid w:val="392F4087"/>
    <w:rsid w:val="3B240D05"/>
    <w:rsid w:val="41BE244C"/>
    <w:rsid w:val="44264158"/>
    <w:rsid w:val="50D8249C"/>
    <w:rsid w:val="51C426F9"/>
    <w:rsid w:val="5329428A"/>
    <w:rsid w:val="5818245E"/>
    <w:rsid w:val="58402724"/>
    <w:rsid w:val="59947AD5"/>
    <w:rsid w:val="5BA74B36"/>
    <w:rsid w:val="5D1458EA"/>
    <w:rsid w:val="5F41229A"/>
    <w:rsid w:val="5FE7F624"/>
    <w:rsid w:val="5FF93B27"/>
    <w:rsid w:val="614B7400"/>
    <w:rsid w:val="660D1128"/>
    <w:rsid w:val="6E5304E0"/>
    <w:rsid w:val="6E8A6B26"/>
    <w:rsid w:val="6FA51B4C"/>
    <w:rsid w:val="6FF365D8"/>
    <w:rsid w:val="753F3092"/>
    <w:rsid w:val="7CA86B72"/>
    <w:rsid w:val="7D817FF3"/>
    <w:rsid w:val="7E444E94"/>
    <w:rsid w:val="7F0D7C37"/>
    <w:rsid w:val="7F625302"/>
    <w:rsid w:val="BBFD35D5"/>
    <w:rsid w:val="BF6DA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qFormat/>
    <w:rPr>
      <w:rFonts w:ascii="微软雅黑 ! important" w:eastAsia="微软雅黑 ! important" w:hAnsi="微软雅黑 ! important" w:cs="微软雅黑 ! important" w:hint="default"/>
      <w:color w:val="111111"/>
      <w:u w:val="none"/>
    </w:rPr>
  </w:style>
  <w:style w:type="character" w:styleId="aa">
    <w:name w:val="Hyperlink"/>
    <w:basedOn w:val="a0"/>
    <w:qFormat/>
    <w:rPr>
      <w:rFonts w:ascii="微软雅黑 ! important" w:eastAsia="微软雅黑 ! important" w:hAnsi="微软雅黑 ! important" w:cs="微软雅黑 ! important" w:hint="default"/>
      <w:color w:val="111111"/>
      <w:u w:val="none"/>
    </w:rPr>
  </w:style>
  <w:style w:type="character" w:customStyle="1" w:styleId="nth-child1">
    <w:name w:val="nth-child(1)"/>
    <w:basedOn w:val="a0"/>
    <w:qFormat/>
  </w:style>
  <w:style w:type="character" w:customStyle="1" w:styleId="nth-child2">
    <w:name w:val="nth-child(2)"/>
    <w:basedOn w:val="a0"/>
    <w:qFormat/>
    <w:rPr>
      <w:color w:val="888888"/>
    </w:rPr>
  </w:style>
  <w:style w:type="character" w:customStyle="1" w:styleId="nth-child21">
    <w:name w:val="nth-child(2)1"/>
    <w:basedOn w:val="a0"/>
    <w:qFormat/>
    <w:rPr>
      <w:color w:val="888888"/>
    </w:rPr>
  </w:style>
  <w:style w:type="paragraph" w:styleId="ab">
    <w:name w:val="Balloon Text"/>
    <w:basedOn w:val="a"/>
    <w:link w:val="Char"/>
    <w:rsid w:val="001E112F"/>
    <w:rPr>
      <w:sz w:val="18"/>
      <w:szCs w:val="18"/>
    </w:rPr>
  </w:style>
  <w:style w:type="character" w:customStyle="1" w:styleId="Char">
    <w:name w:val="批注框文本 Char"/>
    <w:basedOn w:val="a0"/>
    <w:link w:val="ab"/>
    <w:rsid w:val="001E112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FollowedHyperlink"/>
    <w:basedOn w:val="a0"/>
    <w:qFormat/>
    <w:rPr>
      <w:rFonts w:ascii="微软雅黑 ! important" w:eastAsia="微软雅黑 ! important" w:hAnsi="微软雅黑 ! important" w:cs="微软雅黑 ! important" w:hint="default"/>
      <w:color w:val="111111"/>
      <w:u w:val="none"/>
    </w:rPr>
  </w:style>
  <w:style w:type="character" w:styleId="aa">
    <w:name w:val="Hyperlink"/>
    <w:basedOn w:val="a0"/>
    <w:qFormat/>
    <w:rPr>
      <w:rFonts w:ascii="微软雅黑 ! important" w:eastAsia="微软雅黑 ! important" w:hAnsi="微软雅黑 ! important" w:cs="微软雅黑 ! important" w:hint="default"/>
      <w:color w:val="111111"/>
      <w:u w:val="none"/>
    </w:rPr>
  </w:style>
  <w:style w:type="character" w:customStyle="1" w:styleId="nth-child1">
    <w:name w:val="nth-child(1)"/>
    <w:basedOn w:val="a0"/>
    <w:qFormat/>
  </w:style>
  <w:style w:type="character" w:customStyle="1" w:styleId="nth-child2">
    <w:name w:val="nth-child(2)"/>
    <w:basedOn w:val="a0"/>
    <w:qFormat/>
    <w:rPr>
      <w:color w:val="888888"/>
    </w:rPr>
  </w:style>
  <w:style w:type="character" w:customStyle="1" w:styleId="nth-child21">
    <w:name w:val="nth-child(2)1"/>
    <w:basedOn w:val="a0"/>
    <w:qFormat/>
    <w:rPr>
      <w:color w:val="888888"/>
    </w:rPr>
  </w:style>
  <w:style w:type="paragraph" w:styleId="ab">
    <w:name w:val="Balloon Text"/>
    <w:basedOn w:val="a"/>
    <w:link w:val="Char"/>
    <w:rsid w:val="001E112F"/>
    <w:rPr>
      <w:sz w:val="18"/>
      <w:szCs w:val="18"/>
    </w:rPr>
  </w:style>
  <w:style w:type="character" w:customStyle="1" w:styleId="Char">
    <w:name w:val="批注框文本 Char"/>
    <w:basedOn w:val="a0"/>
    <w:link w:val="ab"/>
    <w:rsid w:val="001E11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gqxzwzxywk@zb.shandong.cn&#65289;&#12290;" TargetMode="Externa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663</Words>
  <Characters>3781</Characters>
  <Application>Microsoft Office Word</Application>
  <DocSecurity>0</DocSecurity>
  <Lines>31</Lines>
  <Paragraphs>8</Paragraphs>
  <ScaleCrop>false</ScaleCrop>
  <Company>gq</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晰颜”</dc:creator>
  <cp:lastModifiedBy>lb</cp:lastModifiedBy>
  <cp:revision>3</cp:revision>
  <dcterms:created xsi:type="dcterms:W3CDTF">2024-11-28T01:07:00Z</dcterms:created>
  <dcterms:modified xsi:type="dcterms:W3CDTF">2025-01-17T08:33:00Z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ABA17A30510A4233941A9DD80F05601D_13</vt:lpwstr>
  </property>
  <property fmtid="{D5CDD505-2E9C-101B-9397-08002B2CF9AE}" pid="4" name="KSOTemplateDocerSaveRecord">
    <vt:lpwstr>eyJoZGlkIjoiNmExZWVhZDE2MzViYzMwMzU4NDlkYWFlZmQ2NzY1ZTEiLCJ1c2VySWQiOiIxMTQzNzQ3NjU5In0=</vt:lpwstr>
  </property>
</Properties>
</file>