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distribute"/>
        <w:rPr>
          <w:rFonts w:ascii="宋体" w:hAnsi="宋体" w:eastAsia="宋体" w:cs="宋体"/>
          <w:color w:val="000000"/>
          <w:spacing w:val="-20"/>
          <w:w w:val="52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000000"/>
          <w:spacing w:val="-20"/>
          <w:w w:val="52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高青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行政审批服务局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涉农许可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全托管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实施方案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优化涉农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审批流程，提升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服务质效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优化营商环境助力乡村振兴，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结合我局实际，制定本方案。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一、指导思想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习近平新时代中国特色社会主义思想为指导，认真学习贯彻党的二十大精神，深入落实中央和省市关于深化放管服改革优化营商环境的部署要求，以县委“效率提升年”活动为主线，围绕涉农审批事项开展流程再造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二、任务目标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以涉农审批事项为基础，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梳理流程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精简环节、压缩时限，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提高审批效率；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以精准专业服务为保障，全过程帮办代办，提升企业群众办事便利度，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涉农许可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“一次办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助力高青乡村振兴、农业发展。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三、主要</w:t>
      </w:r>
      <w:r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内容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“全托管”模式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是指对企业群众办事需求进行精准分类服务，通过全程</w:t>
      </w:r>
      <w:r>
        <w:rPr>
          <w:rFonts w:hint="eastAsia" w:ascii="仿宋_GB2312" w:hAnsi="仿宋_GB2312" w:eastAsia="仿宋_GB2312" w:cs="仿宋_GB2312"/>
          <w:sz w:val="32"/>
          <w:szCs w:val="32"/>
        </w:rPr>
        <w:t>帮办代办，实现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企业群众“办事足不出户”“在家坐等取证”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“四路径”获取需求：即通过窗口接收、市场登记信息、监管部门推送、专网系统提醒四条路径获取企业群众需求，确定办理事项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分类”精准服务：对直接到窗口办理或咨询业务的企业群众，一次性告知相关的手续、材料、流程等，并明确专人全程服务帮办代办，确保企业群众“最多跑一次”。对网上办、掌上办等线上办理的承诺即入（即办）等事项，提供全程指导，帮助企业群众提交、修改、完善申请书等相关材料，变“群众跑”为“数据跑”。对需要现场勘验的事项，协调相关监管部门提前介入“线上指导”，上门服务“线下勘验”，变“群众跑”为“部门跑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“一过程”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托管办理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：对企业群众提供“保姆式”“管家式”服务，按照委托进行全过程帮办代办，办结后通过免费邮递等方式送达证照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实现企业群众在家“坐等取证”。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四、职责分工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涉农事务科负责涉农许可“全托管”审批服务等日常工作，对遇到的困难问题及时协调解决。联合勘验科做好勘验服务，配合涉农事务科落实“全托管”模式。办公室、业务协调科、信息技术保障科根据职责做好有关宣传、指导、保障工作，合力推动涉农许可“全托管”落地见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涉农许可“全托管”实施清单（第一批）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2.高青县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涉农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许可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“全托管”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3.高青县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涉农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许可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“全托管”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申请表</w:t>
      </w:r>
    </w:p>
    <w:p>
      <w:pPr>
        <w:pStyle w:val="7"/>
        <w:rPr>
          <w:rFonts w:hint="default"/>
          <w:lang w:val="en-US"/>
        </w:rPr>
      </w:pPr>
    </w:p>
    <w:p>
      <w:pPr>
        <w:jc w:val="right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高青县行政审批服务局 </w:t>
      </w:r>
    </w:p>
    <w:p>
      <w:pPr>
        <w:jc w:val="righ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          2023 年2月24日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9"/>
        <w:tblpPr w:leftFromText="180" w:rightFromText="180" w:vertAnchor="text" w:horzAnchor="page" w:tblpXSpec="center" w:tblpY="83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145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取水许可（水资源论证阶段）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取水许可（延续）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取水许可（变更）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取水许可（注销）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水利基建项目初步设计文件审批（申请）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水利基建项目初步设计文件审批（变更）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农药经营许可（申请）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农药经营许可（补发）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农药经营许可（延续）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农药经营许可（变更）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生产建设项目水土保持方案审批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洪水影响评价（类）审批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动物防疫条件合格证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动物诊疗许可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农作物种子生产经营许可（申请）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default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农作物种子生产经营许可（延续）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生鲜乳收购许可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生鲜乳准运许可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1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sz w:val="24"/>
                <w:szCs w:val="24"/>
                <w:lang w:val="en-US" w:eastAsia="zh-CN"/>
              </w:rPr>
              <w:t>兽药经营许可</w:t>
            </w:r>
          </w:p>
        </w:tc>
        <w:tc>
          <w:tcPr>
            <w:tcW w:w="2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高青县行政审批服务局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黑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08320" cy="4485640"/>
            <wp:effectExtent l="0" t="0" r="11430" b="10160"/>
            <wp:docPr id="4" name="图片 4" descr="167705303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70530367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pPr w:leftFromText="180" w:rightFromText="180" w:vertAnchor="text" w:horzAnchor="page" w:tblpXSpec="center" w:tblpY="683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759"/>
        <w:gridCol w:w="899"/>
        <w:gridCol w:w="1289"/>
        <w:gridCol w:w="469"/>
        <w:gridCol w:w="982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息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spacing w:before="156" w:beforeLines="50" w:line="300" w:lineRule="exact"/>
              <w:ind w:left="6440" w:right="-17" w:rightChars="-8" w:hanging="6440" w:hanging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684" w:type="dxa"/>
            <w:gridSpan w:val="3"/>
            <w:noWrap w:val="0"/>
            <w:vAlign w:val="top"/>
          </w:tcPr>
          <w:p>
            <w:pPr>
              <w:spacing w:before="156" w:beforeLines="50" w:line="300" w:lineRule="exact"/>
              <w:ind w:right="-17" w:rightChars="-8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㇑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before="156" w:beforeLines="50" w:line="300" w:lineRule="exact"/>
              <w:ind w:right="-17" w:rightChars="-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spacing w:before="156" w:beforeLines="50" w:line="300" w:lineRule="exact"/>
              <w:ind w:right="-17" w:rightChars="-8" w:firstLine="560" w:firstLineChars="200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统一社会信用代码</w:t>
            </w:r>
          </w:p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㇑</w:t>
            </w:r>
          </w:p>
        </w:tc>
        <w:tc>
          <w:tcPr>
            <w:tcW w:w="5727" w:type="dxa"/>
            <w:gridSpan w:val="4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委托代理人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62" w:type="dxa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tabs>
                <w:tab w:val="left" w:pos="6732"/>
              </w:tabs>
              <w:spacing w:before="50" w:beforeLines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申请日期</w:t>
            </w:r>
          </w:p>
        </w:tc>
        <w:tc>
          <w:tcPr>
            <w:tcW w:w="6636" w:type="dxa"/>
            <w:gridSpan w:val="5"/>
            <w:noWrap w:val="0"/>
            <w:vAlign w:val="top"/>
          </w:tcPr>
          <w:p>
            <w:pPr>
              <w:tabs>
                <w:tab w:val="left" w:pos="6732"/>
              </w:tabs>
              <w:spacing w:before="50" w:beforeLines="0"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0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sym w:font="Wingdings 2" w:char="0052"/>
            </w:r>
          </w:p>
        </w:tc>
        <w:tc>
          <w:tcPr>
            <w:tcW w:w="8412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取水许可申请（水资源论证阶段）  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取水许可申请（验收阶段） 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取水许可延续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取水许可注销  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水利基建项目初步设计文件审批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水利基建项目重大设计变更初步设计文件审批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农药经营许可申请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农药经营许可补发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农药经营许可变更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农药经营许可延续 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生产建设项目水土保持方案审批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洪水影响评价（类）审批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动物防疫条件合格证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动物诊疗许可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农作物种子生产经营许可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农作物种子生产经营许可延续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生鲜乳准运许可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生鲜乳收购许可</w:t>
            </w:r>
          </w:p>
          <w:p>
            <w:pPr>
              <w:numPr>
                <w:ilvl w:val="0"/>
                <w:numId w:val="0"/>
              </w:numPr>
              <w:tabs>
                <w:tab w:val="left" w:pos="6732"/>
              </w:tabs>
              <w:spacing w:before="50" w:beforeLines="0" w:line="36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兽药经营许可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高青县涉农许可“全托管”申请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表</w:t>
      </w:r>
    </w:p>
    <w:p>
      <w:pPr>
        <w:rPr>
          <w:rFonts w:hint="eastAsia"/>
          <w:lang w:eastAsia="zh-CN"/>
        </w:rPr>
      </w:pPr>
    </w:p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zlhOWJhN2NmNTAwZDI5OGYxZDZkZDYxYWE2ZWQifQ=="/>
  </w:docVars>
  <w:rsids>
    <w:rsidRoot w:val="00000000"/>
    <w:rsid w:val="02EC3E86"/>
    <w:rsid w:val="05742451"/>
    <w:rsid w:val="07A5520D"/>
    <w:rsid w:val="288C5BEF"/>
    <w:rsid w:val="28940702"/>
    <w:rsid w:val="311B625D"/>
    <w:rsid w:val="55F90645"/>
    <w:rsid w:val="5A4B2615"/>
    <w:rsid w:val="60475DA6"/>
    <w:rsid w:val="702D6C69"/>
    <w:rsid w:val="7B1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0"/>
    </w:pPr>
    <w:rPr>
      <w:rFonts w:eastAsia="黑体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next w:val="3"/>
    <w:qFormat/>
    <w:uiPriority w:val="0"/>
    <w:pPr>
      <w:spacing w:line="360" w:lineRule="auto"/>
      <w:ind w:firstLine="600" w:firstLineChars="250"/>
    </w:pPr>
    <w:rPr>
      <w:color w:val="FF000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4"/>
    <w:next w:val="1"/>
    <w:qFormat/>
    <w:uiPriority w:val="0"/>
    <w:pPr>
      <w:spacing w:after="120" w:afterLines="0" w:line="240" w:lineRule="auto"/>
      <w:ind w:left="420" w:leftChars="200" w:firstLine="420" w:firstLineChars="200"/>
    </w:pPr>
    <w:rPr>
      <w:rFonts w:eastAsia="仿宋_GB2312"/>
      <w:snapToGrid w:val="0"/>
      <w:color w:val="000000"/>
      <w:kern w:val="0"/>
      <w:sz w:val="28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1595</Words>
  <Characters>1611</Characters>
  <Lines>0</Lines>
  <Paragraphs>0</Paragraphs>
  <TotalTime>19</TotalTime>
  <ScaleCrop>false</ScaleCrop>
  <LinksUpToDate>false</LinksUpToDate>
  <CharactersWithSpaces>1660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2023-02-24T03:17:00Z</cp:lastPrinted>
  <dcterms:modified xsi:type="dcterms:W3CDTF">2023-03-21T07:48:48Z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3B1296E39B8A4B9A82BB4A06BC013F33</vt:lpwstr>
  </property>
</Properties>
</file>