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D7FBA">
      <w:pPr>
        <w:jc w:val="center"/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>高青县应急管理局行政检查结果公示（2025年1月）</w:t>
      </w:r>
    </w:p>
    <w:tbl>
      <w:tblPr>
        <w:tblStyle w:val="4"/>
        <w:tblW w:w="14517" w:type="dxa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103"/>
        <w:gridCol w:w="651"/>
        <w:gridCol w:w="1612"/>
        <w:gridCol w:w="1223"/>
        <w:gridCol w:w="571"/>
        <w:gridCol w:w="5469"/>
        <w:gridCol w:w="1118"/>
        <w:gridCol w:w="716"/>
        <w:gridCol w:w="1373"/>
      </w:tblGrid>
      <w:tr w14:paraId="6E0AE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F0499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</w:rPr>
              <w:t>序号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17976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</w:rPr>
              <w:t>执法机关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D6720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</w:rPr>
              <w:t>执法类别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B51AE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</w:rPr>
              <w:t>执法决定书文号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8F77B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lang w:val="en-US" w:bidi="ar"/>
              </w:rPr>
            </w:pPr>
            <w:r>
              <w:rPr>
                <w:rFonts w:hint="eastAsia" w:ascii="黑体" w:hAnsi="宋体" w:eastAsia="黑体" w:cs="黑体"/>
                <w:b/>
                <w:bCs/>
              </w:rPr>
              <w:t>行政相对人名称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BBF9D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kern w:val="2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</w:rPr>
              <w:t>事项名称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26A8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  <w:sz w:val="24"/>
                <w:szCs w:val="24"/>
                <w:lang w:val="en-US" w:eastAsia="zh-CN" w:bidi="ar"/>
              </w:rPr>
              <w:t>主要事实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2C88C">
            <w:pPr>
              <w:pStyle w:val="3"/>
              <w:keepNext w:val="0"/>
              <w:keepLines w:val="0"/>
              <w:widowControl/>
              <w:suppressLineNumbers w:val="0"/>
              <w:tabs>
                <w:tab w:val="left" w:pos="393"/>
              </w:tabs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lang w:val="en-US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lang w:bidi="ar"/>
              </w:rPr>
              <w:t>执法依据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F2A95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</w:rPr>
              <w:t>执法结论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04FF1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b/>
                <w:bCs/>
                <w:lang w:val="en-US" w:bidi="ar"/>
              </w:rPr>
            </w:pPr>
            <w:r>
              <w:rPr>
                <w:rFonts w:hint="eastAsia" w:ascii="黑体" w:hAnsi="宋体" w:eastAsia="黑体" w:cs="黑体"/>
                <w:b/>
                <w:bCs/>
              </w:rPr>
              <w:t>执法日期</w:t>
            </w:r>
          </w:p>
        </w:tc>
      </w:tr>
      <w:tr w14:paraId="4657E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25080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/>
              </w:rPr>
              <w:t>1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E93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高青县应急管理局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FE8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行政检查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2A0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(鲁淄高黑)应急检查〔2025〕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A81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淄博钰彩包装制品有限公司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695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安全生产检查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911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生产车间配电柜缺少“当心触电”警示标志不清晰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3D729B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仓库物料堵塞消防通道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42FDB5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专业隐患排查检查人未签字。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8F9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7EF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责令限期整改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A09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2025.1.2</w:t>
            </w:r>
          </w:p>
        </w:tc>
      </w:tr>
      <w:tr w14:paraId="60D09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C3D38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/>
              </w:rPr>
              <w:t>2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B39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高青县应急管理局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7AA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行政检查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C28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(鲁淄高黑)应急检查〔2025〕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C83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淄博钰润建筑材料有限公司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B95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安全生产检查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577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叉车停止后未拉手刹、未拔钥匙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3A9EA0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生产车间缺少应急灯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30CD94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生产车间内灭火器未定期巡检。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27C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617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责令限期整改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CE2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2025.1.3</w:t>
            </w:r>
          </w:p>
        </w:tc>
      </w:tr>
      <w:tr w14:paraId="58E6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67ECB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lang w:val="en-US" w:bidi="ar"/>
              </w:rPr>
            </w:pPr>
            <w:r>
              <w:rPr>
                <w:rFonts w:hint="eastAsia" w:ascii="仿宋" w:hAnsi="仿宋" w:eastAsia="仿宋" w:cs="仿宋"/>
                <w:lang w:val="en-US" w:bidi="ar"/>
              </w:rPr>
              <w:t>3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924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高青县应急管理局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6E1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行政检查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286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(鲁淄高黑)应急检查〔2025〕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D03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淄博恩卓纺织科技有限公司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4FE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安全生产检查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4F7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1、仓库内灭火器被物料遮挡。</w:t>
            </w:r>
          </w:p>
          <w:p w14:paraId="3E6D7C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2、生产车间配电箱盒盖缺失。</w:t>
            </w:r>
          </w:p>
          <w:p w14:paraId="5B04F0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3、生产车间安全出口标识不亮。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C9D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840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责令限期整改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D7E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2025.1.6</w:t>
            </w:r>
          </w:p>
        </w:tc>
      </w:tr>
      <w:tr w14:paraId="0989F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7FA81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bidi="ar"/>
              </w:rPr>
              <w:t>4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462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高青县应急管理局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DCF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行政检查</w:t>
            </w:r>
            <w:bookmarkStart w:id="0" w:name="_GoBack"/>
            <w:bookmarkEnd w:id="0"/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4E7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(鲁淄高黑)应急检查〔2025〕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97F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淄博海凯塑料有限公司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627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安全生产检查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268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生产车间灭火器被物料遮挡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39F32F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生产车间照明线未穿管保护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7DEC2A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生产车间配电箱未进行等电位连接。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701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85A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已整改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8AD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2025.1.8</w:t>
            </w:r>
          </w:p>
        </w:tc>
      </w:tr>
      <w:tr w14:paraId="7C375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579D4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bidi="ar"/>
              </w:rPr>
              <w:t>5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B82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高青县应急管理局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F04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行政检查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12E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(鲁淄高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)应急检查〔2025〕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9DE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淄博悦诚石油销售有限公司花沟加油站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DE1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安全生产检查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CE6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1、配电室内一处临时电源线路为花线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12A6B9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2、营业房内疏散指示标志灯故障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122C72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3、罐区消防沙池内消防沙结块。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1C0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37E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已整改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EFF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2025.1.9</w:t>
            </w:r>
          </w:p>
        </w:tc>
      </w:tr>
      <w:tr w14:paraId="6154D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01FD7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bidi="ar"/>
              </w:rPr>
              <w:t>6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CBD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高青县应急管理局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CB1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行政检查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80D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(鲁淄高黑)应急检查〔2025〕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6ED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淄博禾富农业有限公司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040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安全生产检查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D78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生产车间灭火器未进行维护保养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6013E7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生产车间开关缺少盖板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619E3D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配电室门口警示标志模糊不清。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26A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FB3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责令限期整改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9BE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2025.1.9</w:t>
            </w:r>
          </w:p>
        </w:tc>
      </w:tr>
      <w:tr w14:paraId="487D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DC0C8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highlight w:val="yellow"/>
                <w:lang w:val="en-US" w:bidi="ar"/>
              </w:rPr>
            </w:pPr>
            <w:r>
              <w:rPr>
                <w:rFonts w:hint="eastAsia" w:ascii="仿宋" w:hAnsi="仿宋" w:eastAsia="仿宋" w:cs="仿宋"/>
                <w:lang w:val="en-US" w:bidi="ar"/>
              </w:rPr>
              <w:t>7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E9F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高青县应急管理局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11F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行政检查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E24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(鲁淄高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)应急检查〔2025〕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1F0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高青县御封井酒厂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15C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安全生产检查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89A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1、车间消防设施无定期检查记录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753CF6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2、勾兑车间门口1具灭火器欠压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0B4096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3、门卫室气体探测控制器主机未通电。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A12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FF4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责令限期改正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1CE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2025.1.10</w:t>
            </w:r>
          </w:p>
        </w:tc>
      </w:tr>
      <w:tr w14:paraId="2201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87553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lang w:val="en-US" w:bidi="ar"/>
              </w:rPr>
            </w:pPr>
            <w:r>
              <w:rPr>
                <w:rFonts w:hint="eastAsia" w:ascii="仿宋" w:hAnsi="仿宋" w:eastAsia="仿宋" w:cs="仿宋"/>
                <w:lang w:val="en-US" w:bidi="ar"/>
              </w:rPr>
              <w:t>8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0E0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高青县应急管理局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F2D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行政检查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3BC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(鲁淄高)应急检记〔2025〕1号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D26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淄博市高青县花沟镇永盛加油站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BCC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安全生产检查</w:t>
            </w:r>
          </w:p>
        </w:tc>
        <w:tc>
          <w:tcPr>
            <w:tcW w:w="5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832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1、灭火器维修标签二维码显示的信息与加油站实际不符。</w:t>
            </w:r>
          </w:p>
          <w:p w14:paraId="11C6BC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2、2024年安全费用台账所附票据不全。</w:t>
            </w:r>
          </w:p>
          <w:p w14:paraId="4856D8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3、2024年12月14日进行的油品泄露事故专项应急预案应急演练、车辆伤害事故现场处置应急演练，开始时间均为上午10点，演练时间重合，所附演练照片中董爱霞未穿劳保服装参与演练。</w:t>
            </w:r>
          </w:p>
          <w:p w14:paraId="331639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  <w:t>4、未将隐患排查台账张贴到公示栏。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7BE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《中华人民共和国安全生产法》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4F3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责令限期整改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370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2025.1.13</w:t>
            </w:r>
          </w:p>
        </w:tc>
      </w:tr>
    </w:tbl>
    <w:p w14:paraId="028468A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C22F0"/>
    <w:rsid w:val="014A1C78"/>
    <w:rsid w:val="0B21717B"/>
    <w:rsid w:val="0FFA3C1C"/>
    <w:rsid w:val="276C22F0"/>
    <w:rsid w:val="49413E03"/>
    <w:rsid w:val="503C1135"/>
    <w:rsid w:val="543C0228"/>
    <w:rsid w:val="5CBD4863"/>
    <w:rsid w:val="606D354B"/>
    <w:rsid w:val="6B7C21EC"/>
    <w:rsid w:val="78E2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spacing w:after="120" w:afterLines="0" w:afterAutospacing="0"/>
      <w:ind w:left="420" w:leftChars="200"/>
    </w:pPr>
  </w:style>
  <w:style w:type="paragraph" w:styleId="3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character" w:customStyle="1" w:styleId="6">
    <w:name w:val="正文文本首行缩进 2 字符"/>
    <w:basedOn w:val="7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7">
    <w:name w:val="正文文本缩进 字符"/>
    <w:basedOn w:val="5"/>
    <w:link w:val="2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8">
    <w:name w:val="正文首行缩进 2 Char"/>
    <w:basedOn w:val="5"/>
    <w:qFormat/>
    <w:uiPriority w:val="0"/>
    <w:rPr>
      <w:rFonts w:hint="default" w:ascii="Calibri" w:hAnsi="Calibri" w:cs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1070</Words>
  <Characters>1164</Characters>
  <Lines>0</Lines>
  <Paragraphs>0</Paragraphs>
  <TotalTime>1</TotalTime>
  <ScaleCrop>false</ScaleCrop>
  <LinksUpToDate>false</LinksUpToDate>
  <CharactersWithSpaces>1164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2024-12-30T01:38:00Z</dcterms:created>
  <dc:creator>Administrator</dc:creator>
  <cp:lastModifiedBy>灯火阑珊</cp:lastModifiedBy>
  <dcterms:modified xsi:type="dcterms:W3CDTF">2025-11-30T08:20:13Z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5C4B4BC46D5E481D802F80FE3115D92B_11</vt:lpwstr>
  </property>
  <property fmtid="{D5CDD505-2E9C-101B-9397-08002B2CF9AE}" pid="4" name="KSOTemplateDocerSaveRecord">
    <vt:lpwstr>eyJoZGlkIjoiZmY2MjE5MTk3ZjcxZTMyZTBiOWQzZTlmMDY3YWI3ZmIiLCJ1c2VySWQiOiI3NDk0NzQ5MzEifQ==</vt:lpwstr>
  </property>
</Properties>
</file>