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高青县应急管理局行政检查结果（2025年11月）</w:t>
      </w:r>
    </w:p>
    <w:tbl>
      <w:tblPr>
        <w:tblStyle w:val="6"/>
        <w:tblW w:w="15008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41"/>
        <w:gridCol w:w="750"/>
        <w:gridCol w:w="1609"/>
        <w:gridCol w:w="1122"/>
        <w:gridCol w:w="587"/>
        <w:gridCol w:w="5675"/>
        <w:gridCol w:w="1090"/>
        <w:gridCol w:w="777"/>
        <w:gridCol w:w="1517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执法机关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执法类别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BFD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执法决定书</w:t>
            </w:r>
          </w:p>
          <w:p w14:paraId="678B51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文号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行政相对人名称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事项名称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bidi="ar"/>
              </w:rPr>
              <w:t>执法依据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执法结论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61F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bidi="ar"/>
              </w:rPr>
              <w:t>(鲁淄高) 应急检记〔2025〕261号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中国石化销售股份有限公司山东淄博高青第十六加油站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EC1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1、领导带班制度未明确带班领导级别。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4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88809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2025.11.12</w:t>
            </w:r>
          </w:p>
        </w:tc>
      </w:tr>
      <w:tr w14:paraId="60D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3D3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39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AA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A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（鲁淄高）应急检记〔2025〕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高青县泉威加油站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5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180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加油站应急药品台账未及时更新。</w:t>
            </w:r>
          </w:p>
          <w:p w14:paraId="3088B1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2、安全费用提取内容有环境检测费用。</w:t>
            </w:r>
          </w:p>
          <w:p w14:paraId="14BA58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3、劳动用品发放制度未依据《个体防护装备配备规范第1部分：总则》。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1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11.10</w:t>
            </w:r>
          </w:p>
        </w:tc>
      </w:tr>
      <w:tr w14:paraId="58E6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7EC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24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E1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94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（鲁淄高）应急检记〔2025〕245号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FB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高青县黑里寨镇振飞加油站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F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F2C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1、2025演练计划标题时间未及时更正。</w:t>
            </w:r>
          </w:p>
          <w:p w14:paraId="5701DF8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2、未按计划进行9月、10月份应急演练（油品泄露事故现场处置方案、清罐作业中毒窒息现场处置方案）。</w:t>
            </w:r>
          </w:p>
          <w:p w14:paraId="17BACC3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3、未提供加油站站长、安全员任命文件。</w:t>
            </w:r>
          </w:p>
          <w:p w14:paraId="1C49A71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4、隐患排查记录填写不规范。</w:t>
            </w:r>
          </w:p>
          <w:p w14:paraId="535CBF8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5、二次油气回收装置维护不到位。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2025.11.3</w:t>
            </w:r>
          </w:p>
        </w:tc>
      </w:tr>
      <w:tr w14:paraId="0989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FA8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62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CF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E0C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（鲁淄高）应急检记〔2025〕259号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7F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高青县黑里寨镇长青加油站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27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7917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1、劳动防护用品发放记录只填写到5月份。</w:t>
            </w:r>
          </w:p>
          <w:p w14:paraId="708B3B6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2、油罐区消防沙池消防沙结块。</w:t>
            </w:r>
          </w:p>
          <w:p w14:paraId="0E8F3364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3、仓库灭火器未离地存放。</w:t>
            </w:r>
          </w:p>
          <w:p w14:paraId="2D3FD4D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油罐区92号汽油罐防溢口液位仪电源线防爆挠性软管未进行有效连接（《危险场所电气安全防爆规范》（AQ3009-2007）6.1.1.3.2导管与导管、导管与导管附件及导管与电气设备之间必须用螺纹连接，电气管路之间不得采用倒扣连接，导管与电气设备之间的连接应满足相应的防爆型式要求）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7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2025.11.11</w:t>
            </w:r>
          </w:p>
        </w:tc>
      </w:tr>
      <w:tr w14:paraId="7C3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79D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82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04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45B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（鲁淄高）应急检记〔2025〕267号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DE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山东奥萨斯安全咨询评价有限公司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E1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DBF53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2025年4月10日出具的《高青县黑里寨镇长青加油站经营危险化学品安全评价报告》存在关键危险有害因素漏项（报告中表2.2-1主要设备一览表，V103、V104、V101、V102油罐缺少公称直径等规格参数、材质、型式（卧式油罐）等信息，存在漏项）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2025.11.18</w:t>
            </w:r>
          </w:p>
        </w:tc>
      </w:tr>
      <w:tr w14:paraId="6154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01F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BD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B1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0D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（鲁淄高）应急检记〔2025〕274号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6ED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高青县黑里寨镇胜德加油站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04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D55B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1、隐患排查治理体系实施方案未及时更新。</w:t>
            </w:r>
          </w:p>
          <w:p w14:paraId="6A2B6A0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2、安全费用使用台账未及时更新。</w:t>
            </w:r>
          </w:p>
          <w:p w14:paraId="007BA939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3、加油站2025年2月份教育培训记录填写不规范。</w:t>
            </w:r>
          </w:p>
          <w:p w14:paraId="72B08B8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4、加油站营业厅配电箱维护不到位。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6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2025.11.24</w:t>
            </w:r>
          </w:p>
        </w:tc>
      </w:tr>
      <w:tr w14:paraId="487D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DC0C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E9F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1F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E1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（鲁淄高）应急检记〔2025〕251号</w:t>
            </w:r>
          </w:p>
          <w:p w14:paraId="4727E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1F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高青县高城成鑫加油站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5C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0D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1、与加油站安全员签订的安全生产目标责任书签字人不准确（应为加油站站长）。</w:t>
            </w:r>
          </w:p>
          <w:p w14:paraId="60E83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2、站长安全生产责任制考核表中考核人与被考核人为同一人。</w:t>
            </w:r>
          </w:p>
          <w:p w14:paraId="726E4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3、加油站加油区地面黄线标识褪色。</w:t>
            </w:r>
          </w:p>
          <w:p w14:paraId="39CBB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4、加油站配电柜下堆放杂物。</w:t>
            </w:r>
          </w:p>
          <w:p w14:paraId="47D22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5、2025年2月加油站操作规程培训结束未进行书面考核。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A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CE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2025.11.6</w:t>
            </w:r>
          </w:p>
        </w:tc>
      </w:tr>
      <w:tr w14:paraId="2201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755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E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2D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E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（鲁淄高）应急检记〔2025〕252号</w:t>
            </w:r>
          </w:p>
          <w:p w14:paraId="0E79D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2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高青县高城宏源加油站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BCC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41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1、未及时更新11月份油气回收系统检查记录表。</w:t>
            </w:r>
          </w:p>
          <w:p w14:paraId="2297E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2、加油站11月份每日隐患排查检查表未及时更新。</w:t>
            </w:r>
          </w:p>
          <w:p w14:paraId="41B94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3、加油站油品泄露事故现象处置演练记录中评估人未签字。</w:t>
            </w:r>
          </w:p>
          <w:p w14:paraId="49514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4、配电箱当心触电警示标志褪色。</w:t>
            </w:r>
          </w:p>
          <w:p w14:paraId="6A4A7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5、加油岛干粉灭火器未成对摆放。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4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70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2025.11.6</w:t>
            </w:r>
          </w:p>
        </w:tc>
      </w:tr>
      <w:tr w14:paraId="57A8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79C9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9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39B20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FA4F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D92E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(鲁淄高)应急检记〔2025〕247号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103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中国石化销售股份有限公司山东淄博高青第三加油站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13C07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28F9F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罐区静电释放器夹具螺丝松动，电池电量不足。</w:t>
            </w:r>
          </w:p>
          <w:p w14:paraId="016E3C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2、7月份应急演练记录档案整理不规范。</w:t>
            </w:r>
          </w:p>
          <w:p w14:paraId="513EB8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3、2025年8月18日的安全教育培训记录中培训照片模糊不清。</w:t>
            </w:r>
          </w:p>
          <w:p w14:paraId="37D084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4、隐患排查台账中2025年3月18日事故隐患挂牌督办通知书中签发人处有涂改。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0E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《中华人民共和国安全生产法》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911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责令限期整改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C05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2025.11.5</w:t>
            </w:r>
          </w:p>
        </w:tc>
      </w:tr>
    </w:tbl>
    <w:p w14:paraId="07639C52"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0574D82"/>
    <w:rsid w:val="014A1C78"/>
    <w:rsid w:val="041D47D5"/>
    <w:rsid w:val="04762DA3"/>
    <w:rsid w:val="0617380A"/>
    <w:rsid w:val="06860667"/>
    <w:rsid w:val="085409D4"/>
    <w:rsid w:val="08BF22FE"/>
    <w:rsid w:val="0B21717B"/>
    <w:rsid w:val="0B3F0272"/>
    <w:rsid w:val="0DB53CD0"/>
    <w:rsid w:val="0E470ED9"/>
    <w:rsid w:val="0F745314"/>
    <w:rsid w:val="0FFA3C1C"/>
    <w:rsid w:val="104B26C9"/>
    <w:rsid w:val="10562A3A"/>
    <w:rsid w:val="10C61D50"/>
    <w:rsid w:val="159E5049"/>
    <w:rsid w:val="19295B17"/>
    <w:rsid w:val="192A6A98"/>
    <w:rsid w:val="1B0A62B1"/>
    <w:rsid w:val="1F0A5310"/>
    <w:rsid w:val="208A3647"/>
    <w:rsid w:val="215C00FC"/>
    <w:rsid w:val="22853819"/>
    <w:rsid w:val="25C43A6A"/>
    <w:rsid w:val="25D11590"/>
    <w:rsid w:val="25DA20CE"/>
    <w:rsid w:val="276C22F0"/>
    <w:rsid w:val="2883323E"/>
    <w:rsid w:val="297D16EE"/>
    <w:rsid w:val="299222D4"/>
    <w:rsid w:val="2DFE26D1"/>
    <w:rsid w:val="30DA7426"/>
    <w:rsid w:val="314E1416"/>
    <w:rsid w:val="340C50DF"/>
    <w:rsid w:val="35663BF3"/>
    <w:rsid w:val="378B147A"/>
    <w:rsid w:val="38236DDC"/>
    <w:rsid w:val="398113A1"/>
    <w:rsid w:val="3CBC20D5"/>
    <w:rsid w:val="40F53EAC"/>
    <w:rsid w:val="412C7360"/>
    <w:rsid w:val="44AC1E6E"/>
    <w:rsid w:val="4541586E"/>
    <w:rsid w:val="45433394"/>
    <w:rsid w:val="491D5CAA"/>
    <w:rsid w:val="49413E03"/>
    <w:rsid w:val="49961747"/>
    <w:rsid w:val="4AA01CC9"/>
    <w:rsid w:val="4C045755"/>
    <w:rsid w:val="4D257032"/>
    <w:rsid w:val="4E8D742E"/>
    <w:rsid w:val="4FBE01E7"/>
    <w:rsid w:val="503C1135"/>
    <w:rsid w:val="50D97871"/>
    <w:rsid w:val="526708C5"/>
    <w:rsid w:val="53C57EC2"/>
    <w:rsid w:val="55EC63FA"/>
    <w:rsid w:val="562763BA"/>
    <w:rsid w:val="564E7DEA"/>
    <w:rsid w:val="59271254"/>
    <w:rsid w:val="597930A7"/>
    <w:rsid w:val="5A656DB3"/>
    <w:rsid w:val="5CBD4863"/>
    <w:rsid w:val="5F5F6BC4"/>
    <w:rsid w:val="604F4E8B"/>
    <w:rsid w:val="606D354B"/>
    <w:rsid w:val="61C03672"/>
    <w:rsid w:val="63CB44F5"/>
    <w:rsid w:val="6A5703AE"/>
    <w:rsid w:val="6B7C21EC"/>
    <w:rsid w:val="6CCF0F45"/>
    <w:rsid w:val="6D8A5754"/>
    <w:rsid w:val="6EE24E9A"/>
    <w:rsid w:val="70333E81"/>
    <w:rsid w:val="727E23B0"/>
    <w:rsid w:val="74FD4A5E"/>
    <w:rsid w:val="75C75000"/>
    <w:rsid w:val="77850C07"/>
    <w:rsid w:val="78935668"/>
    <w:rsid w:val="799E122A"/>
    <w:rsid w:val="7BDE2F8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7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5897</Words>
  <Characters>6549</Characters>
  <Lines>0</Lines>
  <Paragraphs>0</Paragraphs>
  <TotalTime>1</TotalTime>
  <ScaleCrop>false</ScaleCrop>
  <LinksUpToDate>false</LinksUpToDate>
  <CharactersWithSpaces>6553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2025-12-01T03:18:22Z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