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0D" w:rsidRDefault="003D12A4">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高青县应急管理局</w:t>
      </w:r>
    </w:p>
    <w:p w:rsidR="00335C28" w:rsidRDefault="003D12A4">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2022年政府信息公开工作年度报告</w:t>
      </w:r>
    </w:p>
    <w:p w:rsidR="00335C28" w:rsidRDefault="00335C28">
      <w:pPr>
        <w:spacing w:line="600" w:lineRule="exact"/>
        <w:ind w:firstLineChars="200" w:firstLine="880"/>
        <w:rPr>
          <w:rFonts w:ascii="仿宋_GB2312" w:eastAsia="仿宋_GB2312"/>
          <w:sz w:val="44"/>
          <w:szCs w:val="44"/>
        </w:rPr>
      </w:pPr>
    </w:p>
    <w:p w:rsidR="00335C28" w:rsidRDefault="003D12A4">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335C28" w:rsidRDefault="003D12A4">
      <w:pPr>
        <w:spacing w:line="560" w:lineRule="exact"/>
        <w:ind w:firstLineChars="200" w:firstLine="640"/>
        <w:rPr>
          <w:rFonts w:ascii="仿宋_GB2312" w:eastAsia="仿宋_GB2312"/>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应急管理局办公室联系（地址：山东省淄博市高青县黄河路87号；邮编：256300；电话：0533-6967921；传真：0533-6967921；电子邮箱：gqxajj@zb.shandong.cn）。</w:t>
      </w:r>
    </w:p>
    <w:p w:rsidR="00335C28" w:rsidRDefault="003D12A4">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335C28" w:rsidRDefault="003D12A4">
      <w:pPr>
        <w:spacing w:line="560" w:lineRule="exact"/>
        <w:ind w:firstLineChars="200" w:firstLine="640"/>
        <w:rPr>
          <w:rFonts w:ascii="仿宋_GB2312" w:eastAsia="仿宋_GB2312"/>
        </w:rPr>
      </w:pPr>
      <w:r>
        <w:rPr>
          <w:rFonts w:ascii="仿宋_GB2312" w:eastAsia="仿宋_GB2312" w:hint="eastAsia"/>
        </w:rPr>
        <w:t>2022年，高青县应急管理局坚持以习近平新时代中国特色社会主义思想为指导，认真落实国家和省市县政务公开工作部署，不断增强信息公开的规范性和主动性，增强安全生产工作的透明度，保障人民群众的知情权，主动接受人民群众的监督。</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B76463" w:rsidRDefault="00FF1EBC">
      <w:pPr>
        <w:spacing w:line="560" w:lineRule="exact"/>
        <w:ind w:firstLineChars="200" w:firstLine="640"/>
        <w:rPr>
          <w:rFonts w:ascii="仿宋_GB2312" w:eastAsia="仿宋_GB2312"/>
        </w:rPr>
      </w:pPr>
      <w:r>
        <w:rPr>
          <w:rFonts w:ascii="仿宋_GB2312" w:eastAsia="仿宋_GB2312" w:hint="eastAsia"/>
        </w:rPr>
        <w:lastRenderedPageBreak/>
        <w:t>全面</w:t>
      </w:r>
      <w:r w:rsidR="00B76463">
        <w:rPr>
          <w:rFonts w:ascii="仿宋_GB2312" w:eastAsia="仿宋_GB2312" w:hint="eastAsia"/>
        </w:rPr>
        <w:t>推进</w:t>
      </w:r>
      <w:r>
        <w:rPr>
          <w:rFonts w:ascii="仿宋_GB2312" w:eastAsia="仿宋_GB2312" w:hint="eastAsia"/>
        </w:rPr>
        <w:t>政务公开制度建设，</w:t>
      </w:r>
      <w:r w:rsidR="003D12A4">
        <w:rPr>
          <w:rFonts w:ascii="仿宋_GB2312" w:eastAsia="仿宋_GB2312" w:hint="eastAsia"/>
        </w:rPr>
        <w:t>制定</w:t>
      </w:r>
      <w:r w:rsidR="00EB5AF0">
        <w:rPr>
          <w:rFonts w:ascii="仿宋_GB2312" w:eastAsia="仿宋_GB2312" w:hint="eastAsia"/>
        </w:rPr>
        <w:t>《高青县应急管理局2022年政务公开工作实施方案》</w:t>
      </w:r>
      <w:r w:rsidR="003D12A4">
        <w:rPr>
          <w:rFonts w:ascii="仿宋_GB2312" w:eastAsia="仿宋_GB2312" w:hint="eastAsia"/>
        </w:rPr>
        <w:t>，</w:t>
      </w:r>
      <w:r w:rsidR="00B76463">
        <w:rPr>
          <w:rFonts w:ascii="仿宋_GB2312" w:eastAsia="仿宋_GB2312" w:hint="eastAsia"/>
        </w:rPr>
        <w:t>明确重点任务和责任分工。</w:t>
      </w:r>
      <w:r w:rsidR="003D12A4">
        <w:rPr>
          <w:rFonts w:ascii="仿宋_GB2312" w:eastAsia="仿宋_GB2312" w:hint="eastAsia"/>
        </w:rPr>
        <w:t> </w:t>
      </w:r>
      <w:r w:rsidR="003D12A4">
        <w:rPr>
          <w:rFonts w:ascii="仿宋_GB2312" w:eastAsia="仿宋_GB2312" w:hint="eastAsia"/>
        </w:rPr>
        <w:t>2022年</w:t>
      </w:r>
      <w:r w:rsidR="00B76463">
        <w:rPr>
          <w:rFonts w:ascii="仿宋_GB2312" w:eastAsia="仿宋_GB2312" w:hint="eastAsia"/>
        </w:rPr>
        <w:t>累计公开信息280余条，比上年度增长5%，其中通过政府网站公开信息120余条，通过政务新媒体公开信息100余条，通过其他方式公开信息60余条。坚持政策文件与解读方案同步组织，2022年通过文稿解读、简明问答等方式公开政策解读材料3篇。</w:t>
      </w:r>
    </w:p>
    <w:p w:rsidR="00F84A70" w:rsidRDefault="00F84A70" w:rsidP="00F84A70">
      <w:pPr>
        <w:pStyle w:val="a0"/>
        <w:ind w:firstLine="0"/>
        <w:jc w:val="center"/>
      </w:pPr>
      <w:r>
        <w:rPr>
          <w:rFonts w:hint="eastAsia"/>
          <w:noProof/>
        </w:rPr>
        <w:drawing>
          <wp:inline distT="0" distB="0" distL="114300" distR="114300" wp14:anchorId="60FB8821" wp14:editId="2CA25000">
            <wp:extent cx="3260725" cy="3437255"/>
            <wp:effectExtent l="0" t="0" r="15875" b="10795"/>
            <wp:docPr id="2" name="图片 2"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
                    <pic:cNvPicPr>
                      <a:picLocks noChangeAspect="1"/>
                    </pic:cNvPicPr>
                  </pic:nvPicPr>
                  <pic:blipFill>
                    <a:blip r:embed="rId7"/>
                    <a:stretch>
                      <a:fillRect/>
                    </a:stretch>
                  </pic:blipFill>
                  <pic:spPr>
                    <a:xfrm>
                      <a:off x="0" y="0"/>
                      <a:ext cx="3260725" cy="3437255"/>
                    </a:xfrm>
                    <a:prstGeom prst="rect">
                      <a:avLst/>
                    </a:prstGeom>
                  </pic:spPr>
                </pic:pic>
              </a:graphicData>
            </a:graphic>
          </wp:inline>
        </w:drawing>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（二）依申请公开</w:t>
      </w:r>
    </w:p>
    <w:p w:rsidR="00335C28" w:rsidRDefault="003D12A4" w:rsidP="00FF1EBC">
      <w:pPr>
        <w:spacing w:line="560" w:lineRule="exact"/>
        <w:ind w:firstLineChars="200" w:firstLine="640"/>
        <w:rPr>
          <w:rFonts w:ascii="仿宋_GB2312" w:eastAsia="仿宋_GB2312"/>
        </w:rPr>
      </w:pPr>
      <w:r>
        <w:rPr>
          <w:rFonts w:ascii="仿宋_GB2312" w:eastAsia="仿宋_GB2312" w:hint="eastAsia"/>
        </w:rPr>
        <w:t>2022年，本机关共收到政府信息公开申请1件，上年度结转0件。申请内容</w:t>
      </w:r>
      <w:r w:rsidR="00B76463">
        <w:rPr>
          <w:rFonts w:ascii="仿宋_GB2312" w:eastAsia="仿宋_GB2312" w:hint="eastAsia"/>
        </w:rPr>
        <w:t>为获取</w:t>
      </w:r>
      <w:r w:rsidR="00EB5AF0">
        <w:rPr>
          <w:rFonts w:ascii="仿宋_GB2312" w:eastAsia="仿宋_GB2312" w:hint="eastAsia"/>
        </w:rPr>
        <w:t>安全生产检查结果</w:t>
      </w:r>
      <w:r>
        <w:rPr>
          <w:rFonts w:ascii="仿宋_GB2312" w:eastAsia="仿宋_GB2312" w:hint="eastAsia"/>
        </w:rPr>
        <w:t>。共</w:t>
      </w:r>
      <w:proofErr w:type="gramStart"/>
      <w:r>
        <w:rPr>
          <w:rFonts w:ascii="仿宋_GB2312" w:eastAsia="仿宋_GB2312" w:hint="eastAsia"/>
        </w:rPr>
        <w:t>作出</w:t>
      </w:r>
      <w:proofErr w:type="gramEnd"/>
      <w:r>
        <w:rPr>
          <w:rFonts w:ascii="仿宋_GB2312" w:eastAsia="仿宋_GB2312" w:hint="eastAsia"/>
        </w:rPr>
        <w:t>政府信息公开申请答复1件，其中予以公开1件。</w:t>
      </w:r>
      <w:r w:rsidR="00FF1EBC">
        <w:rPr>
          <w:rFonts w:ascii="仿宋_GB2312" w:eastAsia="仿宋_GB2312" w:hint="eastAsia"/>
        </w:rPr>
        <w:t>无</w:t>
      </w:r>
      <w:r>
        <w:rPr>
          <w:rFonts w:ascii="仿宋_GB2312" w:eastAsia="仿宋_GB2312" w:hint="eastAsia"/>
        </w:rPr>
        <w:t>结转下年度继续办理件。本机关依申请公开政府信息未收取任何费用，未因政府信息公开被申请行政复议、提起行政诉讼。</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B76463" w:rsidRDefault="00B76463">
      <w:pPr>
        <w:spacing w:line="560" w:lineRule="exact"/>
        <w:ind w:firstLineChars="200" w:firstLine="640"/>
        <w:rPr>
          <w:rFonts w:ascii="仿宋_GB2312" w:eastAsia="仿宋_GB2312"/>
        </w:rPr>
      </w:pPr>
      <w:r>
        <w:rPr>
          <w:rFonts w:ascii="仿宋_GB2312" w:eastAsia="仿宋_GB2312" w:hint="eastAsia"/>
        </w:rPr>
        <w:t>坚持“管业务就要管公开”</w:t>
      </w:r>
      <w:r w:rsidR="003D12A4">
        <w:rPr>
          <w:rFonts w:ascii="仿宋_GB2312" w:eastAsia="仿宋_GB2312" w:hint="eastAsia"/>
        </w:rPr>
        <w:t>将政府信息公开工作与业务</w:t>
      </w:r>
      <w:r w:rsidR="003D12A4">
        <w:rPr>
          <w:rFonts w:ascii="仿宋_GB2312" w:eastAsia="仿宋_GB2312" w:hint="eastAsia"/>
        </w:rPr>
        <w:lastRenderedPageBreak/>
        <w:t>工作一同部署、一同推进，明确责任分工，</w:t>
      </w:r>
      <w:r>
        <w:rPr>
          <w:rFonts w:ascii="仿宋_GB2312" w:eastAsia="仿宋_GB2312" w:hint="eastAsia"/>
        </w:rPr>
        <w:t>做好应急管理专业领域信息公开。调整《高青县应急管理领域基层政务公开标准目录》《高青县救灾领域基层政务公开标准目录》</w:t>
      </w:r>
      <w:r w:rsidR="00D47B7B">
        <w:rPr>
          <w:rFonts w:ascii="仿宋_GB2312" w:eastAsia="仿宋_GB2312" w:hint="eastAsia"/>
        </w:rPr>
        <w:t>，修编主动公开基本目录、政府信息公开指南，严格按照目录公开信息，进一步提高信息公开的实效性、覆盖面。</w:t>
      </w:r>
    </w:p>
    <w:p w:rsidR="00D47B7B" w:rsidRDefault="003D12A4" w:rsidP="00D47B7B">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335C28" w:rsidRDefault="00F84A70" w:rsidP="00F84A70">
      <w:pPr>
        <w:spacing w:line="560" w:lineRule="exact"/>
        <w:ind w:firstLineChars="200" w:firstLine="640"/>
      </w:pPr>
      <w:r w:rsidRPr="00D47B7B">
        <w:rPr>
          <w:rFonts w:ascii="仿宋_GB2312" w:eastAsia="仿宋_GB2312" w:hint="eastAsia"/>
        </w:rPr>
        <w:t>按照“内容准确、发布规范、更新及时”的要求，</w:t>
      </w:r>
      <w:r>
        <w:rPr>
          <w:rFonts w:ascii="仿宋_GB2312" w:eastAsia="仿宋_GB2312" w:hint="eastAsia"/>
        </w:rPr>
        <w:t>优化</w:t>
      </w:r>
      <w:r w:rsidR="00D47B7B" w:rsidRPr="00D47B7B">
        <w:rPr>
          <w:rFonts w:ascii="仿宋_GB2312" w:eastAsia="仿宋_GB2312" w:hint="eastAsia"/>
        </w:rPr>
        <w:t>县政府门户网站</w:t>
      </w:r>
      <w:r>
        <w:rPr>
          <w:rFonts w:ascii="仿宋_GB2312" w:eastAsia="仿宋_GB2312" w:hint="eastAsia"/>
        </w:rPr>
        <w:t>高青县应急管理局政务公开栏目，新开设专栏1个，合并专栏3个，更加规范公开信息。政务新媒体方面，依托新媒体传播速度快、传播面广的优势，加大安全生产领域信息公开力度，开设“安全生产”栏目，集中公开政策法规、生产事故案例等信息。</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D47B7B" w:rsidRDefault="003D12A4" w:rsidP="00B76463">
      <w:pPr>
        <w:spacing w:line="560" w:lineRule="exact"/>
        <w:ind w:firstLineChars="200" w:firstLine="640"/>
        <w:rPr>
          <w:rFonts w:ascii="仿宋_GB2312" w:eastAsia="仿宋_GB2312"/>
        </w:rPr>
      </w:pPr>
      <w:r>
        <w:rPr>
          <w:rFonts w:ascii="仿宋_GB2312" w:eastAsia="仿宋_GB2312" w:hint="eastAsia"/>
        </w:rPr>
        <w:t>根据人员变动，调整政务公开</w:t>
      </w:r>
      <w:r w:rsidR="00D47B7B">
        <w:rPr>
          <w:rFonts w:ascii="仿宋_GB2312" w:eastAsia="仿宋_GB2312" w:hint="eastAsia"/>
        </w:rPr>
        <w:t>工作</w:t>
      </w:r>
      <w:r>
        <w:rPr>
          <w:rFonts w:ascii="仿宋_GB2312" w:eastAsia="仿宋_GB2312" w:hint="eastAsia"/>
        </w:rPr>
        <w:t>领导小组</w:t>
      </w:r>
      <w:r w:rsidR="00D47B7B">
        <w:rPr>
          <w:rFonts w:ascii="仿宋_GB2312" w:eastAsia="仿宋_GB2312" w:hint="eastAsia"/>
        </w:rPr>
        <w:t>，领导小组定期召开会议研究政务公开工作。明确办公室负责政府信息公开工作，配备了1名专职人员,1名兼职人员，制定《高青县应急管理局2022年政务公开工作培训计划》，2022年组织开展政务公开业务培训1次，使每一位工作人员特别是政务公开工作人员更加明确政务公开工作职责，增强了工作能力和水平。</w:t>
      </w:r>
    </w:p>
    <w:p w:rsidR="00D47B7B" w:rsidRDefault="00D47B7B" w:rsidP="00B76463">
      <w:pPr>
        <w:spacing w:line="560" w:lineRule="exact"/>
        <w:ind w:firstLineChars="200" w:firstLine="640"/>
        <w:rPr>
          <w:rFonts w:ascii="仿宋_GB2312" w:eastAsia="仿宋_GB2312"/>
        </w:rPr>
      </w:pPr>
    </w:p>
    <w:p w:rsidR="00335C28" w:rsidRDefault="00335C28">
      <w:pPr>
        <w:pStyle w:val="a0"/>
        <w:rPr>
          <w:rFonts w:ascii="仿宋" w:eastAsia="仿宋" w:hAnsi="仿宋" w:cs="仿宋"/>
          <w:b/>
          <w:bCs/>
        </w:rPr>
      </w:pPr>
    </w:p>
    <w:p w:rsidR="00335C28" w:rsidRDefault="00B76463">
      <w:pPr>
        <w:pStyle w:val="a0"/>
        <w:rPr>
          <w:rFonts w:ascii="仿宋" w:eastAsia="仿宋" w:hAnsi="仿宋" w:cs="仿宋"/>
          <w:b/>
          <w:bCs/>
        </w:rPr>
      </w:pPr>
      <w:r>
        <w:rPr>
          <w:rFonts w:ascii="仿宋" w:eastAsia="仿宋" w:hAnsi="仿宋" w:cs="仿宋" w:hint="eastAsia"/>
          <w:b/>
          <w:bCs/>
          <w:noProof/>
        </w:rPr>
        <w:lastRenderedPageBreak/>
        <w:drawing>
          <wp:inline distT="0" distB="0" distL="114300" distR="114300" wp14:anchorId="19385668" wp14:editId="21578B61">
            <wp:extent cx="4043045" cy="2171065"/>
            <wp:effectExtent l="0" t="0" r="14605" b="635"/>
            <wp:docPr id="1" name="图片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1."/>
                    <pic:cNvPicPr>
                      <a:picLocks noChangeAspect="1"/>
                    </pic:cNvPicPr>
                  </pic:nvPicPr>
                  <pic:blipFill>
                    <a:blip r:embed="rId8"/>
                    <a:stretch>
                      <a:fillRect/>
                    </a:stretch>
                  </pic:blipFill>
                  <pic:spPr>
                    <a:xfrm>
                      <a:off x="0" y="0"/>
                      <a:ext cx="4043045" cy="2171065"/>
                    </a:xfrm>
                    <a:prstGeom prst="rect">
                      <a:avLst/>
                    </a:prstGeom>
                  </pic:spPr>
                </pic:pic>
              </a:graphicData>
            </a:graphic>
          </wp:inline>
        </w:drawing>
      </w:r>
    </w:p>
    <w:p w:rsidR="00335C28" w:rsidRDefault="00335C28">
      <w:pPr>
        <w:pStyle w:val="a0"/>
        <w:rPr>
          <w:rFonts w:ascii="仿宋" w:eastAsia="仿宋" w:hAnsi="仿宋" w:cs="仿宋"/>
          <w:b/>
          <w:bCs/>
        </w:rPr>
      </w:pPr>
    </w:p>
    <w:p w:rsidR="00335C28" w:rsidRDefault="00335C28">
      <w:pPr>
        <w:pStyle w:val="a0"/>
        <w:rPr>
          <w:rFonts w:ascii="仿宋" w:eastAsia="仿宋" w:hAnsi="仿宋" w:cs="仿宋"/>
          <w:b/>
          <w:bCs/>
        </w:rPr>
      </w:pPr>
    </w:p>
    <w:p w:rsidR="00335C28" w:rsidRDefault="00335C28">
      <w:pPr>
        <w:pStyle w:val="a0"/>
        <w:rPr>
          <w:rFonts w:ascii="仿宋" w:eastAsia="仿宋" w:hAnsi="仿宋" w:cs="仿宋"/>
          <w:b/>
          <w:bCs/>
        </w:rPr>
      </w:pPr>
    </w:p>
    <w:p w:rsidR="00335C28" w:rsidRDefault="00335C28">
      <w:pPr>
        <w:pStyle w:val="a0"/>
        <w:rPr>
          <w:rFonts w:ascii="仿宋" w:eastAsia="仿宋" w:hAnsi="仿宋" w:cs="仿宋"/>
          <w:b/>
          <w:bCs/>
        </w:rPr>
      </w:pPr>
    </w:p>
    <w:p w:rsidR="00335C28" w:rsidRDefault="00335C28">
      <w:pPr>
        <w:pStyle w:val="a0"/>
        <w:rPr>
          <w:rFonts w:ascii="仿宋" w:eastAsia="仿宋" w:hAnsi="仿宋" w:cs="仿宋"/>
          <w:b/>
          <w:bCs/>
        </w:rPr>
      </w:pPr>
    </w:p>
    <w:p w:rsidR="00335C28" w:rsidRDefault="00335C28">
      <w:pPr>
        <w:pStyle w:val="a0"/>
        <w:rPr>
          <w:rFonts w:ascii="仿宋" w:eastAsia="仿宋" w:hAnsi="仿宋" w:cs="仿宋"/>
          <w:b/>
          <w:bCs/>
        </w:rPr>
      </w:pPr>
    </w:p>
    <w:p w:rsidR="00F84A70" w:rsidRDefault="00F84A70">
      <w:pPr>
        <w:pStyle w:val="a0"/>
        <w:rPr>
          <w:rFonts w:ascii="仿宋" w:eastAsia="仿宋" w:hAnsi="仿宋" w:cs="仿宋"/>
          <w:b/>
          <w:bCs/>
        </w:rPr>
      </w:pPr>
    </w:p>
    <w:p w:rsidR="00F84A70" w:rsidRDefault="00F84A70">
      <w:pPr>
        <w:pStyle w:val="a0"/>
        <w:rPr>
          <w:rFonts w:ascii="仿宋" w:eastAsia="仿宋" w:hAnsi="仿宋" w:cs="仿宋"/>
          <w:b/>
          <w:bCs/>
        </w:rPr>
      </w:pPr>
    </w:p>
    <w:p w:rsidR="00F84A70" w:rsidRDefault="00F84A70">
      <w:pPr>
        <w:pStyle w:val="a0"/>
        <w:rPr>
          <w:rFonts w:ascii="仿宋" w:eastAsia="仿宋" w:hAnsi="仿宋" w:cs="仿宋"/>
          <w:b/>
          <w:bCs/>
        </w:rPr>
      </w:pPr>
    </w:p>
    <w:p w:rsidR="00F84A70" w:rsidRDefault="00F84A70">
      <w:pPr>
        <w:pStyle w:val="a0"/>
        <w:rPr>
          <w:rFonts w:ascii="仿宋" w:eastAsia="仿宋" w:hAnsi="仿宋" w:cs="仿宋"/>
          <w:b/>
          <w:bCs/>
        </w:rPr>
      </w:pPr>
    </w:p>
    <w:p w:rsidR="00F84A70" w:rsidRDefault="00F84A70">
      <w:pPr>
        <w:pStyle w:val="a0"/>
        <w:rPr>
          <w:rFonts w:ascii="仿宋" w:eastAsia="仿宋" w:hAnsi="仿宋" w:cs="仿宋"/>
          <w:b/>
          <w:bCs/>
        </w:rPr>
      </w:pPr>
    </w:p>
    <w:p w:rsidR="00F84A70" w:rsidRDefault="00F84A70">
      <w:pPr>
        <w:pStyle w:val="a0"/>
        <w:rPr>
          <w:rFonts w:ascii="仿宋" w:eastAsia="仿宋" w:hAnsi="仿宋" w:cs="仿宋"/>
          <w:b/>
          <w:bCs/>
        </w:rPr>
      </w:pPr>
    </w:p>
    <w:p w:rsidR="00F84A70" w:rsidRDefault="00F84A70">
      <w:pPr>
        <w:pStyle w:val="a0"/>
        <w:rPr>
          <w:rFonts w:ascii="仿宋" w:eastAsia="仿宋" w:hAnsi="仿宋" w:cs="仿宋"/>
          <w:b/>
          <w:bCs/>
        </w:rPr>
      </w:pPr>
    </w:p>
    <w:p w:rsidR="00335C28" w:rsidRDefault="00335C28">
      <w:pPr>
        <w:pStyle w:val="a0"/>
        <w:rPr>
          <w:rFonts w:ascii="仿宋" w:eastAsia="仿宋" w:hAnsi="仿宋" w:cs="仿宋"/>
          <w:b/>
          <w:bCs/>
        </w:rPr>
      </w:pPr>
    </w:p>
    <w:p w:rsidR="00335C28" w:rsidRDefault="003D12A4">
      <w:pPr>
        <w:spacing w:line="560" w:lineRule="exact"/>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335C28">
        <w:trPr>
          <w:trHeight w:hRule="exact" w:val="567"/>
          <w:jc w:val="center"/>
        </w:trPr>
        <w:tc>
          <w:tcPr>
            <w:tcW w:w="8981" w:type="dxa"/>
            <w:gridSpan w:val="4"/>
            <w:vAlign w:val="center"/>
          </w:tcPr>
          <w:p w:rsidR="00335C28" w:rsidRDefault="003D12A4">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335C28" w:rsidRDefault="003D12A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335C28" w:rsidRDefault="003D12A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335C28" w:rsidRDefault="003D12A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c>
          <w:tcPr>
            <w:tcW w:w="2131" w:type="dxa"/>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35C28">
        <w:trPr>
          <w:trHeight w:hRule="exact" w:val="567"/>
          <w:jc w:val="center"/>
        </w:trPr>
        <w:tc>
          <w:tcPr>
            <w:tcW w:w="8981" w:type="dxa"/>
            <w:gridSpan w:val="4"/>
            <w:vAlign w:val="center"/>
          </w:tcPr>
          <w:p w:rsidR="00335C28" w:rsidRDefault="003D12A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335C28" w:rsidRDefault="003D12A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57</w:t>
            </w:r>
          </w:p>
        </w:tc>
      </w:tr>
      <w:tr w:rsidR="00335C28">
        <w:trPr>
          <w:trHeight w:hRule="exact" w:val="567"/>
          <w:jc w:val="center"/>
        </w:trPr>
        <w:tc>
          <w:tcPr>
            <w:tcW w:w="8981" w:type="dxa"/>
            <w:gridSpan w:val="4"/>
            <w:vAlign w:val="center"/>
          </w:tcPr>
          <w:p w:rsidR="00335C28" w:rsidRDefault="003D12A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335C28" w:rsidRDefault="003D12A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134</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r w:rsidR="00335C28">
        <w:trPr>
          <w:trHeight w:hRule="exact" w:val="567"/>
          <w:jc w:val="center"/>
        </w:trPr>
        <w:tc>
          <w:tcPr>
            <w:tcW w:w="8981" w:type="dxa"/>
            <w:gridSpan w:val="4"/>
            <w:vAlign w:val="center"/>
          </w:tcPr>
          <w:p w:rsidR="00335C28" w:rsidRDefault="003D12A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335C28" w:rsidRDefault="003D12A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335C28">
        <w:trPr>
          <w:trHeight w:hRule="exact" w:val="567"/>
          <w:jc w:val="center"/>
        </w:trPr>
        <w:tc>
          <w:tcPr>
            <w:tcW w:w="2589" w:type="dxa"/>
            <w:vAlign w:val="center"/>
          </w:tcPr>
          <w:p w:rsidR="00335C28" w:rsidRDefault="003D12A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335C28" w:rsidRDefault="003D12A4">
            <w:pPr>
              <w:spacing w:line="240" w:lineRule="auto"/>
              <w:ind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bl>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pStyle w:val="a0"/>
        <w:rPr>
          <w:rFonts w:ascii="黑体" w:eastAsia="黑体" w:hAnsi="黑体"/>
          <w:sz w:val="30"/>
          <w:szCs w:val="30"/>
        </w:rPr>
      </w:pPr>
    </w:p>
    <w:p w:rsidR="00335C28" w:rsidRDefault="00335C28">
      <w:pPr>
        <w:pStyle w:val="a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35C28">
      <w:pPr>
        <w:spacing w:line="240" w:lineRule="auto"/>
        <w:ind w:firstLine="0"/>
        <w:rPr>
          <w:rFonts w:ascii="黑体" w:eastAsia="黑体" w:hAnsi="黑体"/>
          <w:sz w:val="30"/>
          <w:szCs w:val="30"/>
        </w:rPr>
      </w:pPr>
    </w:p>
    <w:p w:rsidR="00335C28" w:rsidRDefault="003D12A4">
      <w:pPr>
        <w:spacing w:line="560" w:lineRule="exact"/>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335C2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335C2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335C2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r>
      <w:tr w:rsidR="00335C2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r>
      <w:tr w:rsidR="00335C2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trHeight w:val="779"/>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r w:rsidR="00335C28">
        <w:trPr>
          <w:jc w:val="center"/>
        </w:trPr>
        <w:tc>
          <w:tcPr>
            <w:tcW w:w="0" w:type="auto"/>
            <w:vMerge/>
            <w:tcBorders>
              <w:top w:val="nil"/>
              <w:left w:val="single" w:sz="8" w:space="0" w:color="auto"/>
              <w:bottom w:val="inset"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1</w:t>
            </w:r>
          </w:p>
        </w:tc>
      </w:tr>
      <w:tr w:rsidR="00335C2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4"/>
                <w:szCs w:val="24"/>
              </w:rPr>
              <w:t>0</w:t>
            </w:r>
          </w:p>
        </w:tc>
      </w:tr>
    </w:tbl>
    <w:p w:rsidR="00335C28" w:rsidRDefault="00335C28">
      <w:pPr>
        <w:spacing w:line="240" w:lineRule="auto"/>
        <w:ind w:firstLine="0"/>
        <w:rPr>
          <w:rFonts w:ascii="黑体" w:eastAsia="黑体" w:hAnsi="黑体"/>
          <w:sz w:val="30"/>
          <w:szCs w:val="30"/>
        </w:rPr>
      </w:pPr>
    </w:p>
    <w:p w:rsidR="00335C28" w:rsidRDefault="00335C28">
      <w:pPr>
        <w:pStyle w:val="a0"/>
        <w:rPr>
          <w:rFonts w:ascii="黑体" w:eastAsia="黑体" w:hAnsi="黑体"/>
          <w:sz w:val="30"/>
          <w:szCs w:val="30"/>
        </w:rPr>
      </w:pPr>
    </w:p>
    <w:p w:rsidR="00335C28" w:rsidRDefault="00335C28">
      <w:pPr>
        <w:pStyle w:val="a0"/>
        <w:rPr>
          <w:rFonts w:ascii="黑体" w:eastAsia="黑体" w:hAnsi="黑体"/>
          <w:sz w:val="30"/>
          <w:szCs w:val="30"/>
        </w:rPr>
      </w:pPr>
    </w:p>
    <w:p w:rsidR="00335C28" w:rsidRDefault="003D12A4">
      <w:pPr>
        <w:spacing w:line="560" w:lineRule="exact"/>
        <w:ind w:firstLineChars="200" w:firstLine="640"/>
        <w:rPr>
          <w:rFonts w:ascii="黑体" w:eastAsia="黑体" w:hAnsi="黑体"/>
          <w:szCs w:val="32"/>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335C28">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335C28">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335C28">
        <w:trPr>
          <w:jc w:val="center"/>
        </w:trPr>
        <w:tc>
          <w:tcPr>
            <w:tcW w:w="0" w:type="auto"/>
            <w:vMerge/>
            <w:tcBorders>
              <w:top w:val="nil"/>
              <w:left w:val="single" w:sz="8" w:space="0" w:color="auto"/>
              <w:bottom w:val="single"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335C28" w:rsidRDefault="00335C28">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335C28">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35C28" w:rsidRDefault="003D12A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335C28" w:rsidRDefault="00335C28">
      <w:pPr>
        <w:spacing w:line="240" w:lineRule="auto"/>
        <w:ind w:firstLineChars="200" w:firstLine="640"/>
        <w:rPr>
          <w:rFonts w:ascii="黑体" w:eastAsia="黑体" w:hAnsi="黑体"/>
          <w:szCs w:val="32"/>
        </w:rPr>
      </w:pPr>
    </w:p>
    <w:p w:rsidR="00335C28" w:rsidRDefault="003D12A4">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（一）存在问题</w:t>
      </w:r>
    </w:p>
    <w:p w:rsidR="00F84A70" w:rsidRDefault="00F84A70">
      <w:pPr>
        <w:spacing w:line="560" w:lineRule="exact"/>
        <w:ind w:firstLineChars="200" w:firstLine="640"/>
        <w:rPr>
          <w:rFonts w:ascii="仿宋_GB2312" w:eastAsia="仿宋_GB2312"/>
        </w:rPr>
      </w:pPr>
      <w:r>
        <w:rPr>
          <w:rFonts w:ascii="仿宋_GB2312" w:eastAsia="仿宋_GB2312" w:hint="eastAsia"/>
        </w:rPr>
        <w:t>2022年政府信息公开工作取得了一定的实效，但也存在一些问题，主要表现在</w:t>
      </w:r>
      <w:r w:rsidR="00035BE8">
        <w:rPr>
          <w:rFonts w:ascii="仿宋_GB2312" w:eastAsia="仿宋_GB2312" w:hint="eastAsia"/>
        </w:rPr>
        <w:t>：</w:t>
      </w:r>
      <w:r>
        <w:rPr>
          <w:rFonts w:ascii="仿宋_GB2312" w:eastAsia="仿宋_GB2312" w:hint="eastAsia"/>
        </w:rPr>
        <w:t>一</w:t>
      </w:r>
      <w:r w:rsidR="003D12A4">
        <w:rPr>
          <w:rFonts w:ascii="仿宋_GB2312" w:eastAsia="仿宋_GB2312" w:hint="eastAsia"/>
        </w:rPr>
        <w:t>是信息公开的</w:t>
      </w:r>
      <w:proofErr w:type="gramStart"/>
      <w:r w:rsidR="003D12A4">
        <w:rPr>
          <w:rFonts w:ascii="仿宋_GB2312" w:eastAsia="仿宋_GB2312" w:hint="eastAsia"/>
        </w:rPr>
        <w:t>及时性需进一步</w:t>
      </w:r>
      <w:proofErr w:type="gramEnd"/>
      <w:r w:rsidR="003D12A4">
        <w:rPr>
          <w:rFonts w:ascii="仿宋_GB2312" w:eastAsia="仿宋_GB2312" w:hint="eastAsia"/>
        </w:rPr>
        <w:t>加强</w:t>
      </w:r>
      <w:r>
        <w:rPr>
          <w:rFonts w:ascii="仿宋_GB2312" w:eastAsia="仿宋_GB2312" w:hint="eastAsia"/>
        </w:rPr>
        <w:t>，</w:t>
      </w:r>
      <w:r w:rsidR="00387BB9">
        <w:rPr>
          <w:rFonts w:ascii="仿宋_GB2312" w:eastAsia="仿宋_GB2312" w:hint="eastAsia"/>
        </w:rPr>
        <w:t>例如有的行政执法检查结果没有按时公开，不方便企业、群众</w:t>
      </w:r>
      <w:r w:rsidR="007F24C4">
        <w:rPr>
          <w:rFonts w:ascii="仿宋_GB2312" w:eastAsia="仿宋_GB2312" w:hint="eastAsia"/>
        </w:rPr>
        <w:t>查询信息。二是</w:t>
      </w:r>
      <w:r w:rsidR="007F24C4">
        <w:rPr>
          <w:rFonts w:ascii="仿宋_GB2312" w:eastAsia="仿宋_GB2312" w:hint="eastAsia"/>
        </w:rPr>
        <w:t>信息公开的广度和深度有待进一步拓展</w:t>
      </w:r>
      <w:r w:rsidR="007F24C4">
        <w:rPr>
          <w:rFonts w:ascii="仿宋_GB2312" w:eastAsia="仿宋_GB2312" w:hint="eastAsia"/>
        </w:rPr>
        <w:t>，目前还只停留在完成上级任务，还有结合工作实际，深入细致的公开信息。</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（二）改进措施</w:t>
      </w:r>
    </w:p>
    <w:p w:rsidR="00F84A70" w:rsidRPr="00F84A70" w:rsidRDefault="003D12A4" w:rsidP="005873CC">
      <w:pPr>
        <w:spacing w:line="560" w:lineRule="exact"/>
        <w:ind w:firstLineChars="200" w:firstLine="640"/>
      </w:pPr>
      <w:r>
        <w:rPr>
          <w:rFonts w:ascii="仿宋_GB2312" w:eastAsia="仿宋_GB2312" w:hint="eastAsia"/>
        </w:rPr>
        <w:t>一是</w:t>
      </w:r>
      <w:r w:rsidR="007F24C4">
        <w:rPr>
          <w:rFonts w:ascii="仿宋_GB2312" w:eastAsia="仿宋_GB2312" w:hint="eastAsia"/>
        </w:rPr>
        <w:t>加大</w:t>
      </w:r>
      <w:r w:rsidR="007F24C4">
        <w:rPr>
          <w:rFonts w:ascii="仿宋_GB2312" w:eastAsia="仿宋_GB2312" w:hint="eastAsia"/>
        </w:rPr>
        <w:t>政务公开</w:t>
      </w:r>
      <w:r w:rsidR="007F24C4">
        <w:rPr>
          <w:rFonts w:ascii="仿宋_GB2312" w:eastAsia="仿宋_GB2312" w:hint="eastAsia"/>
        </w:rPr>
        <w:t>培训力度</w:t>
      </w:r>
      <w:r w:rsidR="007F24C4">
        <w:rPr>
          <w:rFonts w:ascii="仿宋_GB2312" w:eastAsia="仿宋_GB2312" w:hint="eastAsia"/>
        </w:rPr>
        <w:t>，</w:t>
      </w:r>
      <w:r w:rsidR="007F24C4">
        <w:rPr>
          <w:rFonts w:ascii="仿宋_GB2312" w:eastAsia="仿宋_GB2312" w:hint="eastAsia"/>
        </w:rPr>
        <w:t>进一步增强各科室主动公开的意识和能力，将</w:t>
      </w:r>
      <w:r w:rsidR="005873CC">
        <w:rPr>
          <w:rFonts w:ascii="仿宋_GB2312" w:eastAsia="仿宋_GB2312" w:hint="eastAsia"/>
        </w:rPr>
        <w:t>政务</w:t>
      </w:r>
      <w:r w:rsidR="007F24C4">
        <w:rPr>
          <w:rFonts w:ascii="仿宋_GB2312" w:eastAsia="仿宋_GB2312" w:hint="eastAsia"/>
        </w:rPr>
        <w:t>公开工作同业务工作密切结合</w:t>
      </w:r>
      <w:r w:rsidR="007F24C4">
        <w:rPr>
          <w:rFonts w:ascii="仿宋_GB2312" w:eastAsia="仿宋_GB2312" w:hint="eastAsia"/>
        </w:rPr>
        <w:t>，</w:t>
      </w:r>
      <w:r w:rsidR="007F24C4">
        <w:rPr>
          <w:rFonts w:ascii="仿宋_GB2312" w:eastAsia="仿宋_GB2312" w:hint="eastAsia"/>
        </w:rPr>
        <w:t>提高信息公开的及时性</w:t>
      </w:r>
      <w:r w:rsidR="007F24C4">
        <w:rPr>
          <w:rFonts w:ascii="仿宋_GB2312" w:eastAsia="仿宋_GB2312" w:hint="eastAsia"/>
        </w:rPr>
        <w:t>，特别是</w:t>
      </w:r>
      <w:r w:rsidR="007F24C4">
        <w:rPr>
          <w:rFonts w:ascii="仿宋_GB2312" w:eastAsia="仿宋_GB2312" w:hint="eastAsia"/>
        </w:rPr>
        <w:t>及时更新行政执法工作信息，确保信息公开的准确性和时效性。</w:t>
      </w:r>
      <w:r w:rsidR="007F24C4">
        <w:rPr>
          <w:rFonts w:ascii="仿宋_GB2312" w:eastAsia="仿宋_GB2312" w:hint="eastAsia"/>
        </w:rPr>
        <w:t>二</w:t>
      </w:r>
      <w:r w:rsidR="007F24C4">
        <w:rPr>
          <w:rFonts w:ascii="仿宋_GB2312" w:eastAsia="仿宋_GB2312" w:hint="eastAsia"/>
        </w:rPr>
        <w:t>是充实信息公开内容，增强实效性。</w:t>
      </w:r>
      <w:r w:rsidR="005873CC">
        <w:rPr>
          <w:rFonts w:ascii="仿宋_GB2312" w:eastAsia="仿宋_GB2312" w:hint="eastAsia"/>
        </w:rPr>
        <w:t>在完成规定动作的同时，</w:t>
      </w:r>
      <w:r w:rsidR="007F24C4">
        <w:rPr>
          <w:rFonts w:ascii="仿宋_GB2312" w:eastAsia="仿宋_GB2312" w:hint="eastAsia"/>
        </w:rPr>
        <w:t>重点做好群众关注、涉及群众切身利益的各类政府信息的公开，</w:t>
      </w:r>
      <w:r w:rsidR="005873CC">
        <w:rPr>
          <w:rFonts w:ascii="仿宋_GB2312" w:eastAsia="仿宋_GB2312" w:hint="eastAsia"/>
        </w:rPr>
        <w:t>丰富政务公开自选动作，以公开促规范、促服务、促提升，</w:t>
      </w:r>
      <w:r w:rsidR="007F24C4">
        <w:rPr>
          <w:rFonts w:ascii="仿宋_GB2312" w:eastAsia="仿宋_GB2312" w:hint="eastAsia"/>
        </w:rPr>
        <w:t>提高</w:t>
      </w:r>
      <w:r w:rsidR="00035BE8">
        <w:rPr>
          <w:rFonts w:ascii="仿宋_GB2312" w:eastAsia="仿宋_GB2312" w:hint="eastAsia"/>
        </w:rPr>
        <w:t>政务</w:t>
      </w:r>
      <w:r w:rsidR="007F24C4">
        <w:rPr>
          <w:rFonts w:ascii="仿宋_GB2312" w:eastAsia="仿宋_GB2312" w:hint="eastAsia"/>
        </w:rPr>
        <w:t>公开</w:t>
      </w:r>
      <w:r w:rsidR="00035BE8">
        <w:rPr>
          <w:rFonts w:ascii="仿宋_GB2312" w:eastAsia="仿宋_GB2312" w:hint="eastAsia"/>
        </w:rPr>
        <w:t>工作</w:t>
      </w:r>
      <w:r w:rsidR="007F24C4">
        <w:rPr>
          <w:rFonts w:ascii="仿宋_GB2312" w:eastAsia="仿宋_GB2312" w:hint="eastAsia"/>
        </w:rPr>
        <w:t>水平。</w:t>
      </w:r>
    </w:p>
    <w:p w:rsidR="00335C28" w:rsidRDefault="003D12A4">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5873CC" w:rsidRDefault="005873CC" w:rsidP="005873CC">
      <w:pPr>
        <w:spacing w:line="560" w:lineRule="exact"/>
        <w:ind w:firstLineChars="200" w:firstLine="640"/>
        <w:rPr>
          <w:rFonts w:ascii="楷体_GB2312" w:eastAsia="楷体_GB2312"/>
          <w:szCs w:val="32"/>
        </w:rPr>
      </w:pPr>
      <w:r w:rsidRPr="007244D6">
        <w:rPr>
          <w:rFonts w:ascii="楷体_GB2312" w:eastAsia="楷体_GB2312" w:hint="eastAsia"/>
          <w:szCs w:val="32"/>
        </w:rPr>
        <w:t>（一）</w:t>
      </w:r>
      <w:r w:rsidRPr="00B83BC4">
        <w:rPr>
          <w:rFonts w:ascii="楷体_GB2312" w:eastAsia="楷体_GB2312" w:hint="eastAsia"/>
          <w:szCs w:val="32"/>
        </w:rPr>
        <w:t>政府信息公开信息处理费收取情况</w:t>
      </w:r>
    </w:p>
    <w:p w:rsidR="005873CC" w:rsidRDefault="005873CC">
      <w:pPr>
        <w:spacing w:line="560" w:lineRule="exact"/>
        <w:ind w:firstLineChars="200" w:firstLine="640"/>
        <w:rPr>
          <w:rFonts w:ascii="仿宋_GB2312" w:eastAsia="仿宋_GB2312" w:hint="eastAsia"/>
          <w:szCs w:val="32"/>
        </w:rPr>
      </w:pPr>
      <w:r w:rsidRPr="007244D6">
        <w:rPr>
          <w:rFonts w:ascii="仿宋_GB2312" w:eastAsia="仿宋_GB2312" w:hint="eastAsia"/>
          <w:szCs w:val="32"/>
        </w:rPr>
        <w:lastRenderedPageBreak/>
        <w:t>本机关依申请提供政府信息，</w:t>
      </w:r>
      <w:r>
        <w:rPr>
          <w:rFonts w:ascii="仿宋_GB2312" w:eastAsia="仿宋_GB2312" w:hint="eastAsia"/>
          <w:szCs w:val="32"/>
        </w:rPr>
        <w:t>根据</w:t>
      </w:r>
      <w:r w:rsidRPr="007244D6">
        <w:rPr>
          <w:rFonts w:ascii="仿宋_GB2312" w:eastAsia="仿宋_GB2312" w:hint="eastAsia"/>
          <w:szCs w:val="32"/>
        </w:rPr>
        <w:t>《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ascii="仿宋_GB2312" w:eastAsia="仿宋_GB2312" w:hint="eastAsia"/>
          <w:szCs w:val="32"/>
        </w:rPr>
        <w:t>2</w:t>
      </w:r>
      <w:r w:rsidRPr="007244D6">
        <w:rPr>
          <w:rFonts w:ascii="仿宋_GB2312" w:eastAsia="仿宋_GB2312" w:hint="eastAsia"/>
          <w:szCs w:val="32"/>
        </w:rPr>
        <w:t>年本机关依申请公开政府信息未收取任何费用。</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335C28" w:rsidRDefault="003D12A4">
      <w:pPr>
        <w:spacing w:line="560" w:lineRule="exact"/>
        <w:ind w:firstLineChars="200" w:firstLine="640"/>
        <w:rPr>
          <w:rFonts w:ascii="仿宋_GB2312" w:eastAsia="仿宋_GB2312"/>
        </w:rPr>
      </w:pPr>
      <w:r>
        <w:rPr>
          <w:rFonts w:ascii="仿宋_GB2312" w:eastAsia="仿宋_GB2312"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r>
        <w:rPr>
          <w:rFonts w:ascii="仿宋_GB2312" w:eastAsia="仿宋_GB2312" w:hint="eastAsia"/>
        </w:rPr>
        <w:t>一是加强组织领导。成立了由局长任组长、分管副局长任副组长,各科室负责人为成员的政务公开工作领导小组。确定一名副局长分管政务公开工作，办公室一名人员专门负责日常政务公开工作,切实增强我局政务公开队伍建设。二是落实工作责任。对各科室的职责和公开内容规范进行了明确。加大应急管理、安全生产、减灾救灾等重点领域信息公开力度，加强预警提示、事故通报、隐患管理、灾后救助等信息的公开。</w:t>
      </w:r>
    </w:p>
    <w:p w:rsidR="00335C28" w:rsidRDefault="003D12A4">
      <w:pPr>
        <w:spacing w:line="560" w:lineRule="exact"/>
        <w:ind w:firstLine="0"/>
        <w:rPr>
          <w:rFonts w:ascii="仿宋_GB2312" w:eastAsia="仿宋_GB2312"/>
        </w:rPr>
      </w:pPr>
      <w:r>
        <w:rPr>
          <w:rFonts w:ascii="仿宋_GB2312" w:eastAsia="仿宋_GB2312" w:hint="eastAsia"/>
        </w:rPr>
        <w:t>三是强化问题整改。对自查和市县政务公开办检查反馈的问题，及时分解交办，督促相关科室及时提供有关信息。四是做好解读回应。严格按照“谁起草、谁解读”的原则，对相关政策文件做好政策解读工作。及时转载对政策文件精神解</w:t>
      </w:r>
      <w:r>
        <w:rPr>
          <w:rFonts w:ascii="仿宋_GB2312" w:eastAsia="仿宋_GB2312" w:hint="eastAsia"/>
        </w:rPr>
        <w:lastRenderedPageBreak/>
        <w:t>读到位的媒体文章，形成传播合力，增强政策的传播力、影响力。及时发布社会关切的热点重点问题，并对其中的热点问题进行主动回应。五是加强业务培训。结合年度重点任务，参加全省、全县政务公开业务培训工作，加强对政府信息公开工作的认识理解，提升政务公开工作制度化、标准化、规范化水平。</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5873CC" w:rsidRDefault="005873CC">
      <w:pPr>
        <w:spacing w:line="560" w:lineRule="exact"/>
        <w:ind w:firstLineChars="200" w:firstLine="640"/>
        <w:rPr>
          <w:rFonts w:ascii="仿宋_GB2312" w:eastAsia="仿宋_GB2312" w:hint="eastAsia"/>
          <w:szCs w:val="32"/>
        </w:rPr>
      </w:pPr>
      <w:r w:rsidRPr="007244D6">
        <w:rPr>
          <w:rFonts w:ascii="仿宋_GB2312" w:eastAsia="仿宋_GB2312" w:hint="eastAsia"/>
          <w:szCs w:val="32"/>
        </w:rPr>
        <w:t>202</w:t>
      </w:r>
      <w:r>
        <w:rPr>
          <w:rFonts w:ascii="仿宋_GB2312" w:eastAsia="仿宋_GB2312" w:hint="eastAsia"/>
          <w:szCs w:val="32"/>
        </w:rPr>
        <w:t>2</w:t>
      </w:r>
      <w:r w:rsidRPr="007244D6">
        <w:rPr>
          <w:rFonts w:ascii="仿宋_GB2312" w:eastAsia="仿宋_GB2312" w:hint="eastAsia"/>
          <w:szCs w:val="32"/>
        </w:rPr>
        <w:t>年，本机关未</w:t>
      </w:r>
      <w:proofErr w:type="gramStart"/>
      <w:r w:rsidRPr="007244D6">
        <w:rPr>
          <w:rFonts w:ascii="仿宋_GB2312" w:eastAsia="仿宋_GB2312" w:hint="eastAsia"/>
          <w:szCs w:val="32"/>
        </w:rPr>
        <w:t>承办县</w:t>
      </w:r>
      <w:proofErr w:type="gramEnd"/>
      <w:r w:rsidRPr="007244D6">
        <w:rPr>
          <w:rFonts w:ascii="仿宋_GB2312" w:eastAsia="仿宋_GB2312" w:hint="eastAsia"/>
          <w:szCs w:val="32"/>
        </w:rPr>
        <w:t>十</w:t>
      </w:r>
      <w:r>
        <w:rPr>
          <w:rFonts w:ascii="仿宋_GB2312" w:eastAsia="仿宋_GB2312" w:hint="eastAsia"/>
          <w:szCs w:val="32"/>
        </w:rPr>
        <w:t>八</w:t>
      </w:r>
      <w:r w:rsidRPr="007244D6">
        <w:rPr>
          <w:rFonts w:ascii="仿宋_GB2312" w:eastAsia="仿宋_GB2312" w:hint="eastAsia"/>
          <w:szCs w:val="32"/>
        </w:rPr>
        <w:t>届人大</w:t>
      </w:r>
      <w:r>
        <w:rPr>
          <w:rFonts w:ascii="仿宋_GB2312" w:eastAsia="仿宋_GB2312" w:hint="eastAsia"/>
          <w:szCs w:val="32"/>
        </w:rPr>
        <w:t>一</w:t>
      </w:r>
      <w:r w:rsidRPr="007244D6">
        <w:rPr>
          <w:rFonts w:ascii="仿宋_GB2312" w:eastAsia="仿宋_GB2312" w:hint="eastAsia"/>
          <w:szCs w:val="32"/>
        </w:rPr>
        <w:t>次会议建议、县政协十</w:t>
      </w:r>
      <w:r>
        <w:rPr>
          <w:rFonts w:ascii="仿宋_GB2312" w:eastAsia="仿宋_GB2312" w:hint="eastAsia"/>
          <w:szCs w:val="32"/>
        </w:rPr>
        <w:t>五届一</w:t>
      </w:r>
      <w:r w:rsidRPr="007244D6">
        <w:rPr>
          <w:rFonts w:ascii="仿宋_GB2312" w:eastAsia="仿宋_GB2312" w:hint="eastAsia"/>
          <w:szCs w:val="32"/>
        </w:rPr>
        <w:t>次会议提案。</w:t>
      </w:r>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5873CC" w:rsidRDefault="00D47B7B" w:rsidP="005873CC">
      <w:pPr>
        <w:pStyle w:val="a0"/>
        <w:rPr>
          <w:rFonts w:ascii="楷体_GB2312" w:eastAsia="楷体_GB2312" w:hint="eastAsia"/>
          <w:szCs w:val="32"/>
        </w:rPr>
      </w:pPr>
      <w:r w:rsidRPr="00F84A70">
        <w:rPr>
          <w:rFonts w:ascii="仿宋_GB2312" w:eastAsia="仿宋_GB2312" w:hint="eastAsia"/>
        </w:rPr>
        <w:t>创新</w:t>
      </w:r>
      <w:r w:rsidR="005873CC">
        <w:rPr>
          <w:rFonts w:ascii="仿宋_GB2312" w:eastAsia="仿宋_GB2312" w:hint="eastAsia"/>
        </w:rPr>
        <w:t>公众参与</w:t>
      </w:r>
      <w:r w:rsidRPr="00F84A70">
        <w:rPr>
          <w:rFonts w:ascii="仿宋_GB2312" w:eastAsia="仿宋_GB2312" w:hint="eastAsia"/>
        </w:rPr>
        <w:t>公开方式，</w:t>
      </w:r>
      <w:r w:rsidR="005873CC">
        <w:rPr>
          <w:rFonts w:ascii="仿宋_GB2312" w:eastAsia="仿宋_GB2312" w:hint="eastAsia"/>
        </w:rPr>
        <w:t>通过组织开展“政府开放日”“</w:t>
      </w:r>
      <w:r w:rsidR="005873CC">
        <w:rPr>
          <w:rFonts w:ascii="仿宋_GB2312" w:eastAsia="仿宋_GB2312" w:hint="eastAsia"/>
        </w:rPr>
        <w:t>安全生产宣传月</w:t>
      </w:r>
      <w:r w:rsidR="005873CC">
        <w:rPr>
          <w:rFonts w:ascii="仿宋_GB2312" w:eastAsia="仿宋_GB2312" w:hint="eastAsia"/>
        </w:rPr>
        <w:t>”等活动，向企业、群众宣传安全生产知识，听取群众意见建议，并及时吸纳群众建议，改进工作。</w:t>
      </w:r>
      <w:bookmarkStart w:id="0" w:name="_GoBack"/>
      <w:bookmarkEnd w:id="0"/>
    </w:p>
    <w:p w:rsidR="00335C28" w:rsidRDefault="003D12A4">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335C28" w:rsidRDefault="003D12A4">
      <w:pPr>
        <w:spacing w:line="560" w:lineRule="exact"/>
        <w:ind w:firstLineChars="200" w:firstLine="640"/>
        <w:rPr>
          <w:rFonts w:ascii="仿宋_GB2312" w:eastAsia="仿宋_GB2312"/>
        </w:rPr>
      </w:pPr>
      <w:r>
        <w:rPr>
          <w:rFonts w:ascii="仿宋_GB2312" w:eastAsia="仿宋_GB2312" w:hint="eastAsia"/>
        </w:rPr>
        <w:t>1.报告中所列数据可能因四舍五入原因与数据直接相加之和存在尾数差异。</w:t>
      </w:r>
    </w:p>
    <w:p w:rsidR="00335C28" w:rsidRDefault="003D12A4">
      <w:pPr>
        <w:spacing w:line="560" w:lineRule="exact"/>
        <w:ind w:firstLineChars="200" w:firstLine="640"/>
        <w:rPr>
          <w:rFonts w:ascii="仿宋_GB2312" w:eastAsia="仿宋_GB2312"/>
        </w:rPr>
      </w:pPr>
      <w:r>
        <w:rPr>
          <w:rFonts w:ascii="仿宋_GB2312" w:eastAsia="仿宋_GB2312" w:hint="eastAsia"/>
        </w:rPr>
        <w:t>2.行政许可数量、行政处罚和行政强制数量，包括已公开和</w:t>
      </w:r>
      <w:proofErr w:type="gramStart"/>
      <w:r>
        <w:rPr>
          <w:rFonts w:ascii="仿宋_GB2312" w:eastAsia="仿宋_GB2312" w:hint="eastAsia"/>
        </w:rPr>
        <w:t>依法未</w:t>
      </w:r>
      <w:proofErr w:type="gramEnd"/>
      <w:r>
        <w:rPr>
          <w:rFonts w:ascii="仿宋_GB2312" w:eastAsia="仿宋_GB2312" w:hint="eastAsia"/>
        </w:rPr>
        <w:t>公开的全部处理决定。</w:t>
      </w:r>
    </w:p>
    <w:p w:rsidR="00335C28" w:rsidRDefault="003D12A4">
      <w:pPr>
        <w:spacing w:line="560" w:lineRule="exact"/>
        <w:ind w:firstLineChars="200" w:firstLine="640"/>
        <w:rPr>
          <w:rFonts w:ascii="仿宋_GB2312" w:eastAsia="仿宋_GB2312"/>
        </w:rPr>
      </w:pPr>
      <w:r>
        <w:rPr>
          <w:rFonts w:ascii="仿宋_GB2312" w:eastAsia="仿宋_GB2312" w:hint="eastAsia"/>
        </w:rPr>
        <w:t>3.行政复议机关作为共同被告的行政诉讼案件，只计算</w:t>
      </w:r>
      <w:proofErr w:type="gramStart"/>
      <w:r>
        <w:rPr>
          <w:rFonts w:ascii="仿宋_GB2312" w:eastAsia="仿宋_GB2312" w:hint="eastAsia"/>
        </w:rPr>
        <w:t>原行为</w:t>
      </w:r>
      <w:proofErr w:type="gramEnd"/>
      <w:r>
        <w:rPr>
          <w:rFonts w:ascii="仿宋_GB2312" w:eastAsia="仿宋_GB2312" w:hint="eastAsia"/>
        </w:rPr>
        <w:t>主体的案件数量，不计算行政复议机关的案件数量。</w:t>
      </w:r>
    </w:p>
    <w:sectPr w:rsidR="00335C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A2" w:rsidRDefault="00F37AA2">
      <w:pPr>
        <w:spacing w:line="240" w:lineRule="auto"/>
      </w:pPr>
      <w:r>
        <w:separator/>
      </w:r>
    </w:p>
  </w:endnote>
  <w:endnote w:type="continuationSeparator" w:id="0">
    <w:p w:rsidR="00F37AA2" w:rsidRDefault="00F37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82016" w:usb3="00000000" w:csb0="00040001" w:csb1="00000000"/>
  </w:font>
  <w:font w:name="monospace">
    <w:altName w:val="Segoe Print"/>
    <w:charset w:val="00"/>
    <w:family w:val="auto"/>
    <w:pitch w:val="default"/>
  </w:font>
  <w:font w:name="common-icon">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A2" w:rsidRDefault="00F37AA2">
      <w:pPr>
        <w:spacing w:line="240" w:lineRule="auto"/>
      </w:pPr>
      <w:r>
        <w:separator/>
      </w:r>
    </w:p>
  </w:footnote>
  <w:footnote w:type="continuationSeparator" w:id="0">
    <w:p w:rsidR="00F37AA2" w:rsidRDefault="00F37AA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35BE8"/>
    <w:rsid w:val="00110130"/>
    <w:rsid w:val="00117733"/>
    <w:rsid w:val="00121DCF"/>
    <w:rsid w:val="00211942"/>
    <w:rsid w:val="002133C7"/>
    <w:rsid w:val="002E3543"/>
    <w:rsid w:val="00335C28"/>
    <w:rsid w:val="00387BB9"/>
    <w:rsid w:val="003B5255"/>
    <w:rsid w:val="003D12A4"/>
    <w:rsid w:val="003E75A6"/>
    <w:rsid w:val="00415AB1"/>
    <w:rsid w:val="004622F8"/>
    <w:rsid w:val="004C1750"/>
    <w:rsid w:val="00515DB1"/>
    <w:rsid w:val="00523855"/>
    <w:rsid w:val="005873CC"/>
    <w:rsid w:val="00591E5D"/>
    <w:rsid w:val="005C0F41"/>
    <w:rsid w:val="0065765D"/>
    <w:rsid w:val="00673AC7"/>
    <w:rsid w:val="00692FA7"/>
    <w:rsid w:val="00704FCD"/>
    <w:rsid w:val="007F24C4"/>
    <w:rsid w:val="008C4ED2"/>
    <w:rsid w:val="009B028C"/>
    <w:rsid w:val="00B5150D"/>
    <w:rsid w:val="00B76463"/>
    <w:rsid w:val="00C542CC"/>
    <w:rsid w:val="00C67940"/>
    <w:rsid w:val="00C73BD0"/>
    <w:rsid w:val="00CC2BE7"/>
    <w:rsid w:val="00CC521B"/>
    <w:rsid w:val="00CD1D00"/>
    <w:rsid w:val="00D47B7B"/>
    <w:rsid w:val="00EA0721"/>
    <w:rsid w:val="00EB5AF0"/>
    <w:rsid w:val="00EF5607"/>
    <w:rsid w:val="00F37AA2"/>
    <w:rsid w:val="00F84A70"/>
    <w:rsid w:val="00FA216A"/>
    <w:rsid w:val="00FD5381"/>
    <w:rsid w:val="00FF1EBC"/>
    <w:rsid w:val="014869BD"/>
    <w:rsid w:val="01EE19B6"/>
    <w:rsid w:val="01F40F97"/>
    <w:rsid w:val="02510197"/>
    <w:rsid w:val="02EA5028"/>
    <w:rsid w:val="03426077"/>
    <w:rsid w:val="035D5757"/>
    <w:rsid w:val="03942A31"/>
    <w:rsid w:val="062559EC"/>
    <w:rsid w:val="07AF7E3A"/>
    <w:rsid w:val="0986791B"/>
    <w:rsid w:val="0B136931"/>
    <w:rsid w:val="0D920B83"/>
    <w:rsid w:val="0D9B32C3"/>
    <w:rsid w:val="0E0A78F3"/>
    <w:rsid w:val="0E966FAD"/>
    <w:rsid w:val="0F563291"/>
    <w:rsid w:val="0F7722CF"/>
    <w:rsid w:val="102E751F"/>
    <w:rsid w:val="120174E4"/>
    <w:rsid w:val="12592467"/>
    <w:rsid w:val="128709FC"/>
    <w:rsid w:val="13F452A4"/>
    <w:rsid w:val="14231BBC"/>
    <w:rsid w:val="14B27F96"/>
    <w:rsid w:val="15213CCF"/>
    <w:rsid w:val="15F01DDF"/>
    <w:rsid w:val="16E3480E"/>
    <w:rsid w:val="18B81190"/>
    <w:rsid w:val="1B3B291C"/>
    <w:rsid w:val="1BB85540"/>
    <w:rsid w:val="1D0165EA"/>
    <w:rsid w:val="1D205E54"/>
    <w:rsid w:val="1E7A618C"/>
    <w:rsid w:val="1EA53F64"/>
    <w:rsid w:val="1ED71DD0"/>
    <w:rsid w:val="1F0A2A61"/>
    <w:rsid w:val="1F7E2ADC"/>
    <w:rsid w:val="204607B7"/>
    <w:rsid w:val="20514B81"/>
    <w:rsid w:val="216A4989"/>
    <w:rsid w:val="217E0E3F"/>
    <w:rsid w:val="218E0AB7"/>
    <w:rsid w:val="22525B39"/>
    <w:rsid w:val="227B0BEC"/>
    <w:rsid w:val="23870C0C"/>
    <w:rsid w:val="246B4C91"/>
    <w:rsid w:val="256040C9"/>
    <w:rsid w:val="25E90563"/>
    <w:rsid w:val="25F0369F"/>
    <w:rsid w:val="26F862BF"/>
    <w:rsid w:val="28D43496"/>
    <w:rsid w:val="29443B00"/>
    <w:rsid w:val="29AE042A"/>
    <w:rsid w:val="2A4E308A"/>
    <w:rsid w:val="2A7E3970"/>
    <w:rsid w:val="2B595843"/>
    <w:rsid w:val="2C440818"/>
    <w:rsid w:val="2C49278B"/>
    <w:rsid w:val="2C951237"/>
    <w:rsid w:val="2D655E31"/>
    <w:rsid w:val="2EA65243"/>
    <w:rsid w:val="2F6649D2"/>
    <w:rsid w:val="2F9257C7"/>
    <w:rsid w:val="30E944FC"/>
    <w:rsid w:val="30F35BEE"/>
    <w:rsid w:val="31566879"/>
    <w:rsid w:val="3176732F"/>
    <w:rsid w:val="31A876A2"/>
    <w:rsid w:val="3265388E"/>
    <w:rsid w:val="330668C7"/>
    <w:rsid w:val="34037859"/>
    <w:rsid w:val="341B50F6"/>
    <w:rsid w:val="34586AA1"/>
    <w:rsid w:val="36EC3A0F"/>
    <w:rsid w:val="381513FD"/>
    <w:rsid w:val="38E31CDC"/>
    <w:rsid w:val="39375DE7"/>
    <w:rsid w:val="39DA66B4"/>
    <w:rsid w:val="3B7B35B3"/>
    <w:rsid w:val="3C994408"/>
    <w:rsid w:val="3E0E3D00"/>
    <w:rsid w:val="3E173A67"/>
    <w:rsid w:val="3E680921"/>
    <w:rsid w:val="3E9E5F37"/>
    <w:rsid w:val="3F224B89"/>
    <w:rsid w:val="3FE37B49"/>
    <w:rsid w:val="403E491A"/>
    <w:rsid w:val="410F480F"/>
    <w:rsid w:val="42B84E63"/>
    <w:rsid w:val="4300375D"/>
    <w:rsid w:val="439B335A"/>
    <w:rsid w:val="44D31777"/>
    <w:rsid w:val="473D3E13"/>
    <w:rsid w:val="48693111"/>
    <w:rsid w:val="48AD4A7E"/>
    <w:rsid w:val="498E6BA8"/>
    <w:rsid w:val="4A0F1A96"/>
    <w:rsid w:val="4B370744"/>
    <w:rsid w:val="4C325F10"/>
    <w:rsid w:val="4D43247E"/>
    <w:rsid w:val="4FE837F4"/>
    <w:rsid w:val="50450DD2"/>
    <w:rsid w:val="507C1E50"/>
    <w:rsid w:val="545D5AF4"/>
    <w:rsid w:val="547B67A5"/>
    <w:rsid w:val="55472673"/>
    <w:rsid w:val="5596691F"/>
    <w:rsid w:val="570B7A8A"/>
    <w:rsid w:val="576D604E"/>
    <w:rsid w:val="57A663A5"/>
    <w:rsid w:val="596811C3"/>
    <w:rsid w:val="59D94881"/>
    <w:rsid w:val="5A5D05FC"/>
    <w:rsid w:val="5A9D2CCD"/>
    <w:rsid w:val="5B143C9C"/>
    <w:rsid w:val="5B9767E2"/>
    <w:rsid w:val="5C037DA8"/>
    <w:rsid w:val="5D203AB5"/>
    <w:rsid w:val="5DDE50D4"/>
    <w:rsid w:val="5E60173E"/>
    <w:rsid w:val="5EAD3A6B"/>
    <w:rsid w:val="60B46A9C"/>
    <w:rsid w:val="627E580B"/>
    <w:rsid w:val="62DE0FCA"/>
    <w:rsid w:val="63CD666C"/>
    <w:rsid w:val="64191A38"/>
    <w:rsid w:val="64C474F3"/>
    <w:rsid w:val="65687433"/>
    <w:rsid w:val="65750EF0"/>
    <w:rsid w:val="65A633C6"/>
    <w:rsid w:val="65DB6F9B"/>
    <w:rsid w:val="661F21B5"/>
    <w:rsid w:val="665A682B"/>
    <w:rsid w:val="671D3DB4"/>
    <w:rsid w:val="67276E2D"/>
    <w:rsid w:val="68525D99"/>
    <w:rsid w:val="688746A7"/>
    <w:rsid w:val="6912279F"/>
    <w:rsid w:val="695A4684"/>
    <w:rsid w:val="695C70B1"/>
    <w:rsid w:val="699D1671"/>
    <w:rsid w:val="69F95045"/>
    <w:rsid w:val="6B250CC2"/>
    <w:rsid w:val="6B362ECF"/>
    <w:rsid w:val="6CC30793"/>
    <w:rsid w:val="6D273FBD"/>
    <w:rsid w:val="6D4C69DA"/>
    <w:rsid w:val="6DB77743"/>
    <w:rsid w:val="6E6B10E2"/>
    <w:rsid w:val="6F1C3EBD"/>
    <w:rsid w:val="6F302FFA"/>
    <w:rsid w:val="6FAF6E1A"/>
    <w:rsid w:val="6FC21721"/>
    <w:rsid w:val="6FF61BCF"/>
    <w:rsid w:val="71F127B6"/>
    <w:rsid w:val="72CA45FD"/>
    <w:rsid w:val="757750E4"/>
    <w:rsid w:val="75797C0B"/>
    <w:rsid w:val="757A0182"/>
    <w:rsid w:val="76E90BA7"/>
    <w:rsid w:val="772B58B2"/>
    <w:rsid w:val="77D575CC"/>
    <w:rsid w:val="78675DCF"/>
    <w:rsid w:val="79221A26"/>
    <w:rsid w:val="79ED32F3"/>
    <w:rsid w:val="79F32FB5"/>
    <w:rsid w:val="79F93A46"/>
    <w:rsid w:val="7ADD5115"/>
    <w:rsid w:val="7BEF532D"/>
    <w:rsid w:val="7C6A17F7"/>
    <w:rsid w:val="7CC8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100" w:beforeAutospacing="1" w:after="100" w:afterAutospacing="1"/>
      <w:jc w:val="left"/>
    </w:pPr>
    <w:rPr>
      <w:sz w:val="24"/>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bCs/>
    </w:rPr>
  </w:style>
  <w:style w:type="character" w:styleId="a9">
    <w:name w:val="FollowedHyperlink"/>
    <w:basedOn w:val="a1"/>
    <w:uiPriority w:val="99"/>
    <w:semiHidden/>
    <w:unhideWhenUsed/>
    <w:qFormat/>
    <w:rPr>
      <w:color w:val="800080"/>
      <w:u w:val="none"/>
    </w:rPr>
  </w:style>
  <w:style w:type="character" w:styleId="aa">
    <w:name w:val="Emphasis"/>
    <w:basedOn w:val="a1"/>
    <w:uiPriority w:val="20"/>
    <w:qFormat/>
    <w:rPr>
      <w:b/>
      <w:bCs/>
    </w:rPr>
  </w:style>
  <w:style w:type="character" w:styleId="HTML">
    <w:name w:val="HTML Definition"/>
    <w:basedOn w:val="a1"/>
    <w:uiPriority w:val="99"/>
    <w:semiHidden/>
    <w:unhideWhenUsed/>
    <w:qFormat/>
  </w:style>
  <w:style w:type="character" w:styleId="HTML0">
    <w:name w:val="HTML Acronym"/>
    <w:basedOn w:val="a1"/>
    <w:uiPriority w:val="99"/>
    <w:semiHidden/>
    <w:unhideWhenUsed/>
    <w:qFormat/>
  </w:style>
  <w:style w:type="character" w:styleId="HTML1">
    <w:name w:val="HTML Variable"/>
    <w:basedOn w:val="a1"/>
    <w:uiPriority w:val="99"/>
    <w:semiHidden/>
    <w:unhideWhenUsed/>
    <w:qFormat/>
  </w:style>
  <w:style w:type="character" w:styleId="ab">
    <w:name w:val="Hyperlink"/>
    <w:basedOn w:val="a1"/>
    <w:uiPriority w:val="99"/>
    <w:semiHidden/>
    <w:unhideWhenUsed/>
    <w:qFormat/>
    <w:rPr>
      <w:color w:val="0000FF"/>
      <w:u w:val="none"/>
    </w:rPr>
  </w:style>
  <w:style w:type="character" w:styleId="HTML2">
    <w:name w:val="HTML Code"/>
    <w:basedOn w:val="a1"/>
    <w:uiPriority w:val="99"/>
    <w:semiHidden/>
    <w:unhideWhenUsed/>
    <w:qFormat/>
    <w:rPr>
      <w:rFonts w:ascii="monospace" w:eastAsia="monospace" w:hAnsi="monospace" w:cs="monospace"/>
      <w:sz w:val="21"/>
      <w:szCs w:val="21"/>
    </w:rPr>
  </w:style>
  <w:style w:type="character" w:styleId="HTML3">
    <w:name w:val="HTML Cite"/>
    <w:basedOn w:val="a1"/>
    <w:uiPriority w:val="99"/>
    <w:semiHidden/>
    <w:unhideWhenUsed/>
    <w:qFormat/>
  </w:style>
  <w:style w:type="character" w:styleId="HTML4">
    <w:name w:val="HTML Keyboard"/>
    <w:basedOn w:val="a1"/>
    <w:uiPriority w:val="99"/>
    <w:semiHidden/>
    <w:unhideWhenUsed/>
    <w:qFormat/>
    <w:rPr>
      <w:rFonts w:ascii="monospace" w:eastAsia="monospace" w:hAnsi="monospace" w:cs="monospace" w:hint="default"/>
      <w:sz w:val="21"/>
      <w:szCs w:val="21"/>
    </w:rPr>
  </w:style>
  <w:style w:type="character" w:styleId="HTML5">
    <w:name w:val="HTML Sample"/>
    <w:basedOn w:val="a1"/>
    <w:uiPriority w:val="99"/>
    <w:semiHidden/>
    <w:unhideWhenUsed/>
    <w:qFormat/>
    <w:rPr>
      <w:rFonts w:ascii="monospace" w:eastAsia="monospace" w:hAnsi="monospace" w:cs="monospace" w:hint="default"/>
      <w:sz w:val="21"/>
      <w:szCs w:val="21"/>
    </w:rPr>
  </w:style>
  <w:style w:type="character" w:customStyle="1" w:styleId="Char0">
    <w:name w:val="页眉 Char"/>
    <w:basedOn w:val="a1"/>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1"/>
    <w:link w:val="a4"/>
    <w:uiPriority w:val="99"/>
    <w:qFormat/>
    <w:rPr>
      <w:rFonts w:ascii="Times New Roman" w:eastAsia="方正仿宋_GBK" w:hAnsi="Times New Roman" w:cs="Times New Roman"/>
      <w:snapToGrid w:val="0"/>
      <w:kern w:val="0"/>
      <w:sz w:val="18"/>
      <w:szCs w:val="18"/>
    </w:rPr>
  </w:style>
  <w:style w:type="character" w:customStyle="1" w:styleId="addmsg1">
    <w:name w:val="add_msg1"/>
    <w:basedOn w:val="a1"/>
    <w:qFormat/>
    <w:rPr>
      <w:color w:val="616161"/>
      <w:sz w:val="24"/>
      <w:szCs w:val="24"/>
      <w:shd w:val="clear" w:color="auto" w:fill="FFFFFF"/>
    </w:rPr>
  </w:style>
  <w:style w:type="character" w:customStyle="1" w:styleId="hover9">
    <w:name w:val="hover9"/>
    <w:basedOn w:val="a1"/>
    <w:qFormat/>
    <w:rPr>
      <w:color w:val="FFFFFF"/>
    </w:rPr>
  </w:style>
  <w:style w:type="character" w:customStyle="1" w:styleId="hover10">
    <w:name w:val="hover10"/>
    <w:basedOn w:val="a1"/>
    <w:qFormat/>
    <w:rPr>
      <w:color w:val="245399"/>
    </w:rPr>
  </w:style>
  <w:style w:type="character" w:customStyle="1" w:styleId="hover11">
    <w:name w:val="hover11"/>
    <w:basedOn w:val="a1"/>
    <w:qFormat/>
    <w:rPr>
      <w:color w:val="245399"/>
    </w:rPr>
  </w:style>
  <w:style w:type="character" w:customStyle="1" w:styleId="hover1">
    <w:name w:val="hover1"/>
    <w:basedOn w:val="a1"/>
    <w:qFormat/>
    <w:rPr>
      <w:color w:val="427FDA"/>
    </w:rPr>
  </w:style>
  <w:style w:type="character" w:customStyle="1" w:styleId="bt-date">
    <w:name w:val="bt-date"/>
    <w:basedOn w:val="a1"/>
    <w:qFormat/>
  </w:style>
  <w:style w:type="character" w:customStyle="1" w:styleId="bt-date1">
    <w:name w:val="bt-date1"/>
    <w:basedOn w:val="a1"/>
    <w:qFormat/>
  </w:style>
  <w:style w:type="character" w:customStyle="1" w:styleId="first-child">
    <w:name w:val="first-child"/>
    <w:basedOn w:val="a1"/>
    <w:qFormat/>
  </w:style>
  <w:style w:type="character" w:customStyle="1" w:styleId="active3">
    <w:name w:val="active3"/>
    <w:basedOn w:val="a1"/>
    <w:qFormat/>
    <w:rPr>
      <w:shd w:val="clear" w:color="auto" w:fill="EEEEEE"/>
    </w:rPr>
  </w:style>
  <w:style w:type="character" w:customStyle="1" w:styleId="before">
    <w:name w:val="before"/>
    <w:basedOn w:val="a1"/>
    <w:qFormat/>
    <w:rPr>
      <w:rFonts w:ascii="common-icon" w:eastAsia="common-icon" w:hAnsi="common-icon" w:cs="common-icon"/>
      <w:color w:val="CCCCCC"/>
      <w:sz w:val="33"/>
      <w:szCs w:val="33"/>
    </w:rPr>
  </w:style>
  <w:style w:type="character" w:customStyle="1" w:styleId="before1">
    <w:name w:val="before1"/>
    <w:basedOn w:val="a1"/>
    <w:qFormat/>
    <w:rPr>
      <w:rFonts w:ascii="common-icon" w:eastAsia="common-icon" w:hAnsi="common-icon" w:cs="common-icon" w:hint="default"/>
      <w:color w:val="CCCCCC"/>
      <w:sz w:val="33"/>
      <w:szCs w:val="33"/>
    </w:rPr>
  </w:style>
  <w:style w:type="character" w:customStyle="1" w:styleId="layui-laypage-curr">
    <w:name w:val="layui-laypage-curr"/>
    <w:basedOn w:val="a1"/>
    <w:qFormat/>
  </w:style>
  <w:style w:type="character" w:customStyle="1" w:styleId="layui-this6">
    <w:name w:val="layui-this6"/>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wx-space">
    <w:name w:val="wx-space"/>
    <w:basedOn w:val="a1"/>
    <w:qFormat/>
  </w:style>
  <w:style w:type="character" w:customStyle="1" w:styleId="hover46">
    <w:name w:val="hover46"/>
    <w:basedOn w:val="a1"/>
    <w:qFormat/>
  </w:style>
  <w:style w:type="character" w:customStyle="1" w:styleId="hover47">
    <w:name w:val="hover47"/>
    <w:basedOn w:val="a1"/>
    <w:qFormat/>
    <w:rPr>
      <w:color w:val="000000"/>
      <w:shd w:val="clear" w:color="auto" w:fill="FFFFFF"/>
    </w:rPr>
  </w:style>
  <w:style w:type="character" w:customStyle="1" w:styleId="xianr">
    <w:name w:val="xian_r"/>
    <w:basedOn w:val="a1"/>
    <w:qFormat/>
  </w:style>
  <w:style w:type="character" w:customStyle="1" w:styleId="xianr1">
    <w:name w:val="xian_r1"/>
    <w:basedOn w:val="a1"/>
    <w:qFormat/>
  </w:style>
  <w:style w:type="character" w:customStyle="1" w:styleId="xianl">
    <w:name w:val="xian_l"/>
    <w:basedOn w:val="a1"/>
    <w:qFormat/>
  </w:style>
  <w:style w:type="character" w:customStyle="1" w:styleId="xianl1">
    <w:name w:val="xian_l1"/>
    <w:basedOn w:val="a1"/>
    <w:qFormat/>
  </w:style>
  <w:style w:type="character" w:customStyle="1" w:styleId="wl">
    <w:name w:val="wl"/>
    <w:basedOn w:val="a1"/>
    <w:qFormat/>
  </w:style>
  <w:style w:type="character" w:customStyle="1" w:styleId="wl1">
    <w:name w:val="wl1"/>
    <w:basedOn w:val="a1"/>
    <w:qFormat/>
  </w:style>
  <w:style w:type="character" w:customStyle="1" w:styleId="docinfotitle">
    <w:name w:val="docinfo_title"/>
    <w:basedOn w:val="a1"/>
    <w:qFormat/>
    <w:rPr>
      <w:b/>
      <w:bCs/>
    </w:rPr>
  </w:style>
  <w:style w:type="character" w:customStyle="1" w:styleId="ldyname">
    <w:name w:val="ldy_name"/>
    <w:basedOn w:val="a1"/>
    <w:qFormat/>
    <w:rPr>
      <w:color w:val="333333"/>
    </w:rPr>
  </w:style>
  <w:style w:type="character" w:customStyle="1" w:styleId="ldyzwei">
    <w:name w:val="ldy_zwei"/>
    <w:basedOn w:val="a1"/>
    <w:qFormat/>
    <w:rPr>
      <w:vanish/>
      <w:color w:val="333333"/>
    </w:rPr>
  </w:style>
  <w:style w:type="character" w:customStyle="1" w:styleId="ldyzwei1">
    <w:name w:val="ldy_zwei1"/>
    <w:basedOn w:val="a1"/>
    <w:qFormat/>
  </w:style>
  <w:style w:type="character" w:customStyle="1" w:styleId="hover">
    <w:name w:val="hover"/>
    <w:basedOn w:val="a1"/>
    <w:qFormat/>
    <w:rPr>
      <w:color w:val="245399"/>
    </w:rPr>
  </w:style>
  <w:style w:type="character" w:customStyle="1" w:styleId="hover2">
    <w:name w:val="hover2"/>
    <w:basedOn w:val="a1"/>
    <w:qFormat/>
    <w:rPr>
      <w:color w:val="FFFFFF"/>
    </w:rPr>
  </w:style>
  <w:style w:type="character" w:customStyle="1" w:styleId="datetime">
    <w:name w:val="datetime"/>
    <w:basedOn w:val="a1"/>
    <w:qFormat/>
    <w:rPr>
      <w:rFonts w:ascii="Arial" w:hAnsi="Arial" w:cs="Arial"/>
      <w:color w:val="999999"/>
      <w:sz w:val="21"/>
      <w:szCs w:val="21"/>
    </w:rPr>
  </w:style>
  <w:style w:type="character" w:customStyle="1" w:styleId="c3">
    <w:name w:val="c3"/>
    <w:basedOn w:val="a1"/>
    <w:qFormat/>
  </w:style>
  <w:style w:type="character" w:customStyle="1" w:styleId="msg-box27">
    <w:name w:val="msg-box27"/>
    <w:basedOn w:val="a1"/>
    <w:qFormat/>
  </w:style>
  <w:style w:type="character" w:customStyle="1" w:styleId="img-title">
    <w:name w:val="img-title"/>
    <w:basedOn w:val="a1"/>
    <w:qFormat/>
    <w:rPr>
      <w:vanish/>
    </w:rPr>
  </w:style>
  <w:style w:type="character" w:customStyle="1" w:styleId="dc2">
    <w:name w:val="dc2"/>
    <w:basedOn w:val="a1"/>
    <w:qFormat/>
  </w:style>
  <w:style w:type="character" w:customStyle="1" w:styleId="c1">
    <w:name w:val="c1"/>
    <w:basedOn w:val="a1"/>
    <w:qFormat/>
  </w:style>
  <w:style w:type="character" w:customStyle="1" w:styleId="c2">
    <w:name w:val="c2"/>
    <w:basedOn w:val="a1"/>
    <w:qFormat/>
  </w:style>
  <w:style w:type="character" w:customStyle="1" w:styleId="red2">
    <w:name w:val="red2"/>
    <w:basedOn w:val="a1"/>
    <w:qFormat/>
    <w:rPr>
      <w:color w:val="FF0000"/>
    </w:rPr>
  </w:style>
  <w:style w:type="character" w:customStyle="1" w:styleId="dc1">
    <w:name w:val="dc1"/>
    <w:basedOn w:val="a1"/>
    <w:qFormat/>
  </w:style>
  <w:style w:type="character" w:customStyle="1" w:styleId="dc3">
    <w:name w:val="dc3"/>
    <w:basedOn w:val="a1"/>
    <w:qFormat/>
  </w:style>
  <w:style w:type="character" w:customStyle="1" w:styleId="prev11">
    <w:name w:val="prev11"/>
    <w:basedOn w:val="a1"/>
    <w:qFormat/>
  </w:style>
  <w:style w:type="character" w:customStyle="1" w:styleId="next11">
    <w:name w:val="next11"/>
    <w:basedOn w:val="a1"/>
    <w:qFormat/>
  </w:style>
  <w:style w:type="character" w:customStyle="1" w:styleId="disr">
    <w:name w:val="disr"/>
    <w:basedOn w:val="a1"/>
    <w:qFormat/>
  </w:style>
  <w:style w:type="character" w:customStyle="1" w:styleId="anyou">
    <w:name w:val="anyou"/>
    <w:basedOn w:val="a1"/>
    <w:qFormat/>
  </w:style>
  <w:style w:type="character" w:customStyle="1" w:styleId="beisqr">
    <w:name w:val="beisqr"/>
    <w:basedOn w:val="a1"/>
    <w:qFormat/>
  </w:style>
  <w:style w:type="character" w:customStyle="1" w:styleId="xxjs">
    <w:name w:val="xxjs"/>
    <w:basedOn w:val="a1"/>
    <w:qFormat/>
    <w:rPr>
      <w:sz w:val="18"/>
      <w:szCs w:val="18"/>
    </w:rPr>
  </w:style>
  <w:style w:type="character" w:customStyle="1" w:styleId="subtabspan3">
    <w:name w:val="sub_tab_span3"/>
    <w:basedOn w:val="a1"/>
    <w:qFormat/>
  </w:style>
  <w:style w:type="character" w:customStyle="1" w:styleId="subtabspan1">
    <w:name w:val="sub_tab_span1"/>
    <w:basedOn w:val="a1"/>
    <w:qFormat/>
  </w:style>
  <w:style w:type="character" w:customStyle="1" w:styleId="doctitle">
    <w:name w:val="doc_title"/>
    <w:basedOn w:val="a1"/>
    <w:qFormat/>
    <w:rPr>
      <w:rFonts w:ascii="方正小标宋简体" w:eastAsia="方正小标宋简体" w:hAnsi="方正小标宋简体" w:cs="方正小标宋简体"/>
      <w:b/>
      <w:bCs/>
      <w:sz w:val="42"/>
      <w:szCs w:val="42"/>
    </w:rPr>
  </w:style>
  <w:style w:type="character" w:customStyle="1" w:styleId="righttitle2">
    <w:name w:val="right_title2"/>
    <w:basedOn w:val="a1"/>
    <w:qFormat/>
    <w:rPr>
      <w:rFonts w:ascii="微软雅黑" w:eastAsia="微软雅黑" w:hAnsi="微软雅黑" w:cs="微软雅黑"/>
      <w:b/>
      <w:bCs/>
      <w:color w:val="41AC6E"/>
      <w:sz w:val="24"/>
      <w:szCs w:val="24"/>
    </w:rPr>
  </w:style>
  <w:style w:type="character" w:customStyle="1" w:styleId="xxgkformbox">
    <w:name w:val="xxgkform_box"/>
    <w:basedOn w:val="a1"/>
    <w:qFormat/>
    <w:rPr>
      <w:bdr w:val="single" w:sz="6" w:space="0" w:color="CCCCCC"/>
      <w:shd w:val="clear" w:color="auto" w:fill="FFFFFF"/>
    </w:rPr>
  </w:style>
  <w:style w:type="character" w:customStyle="1" w:styleId="lefttitle">
    <w:name w:val="left_title"/>
    <w:basedOn w:val="a1"/>
    <w:qFormat/>
    <w:rPr>
      <w:rFonts w:ascii="微软雅黑" w:eastAsia="微软雅黑" w:hAnsi="微软雅黑" w:cs="微软雅黑" w:hint="eastAsia"/>
    </w:rPr>
  </w:style>
  <w:style w:type="character" w:customStyle="1" w:styleId="righttitle">
    <w:name w:val="right_title"/>
    <w:basedOn w:val="a1"/>
    <w:qFormat/>
  </w:style>
  <w:style w:type="character" w:customStyle="1" w:styleId="subtabspan2">
    <w:name w:val="sub_tab_span2"/>
    <w:basedOn w:val="a1"/>
    <w:qFormat/>
  </w:style>
  <w:style w:type="character" w:customStyle="1" w:styleId="right">
    <w:name w:val="right"/>
    <w:basedOn w:val="a1"/>
    <w:qFormat/>
  </w:style>
  <w:style w:type="character" w:customStyle="1" w:styleId="subtabspan4">
    <w:name w:val="sub_tab_span4"/>
    <w:basedOn w:val="a1"/>
    <w:qFormat/>
  </w:style>
  <w:style w:type="character" w:customStyle="1" w:styleId="fontw">
    <w:name w:val="fontw"/>
    <w:basedOn w:val="a1"/>
    <w:qFormat/>
    <w:rPr>
      <w:b/>
      <w:bCs/>
    </w:rPr>
  </w:style>
  <w:style w:type="character" w:customStyle="1" w:styleId="bmgktopic">
    <w:name w:val="bmgk_topic"/>
    <w:basedOn w:val="a1"/>
    <w:qFormat/>
    <w:rPr>
      <w:b/>
      <w:bCs/>
      <w:sz w:val="24"/>
      <w:szCs w:val="24"/>
    </w:rPr>
  </w:style>
  <w:style w:type="character" w:customStyle="1" w:styleId="riqi">
    <w:name w:val="riqi"/>
    <w:basedOn w:val="a1"/>
    <w:qFormat/>
  </w:style>
  <w:style w:type="character" w:customStyle="1" w:styleId="event">
    <w:name w:val="event"/>
    <w:basedOn w:val="a1"/>
    <w:qFormat/>
  </w:style>
  <w:style w:type="character" w:customStyle="1" w:styleId="time">
    <w:name w:val="time"/>
    <w:basedOn w:val="a1"/>
    <w:qFormat/>
  </w:style>
  <w:style w:type="character" w:customStyle="1" w:styleId="xxmc">
    <w:name w:val="xxmc"/>
    <w:basedOn w:val="a1"/>
    <w:qFormat/>
    <w:rPr>
      <w:b/>
      <w:bCs/>
    </w:rPr>
  </w:style>
  <w:style w:type="character" w:customStyle="1" w:styleId="left">
    <w:name w:val="left"/>
    <w:basedOn w:val="a1"/>
    <w:qFormat/>
  </w:style>
  <w:style w:type="character" w:customStyle="1" w:styleId="djcs">
    <w:name w:val="djcs"/>
    <w:basedOn w:val="a1"/>
    <w:qFormat/>
    <w:rPr>
      <w:b/>
      <w:bCs/>
    </w:rPr>
  </w:style>
  <w:style w:type="character" w:customStyle="1" w:styleId="shengqr">
    <w:name w:val="shengqr"/>
    <w:basedOn w:val="a1"/>
    <w:qFormat/>
  </w:style>
  <w:style w:type="character" w:customStyle="1" w:styleId="anhao">
    <w:name w:val="anhao"/>
    <w:basedOn w:val="a1"/>
    <w:qFormat/>
  </w:style>
  <w:style w:type="character" w:customStyle="1" w:styleId="ap2">
    <w:name w:val="a_p_2"/>
    <w:basedOn w:val="a1"/>
    <w:qFormat/>
  </w:style>
  <w:style w:type="character" w:customStyle="1" w:styleId="ap21">
    <w:name w:val="a_p_21"/>
    <w:basedOn w:val="a1"/>
    <w:qFormat/>
    <w:rPr>
      <w:sz w:val="27"/>
      <w:szCs w:val="27"/>
    </w:rPr>
  </w:style>
  <w:style w:type="character" w:customStyle="1" w:styleId="jielun">
    <w:name w:val="jielun"/>
    <w:basedOn w:val="a1"/>
    <w:qFormat/>
  </w:style>
  <w:style w:type="character" w:customStyle="1" w:styleId="leibie">
    <w:name w:val="leibie"/>
    <w:basedOn w:val="a1"/>
    <w:qFormat/>
  </w:style>
  <w:style w:type="character" w:customStyle="1" w:styleId="deptname">
    <w:name w:val="dept_name"/>
    <w:basedOn w:val="a1"/>
    <w:qFormat/>
  </w:style>
  <w:style w:type="character" w:customStyle="1" w:styleId="ullia1">
    <w:name w:val="ul_li_a_1"/>
    <w:basedOn w:val="a1"/>
    <w:qFormat/>
    <w:rPr>
      <w:b/>
      <w:bCs/>
      <w:color w:val="FFFFFF"/>
    </w:rPr>
  </w:style>
  <w:style w:type="character" w:customStyle="1" w:styleId="exap">
    <w:name w:val="exap"/>
    <w:basedOn w:val="a1"/>
    <w:qFormat/>
    <w:rPr>
      <w:sz w:val="27"/>
      <w:szCs w:val="27"/>
    </w:rPr>
  </w:style>
  <w:style w:type="character" w:customStyle="1" w:styleId="ap3">
    <w:name w:val="a_p_3"/>
    <w:basedOn w:val="a1"/>
    <w:qFormat/>
    <w:rPr>
      <w:sz w:val="27"/>
      <w:szCs w:val="27"/>
    </w:rPr>
  </w:style>
  <w:style w:type="character" w:customStyle="1" w:styleId="ap1">
    <w:name w:val="a_p_1"/>
    <w:basedOn w:val="a1"/>
    <w:qFormat/>
    <w:rPr>
      <w:sz w:val="27"/>
      <w:szCs w:val="27"/>
    </w:rPr>
  </w:style>
  <w:style w:type="character" w:customStyle="1" w:styleId="button">
    <w:name w:val="button"/>
    <w:basedOn w:val="a1"/>
    <w:qFormat/>
  </w:style>
  <w:style w:type="character" w:customStyle="1" w:styleId="hover42">
    <w:name w:val="hover42"/>
    <w:basedOn w:val="a1"/>
    <w:qFormat/>
    <w:rPr>
      <w:shd w:val="clear" w:color="auto" w:fill="0A8C4A"/>
    </w:rPr>
  </w:style>
  <w:style w:type="character" w:customStyle="1" w:styleId="smal">
    <w:name w:val="smal"/>
    <w:basedOn w:val="a1"/>
    <w:qFormat/>
    <w:rPr>
      <w:color w:val="565757"/>
      <w:sz w:val="18"/>
      <w:szCs w:val="18"/>
    </w:rPr>
  </w:style>
  <w:style w:type="character" w:customStyle="1" w:styleId="hit">
    <w:name w:val="hit"/>
    <w:basedOn w:val="a1"/>
    <w:qFormat/>
  </w:style>
  <w:style w:type="character" w:customStyle="1" w:styleId="right1">
    <w:name w:val="right1"/>
    <w:basedOn w:val="a1"/>
    <w:qFormat/>
    <w:rPr>
      <w:color w:val="A1A1A1"/>
    </w:rPr>
  </w:style>
  <w:style w:type="character" w:customStyle="1" w:styleId="split">
    <w:name w:val="split"/>
    <w:basedOn w:val="a1"/>
    <w:qFormat/>
    <w:rPr>
      <w:color w:val="666666"/>
    </w:rPr>
  </w:style>
  <w:style w:type="character" w:customStyle="1" w:styleId="split1">
    <w:name w:val="split1"/>
    <w:basedOn w:val="a1"/>
    <w:rPr>
      <w:color w:val="666666"/>
    </w:rPr>
  </w:style>
  <w:style w:type="character" w:customStyle="1" w:styleId="msg-box22">
    <w:name w:val="msg-box22"/>
    <w:basedOn w:val="a1"/>
  </w:style>
  <w:style w:type="character" w:customStyle="1" w:styleId="al">
    <w:name w:val="al"/>
    <w:basedOn w:val="a1"/>
    <w:qFormat/>
  </w:style>
  <w:style w:type="character" w:customStyle="1" w:styleId="al1">
    <w:name w:val="al1"/>
    <w:basedOn w:val="a1"/>
    <w:qFormat/>
  </w:style>
  <w:style w:type="character" w:customStyle="1" w:styleId="ar">
    <w:name w:val="ar"/>
    <w:basedOn w:val="a1"/>
    <w:qFormat/>
  </w:style>
  <w:style w:type="character" w:customStyle="1" w:styleId="ar1">
    <w:name w:val="ar1"/>
    <w:basedOn w:val="a1"/>
    <w:qFormat/>
  </w:style>
  <w:style w:type="character" w:customStyle="1" w:styleId="spl">
    <w:name w:val="spl"/>
    <w:basedOn w:val="a1"/>
  </w:style>
  <w:style w:type="character" w:customStyle="1" w:styleId="spr">
    <w:name w:val="spr"/>
    <w:basedOn w:val="a1"/>
    <w:qFormat/>
  </w:style>
  <w:style w:type="character" w:customStyle="1" w:styleId="name4">
    <w:name w:val="name4"/>
    <w:basedOn w:val="a1"/>
    <w:qFormat/>
  </w:style>
  <w:style w:type="paragraph" w:styleId="ac">
    <w:name w:val="Balloon Text"/>
    <w:basedOn w:val="a"/>
    <w:link w:val="Char1"/>
    <w:uiPriority w:val="99"/>
    <w:semiHidden/>
    <w:unhideWhenUsed/>
    <w:rsid w:val="00B5150D"/>
    <w:pPr>
      <w:spacing w:line="240" w:lineRule="auto"/>
    </w:pPr>
    <w:rPr>
      <w:sz w:val="18"/>
      <w:szCs w:val="18"/>
    </w:rPr>
  </w:style>
  <w:style w:type="character" w:customStyle="1" w:styleId="Char1">
    <w:name w:val="批注框文本 Char"/>
    <w:basedOn w:val="a1"/>
    <w:link w:val="ac"/>
    <w:uiPriority w:val="99"/>
    <w:semiHidden/>
    <w:rsid w:val="00B5150D"/>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100" w:beforeAutospacing="1" w:after="100" w:afterAutospacing="1"/>
      <w:jc w:val="left"/>
    </w:pPr>
    <w:rPr>
      <w:sz w:val="24"/>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uiPriority w:val="22"/>
    <w:qFormat/>
    <w:rPr>
      <w:b/>
      <w:bCs/>
    </w:rPr>
  </w:style>
  <w:style w:type="character" w:styleId="a9">
    <w:name w:val="FollowedHyperlink"/>
    <w:basedOn w:val="a1"/>
    <w:uiPriority w:val="99"/>
    <w:semiHidden/>
    <w:unhideWhenUsed/>
    <w:qFormat/>
    <w:rPr>
      <w:color w:val="800080"/>
      <w:u w:val="none"/>
    </w:rPr>
  </w:style>
  <w:style w:type="character" w:styleId="aa">
    <w:name w:val="Emphasis"/>
    <w:basedOn w:val="a1"/>
    <w:uiPriority w:val="20"/>
    <w:qFormat/>
    <w:rPr>
      <w:b/>
      <w:bCs/>
    </w:rPr>
  </w:style>
  <w:style w:type="character" w:styleId="HTML">
    <w:name w:val="HTML Definition"/>
    <w:basedOn w:val="a1"/>
    <w:uiPriority w:val="99"/>
    <w:semiHidden/>
    <w:unhideWhenUsed/>
    <w:qFormat/>
  </w:style>
  <w:style w:type="character" w:styleId="HTML0">
    <w:name w:val="HTML Acronym"/>
    <w:basedOn w:val="a1"/>
    <w:uiPriority w:val="99"/>
    <w:semiHidden/>
    <w:unhideWhenUsed/>
    <w:qFormat/>
  </w:style>
  <w:style w:type="character" w:styleId="HTML1">
    <w:name w:val="HTML Variable"/>
    <w:basedOn w:val="a1"/>
    <w:uiPriority w:val="99"/>
    <w:semiHidden/>
    <w:unhideWhenUsed/>
    <w:qFormat/>
  </w:style>
  <w:style w:type="character" w:styleId="ab">
    <w:name w:val="Hyperlink"/>
    <w:basedOn w:val="a1"/>
    <w:uiPriority w:val="99"/>
    <w:semiHidden/>
    <w:unhideWhenUsed/>
    <w:qFormat/>
    <w:rPr>
      <w:color w:val="0000FF"/>
      <w:u w:val="none"/>
    </w:rPr>
  </w:style>
  <w:style w:type="character" w:styleId="HTML2">
    <w:name w:val="HTML Code"/>
    <w:basedOn w:val="a1"/>
    <w:uiPriority w:val="99"/>
    <w:semiHidden/>
    <w:unhideWhenUsed/>
    <w:qFormat/>
    <w:rPr>
      <w:rFonts w:ascii="monospace" w:eastAsia="monospace" w:hAnsi="monospace" w:cs="monospace"/>
      <w:sz w:val="21"/>
      <w:szCs w:val="21"/>
    </w:rPr>
  </w:style>
  <w:style w:type="character" w:styleId="HTML3">
    <w:name w:val="HTML Cite"/>
    <w:basedOn w:val="a1"/>
    <w:uiPriority w:val="99"/>
    <w:semiHidden/>
    <w:unhideWhenUsed/>
    <w:qFormat/>
  </w:style>
  <w:style w:type="character" w:styleId="HTML4">
    <w:name w:val="HTML Keyboard"/>
    <w:basedOn w:val="a1"/>
    <w:uiPriority w:val="99"/>
    <w:semiHidden/>
    <w:unhideWhenUsed/>
    <w:qFormat/>
    <w:rPr>
      <w:rFonts w:ascii="monospace" w:eastAsia="monospace" w:hAnsi="monospace" w:cs="monospace" w:hint="default"/>
      <w:sz w:val="21"/>
      <w:szCs w:val="21"/>
    </w:rPr>
  </w:style>
  <w:style w:type="character" w:styleId="HTML5">
    <w:name w:val="HTML Sample"/>
    <w:basedOn w:val="a1"/>
    <w:uiPriority w:val="99"/>
    <w:semiHidden/>
    <w:unhideWhenUsed/>
    <w:qFormat/>
    <w:rPr>
      <w:rFonts w:ascii="monospace" w:eastAsia="monospace" w:hAnsi="monospace" w:cs="monospace" w:hint="default"/>
      <w:sz w:val="21"/>
      <w:szCs w:val="21"/>
    </w:rPr>
  </w:style>
  <w:style w:type="character" w:customStyle="1" w:styleId="Char0">
    <w:name w:val="页眉 Char"/>
    <w:basedOn w:val="a1"/>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1"/>
    <w:link w:val="a4"/>
    <w:uiPriority w:val="99"/>
    <w:qFormat/>
    <w:rPr>
      <w:rFonts w:ascii="Times New Roman" w:eastAsia="方正仿宋_GBK" w:hAnsi="Times New Roman" w:cs="Times New Roman"/>
      <w:snapToGrid w:val="0"/>
      <w:kern w:val="0"/>
      <w:sz w:val="18"/>
      <w:szCs w:val="18"/>
    </w:rPr>
  </w:style>
  <w:style w:type="character" w:customStyle="1" w:styleId="addmsg1">
    <w:name w:val="add_msg1"/>
    <w:basedOn w:val="a1"/>
    <w:qFormat/>
    <w:rPr>
      <w:color w:val="616161"/>
      <w:sz w:val="24"/>
      <w:szCs w:val="24"/>
      <w:shd w:val="clear" w:color="auto" w:fill="FFFFFF"/>
    </w:rPr>
  </w:style>
  <w:style w:type="character" w:customStyle="1" w:styleId="hover9">
    <w:name w:val="hover9"/>
    <w:basedOn w:val="a1"/>
    <w:qFormat/>
    <w:rPr>
      <w:color w:val="FFFFFF"/>
    </w:rPr>
  </w:style>
  <w:style w:type="character" w:customStyle="1" w:styleId="hover10">
    <w:name w:val="hover10"/>
    <w:basedOn w:val="a1"/>
    <w:qFormat/>
    <w:rPr>
      <w:color w:val="245399"/>
    </w:rPr>
  </w:style>
  <w:style w:type="character" w:customStyle="1" w:styleId="hover11">
    <w:name w:val="hover11"/>
    <w:basedOn w:val="a1"/>
    <w:qFormat/>
    <w:rPr>
      <w:color w:val="245399"/>
    </w:rPr>
  </w:style>
  <w:style w:type="character" w:customStyle="1" w:styleId="hover1">
    <w:name w:val="hover1"/>
    <w:basedOn w:val="a1"/>
    <w:qFormat/>
    <w:rPr>
      <w:color w:val="427FDA"/>
    </w:rPr>
  </w:style>
  <w:style w:type="character" w:customStyle="1" w:styleId="bt-date">
    <w:name w:val="bt-date"/>
    <w:basedOn w:val="a1"/>
    <w:qFormat/>
  </w:style>
  <w:style w:type="character" w:customStyle="1" w:styleId="bt-date1">
    <w:name w:val="bt-date1"/>
    <w:basedOn w:val="a1"/>
    <w:qFormat/>
  </w:style>
  <w:style w:type="character" w:customStyle="1" w:styleId="first-child">
    <w:name w:val="first-child"/>
    <w:basedOn w:val="a1"/>
    <w:qFormat/>
  </w:style>
  <w:style w:type="character" w:customStyle="1" w:styleId="active3">
    <w:name w:val="active3"/>
    <w:basedOn w:val="a1"/>
    <w:qFormat/>
    <w:rPr>
      <w:shd w:val="clear" w:color="auto" w:fill="EEEEEE"/>
    </w:rPr>
  </w:style>
  <w:style w:type="character" w:customStyle="1" w:styleId="before">
    <w:name w:val="before"/>
    <w:basedOn w:val="a1"/>
    <w:qFormat/>
    <w:rPr>
      <w:rFonts w:ascii="common-icon" w:eastAsia="common-icon" w:hAnsi="common-icon" w:cs="common-icon"/>
      <w:color w:val="CCCCCC"/>
      <w:sz w:val="33"/>
      <w:szCs w:val="33"/>
    </w:rPr>
  </w:style>
  <w:style w:type="character" w:customStyle="1" w:styleId="before1">
    <w:name w:val="before1"/>
    <w:basedOn w:val="a1"/>
    <w:qFormat/>
    <w:rPr>
      <w:rFonts w:ascii="common-icon" w:eastAsia="common-icon" w:hAnsi="common-icon" w:cs="common-icon" w:hint="default"/>
      <w:color w:val="CCCCCC"/>
      <w:sz w:val="33"/>
      <w:szCs w:val="33"/>
    </w:rPr>
  </w:style>
  <w:style w:type="character" w:customStyle="1" w:styleId="layui-laypage-curr">
    <w:name w:val="layui-laypage-curr"/>
    <w:basedOn w:val="a1"/>
    <w:qFormat/>
  </w:style>
  <w:style w:type="character" w:customStyle="1" w:styleId="layui-this6">
    <w:name w:val="layui-this6"/>
    <w:basedOn w:val="a1"/>
    <w:qFormat/>
    <w:rPr>
      <w:bdr w:val="single" w:sz="6" w:space="0" w:color="EEEEEE"/>
      <w:shd w:val="clear" w:color="auto" w:fill="FFFFFF"/>
    </w:rPr>
  </w:style>
  <w:style w:type="character" w:customStyle="1" w:styleId="layui-this">
    <w:name w:val="layui-this"/>
    <w:basedOn w:val="a1"/>
    <w:qFormat/>
    <w:rPr>
      <w:bdr w:val="single" w:sz="6" w:space="0" w:color="EEEEEE"/>
      <w:shd w:val="clear" w:color="auto" w:fill="FFFFFF"/>
    </w:rPr>
  </w:style>
  <w:style w:type="character" w:customStyle="1" w:styleId="wx-space">
    <w:name w:val="wx-space"/>
    <w:basedOn w:val="a1"/>
    <w:qFormat/>
  </w:style>
  <w:style w:type="character" w:customStyle="1" w:styleId="hover46">
    <w:name w:val="hover46"/>
    <w:basedOn w:val="a1"/>
    <w:qFormat/>
  </w:style>
  <w:style w:type="character" w:customStyle="1" w:styleId="hover47">
    <w:name w:val="hover47"/>
    <w:basedOn w:val="a1"/>
    <w:qFormat/>
    <w:rPr>
      <w:color w:val="000000"/>
      <w:shd w:val="clear" w:color="auto" w:fill="FFFFFF"/>
    </w:rPr>
  </w:style>
  <w:style w:type="character" w:customStyle="1" w:styleId="xianr">
    <w:name w:val="xian_r"/>
    <w:basedOn w:val="a1"/>
    <w:qFormat/>
  </w:style>
  <w:style w:type="character" w:customStyle="1" w:styleId="xianr1">
    <w:name w:val="xian_r1"/>
    <w:basedOn w:val="a1"/>
    <w:qFormat/>
  </w:style>
  <w:style w:type="character" w:customStyle="1" w:styleId="xianl">
    <w:name w:val="xian_l"/>
    <w:basedOn w:val="a1"/>
    <w:qFormat/>
  </w:style>
  <w:style w:type="character" w:customStyle="1" w:styleId="xianl1">
    <w:name w:val="xian_l1"/>
    <w:basedOn w:val="a1"/>
    <w:qFormat/>
  </w:style>
  <w:style w:type="character" w:customStyle="1" w:styleId="wl">
    <w:name w:val="wl"/>
    <w:basedOn w:val="a1"/>
    <w:qFormat/>
  </w:style>
  <w:style w:type="character" w:customStyle="1" w:styleId="wl1">
    <w:name w:val="wl1"/>
    <w:basedOn w:val="a1"/>
    <w:qFormat/>
  </w:style>
  <w:style w:type="character" w:customStyle="1" w:styleId="docinfotitle">
    <w:name w:val="docinfo_title"/>
    <w:basedOn w:val="a1"/>
    <w:qFormat/>
    <w:rPr>
      <w:b/>
      <w:bCs/>
    </w:rPr>
  </w:style>
  <w:style w:type="character" w:customStyle="1" w:styleId="ldyname">
    <w:name w:val="ldy_name"/>
    <w:basedOn w:val="a1"/>
    <w:qFormat/>
    <w:rPr>
      <w:color w:val="333333"/>
    </w:rPr>
  </w:style>
  <w:style w:type="character" w:customStyle="1" w:styleId="ldyzwei">
    <w:name w:val="ldy_zwei"/>
    <w:basedOn w:val="a1"/>
    <w:qFormat/>
    <w:rPr>
      <w:vanish/>
      <w:color w:val="333333"/>
    </w:rPr>
  </w:style>
  <w:style w:type="character" w:customStyle="1" w:styleId="ldyzwei1">
    <w:name w:val="ldy_zwei1"/>
    <w:basedOn w:val="a1"/>
    <w:qFormat/>
  </w:style>
  <w:style w:type="character" w:customStyle="1" w:styleId="hover">
    <w:name w:val="hover"/>
    <w:basedOn w:val="a1"/>
    <w:qFormat/>
    <w:rPr>
      <w:color w:val="245399"/>
    </w:rPr>
  </w:style>
  <w:style w:type="character" w:customStyle="1" w:styleId="hover2">
    <w:name w:val="hover2"/>
    <w:basedOn w:val="a1"/>
    <w:qFormat/>
    <w:rPr>
      <w:color w:val="FFFFFF"/>
    </w:rPr>
  </w:style>
  <w:style w:type="character" w:customStyle="1" w:styleId="datetime">
    <w:name w:val="datetime"/>
    <w:basedOn w:val="a1"/>
    <w:qFormat/>
    <w:rPr>
      <w:rFonts w:ascii="Arial" w:hAnsi="Arial" w:cs="Arial"/>
      <w:color w:val="999999"/>
      <w:sz w:val="21"/>
      <w:szCs w:val="21"/>
    </w:rPr>
  </w:style>
  <w:style w:type="character" w:customStyle="1" w:styleId="c3">
    <w:name w:val="c3"/>
    <w:basedOn w:val="a1"/>
    <w:qFormat/>
  </w:style>
  <w:style w:type="character" w:customStyle="1" w:styleId="msg-box27">
    <w:name w:val="msg-box27"/>
    <w:basedOn w:val="a1"/>
    <w:qFormat/>
  </w:style>
  <w:style w:type="character" w:customStyle="1" w:styleId="img-title">
    <w:name w:val="img-title"/>
    <w:basedOn w:val="a1"/>
    <w:qFormat/>
    <w:rPr>
      <w:vanish/>
    </w:rPr>
  </w:style>
  <w:style w:type="character" w:customStyle="1" w:styleId="dc2">
    <w:name w:val="dc2"/>
    <w:basedOn w:val="a1"/>
    <w:qFormat/>
  </w:style>
  <w:style w:type="character" w:customStyle="1" w:styleId="c1">
    <w:name w:val="c1"/>
    <w:basedOn w:val="a1"/>
    <w:qFormat/>
  </w:style>
  <w:style w:type="character" w:customStyle="1" w:styleId="c2">
    <w:name w:val="c2"/>
    <w:basedOn w:val="a1"/>
    <w:qFormat/>
  </w:style>
  <w:style w:type="character" w:customStyle="1" w:styleId="red2">
    <w:name w:val="red2"/>
    <w:basedOn w:val="a1"/>
    <w:qFormat/>
    <w:rPr>
      <w:color w:val="FF0000"/>
    </w:rPr>
  </w:style>
  <w:style w:type="character" w:customStyle="1" w:styleId="dc1">
    <w:name w:val="dc1"/>
    <w:basedOn w:val="a1"/>
    <w:qFormat/>
  </w:style>
  <w:style w:type="character" w:customStyle="1" w:styleId="dc3">
    <w:name w:val="dc3"/>
    <w:basedOn w:val="a1"/>
    <w:qFormat/>
  </w:style>
  <w:style w:type="character" w:customStyle="1" w:styleId="prev11">
    <w:name w:val="prev11"/>
    <w:basedOn w:val="a1"/>
    <w:qFormat/>
  </w:style>
  <w:style w:type="character" w:customStyle="1" w:styleId="next11">
    <w:name w:val="next11"/>
    <w:basedOn w:val="a1"/>
    <w:qFormat/>
  </w:style>
  <w:style w:type="character" w:customStyle="1" w:styleId="disr">
    <w:name w:val="disr"/>
    <w:basedOn w:val="a1"/>
    <w:qFormat/>
  </w:style>
  <w:style w:type="character" w:customStyle="1" w:styleId="anyou">
    <w:name w:val="anyou"/>
    <w:basedOn w:val="a1"/>
    <w:qFormat/>
  </w:style>
  <w:style w:type="character" w:customStyle="1" w:styleId="beisqr">
    <w:name w:val="beisqr"/>
    <w:basedOn w:val="a1"/>
    <w:qFormat/>
  </w:style>
  <w:style w:type="character" w:customStyle="1" w:styleId="xxjs">
    <w:name w:val="xxjs"/>
    <w:basedOn w:val="a1"/>
    <w:qFormat/>
    <w:rPr>
      <w:sz w:val="18"/>
      <w:szCs w:val="18"/>
    </w:rPr>
  </w:style>
  <w:style w:type="character" w:customStyle="1" w:styleId="subtabspan3">
    <w:name w:val="sub_tab_span3"/>
    <w:basedOn w:val="a1"/>
    <w:qFormat/>
  </w:style>
  <w:style w:type="character" w:customStyle="1" w:styleId="subtabspan1">
    <w:name w:val="sub_tab_span1"/>
    <w:basedOn w:val="a1"/>
    <w:qFormat/>
  </w:style>
  <w:style w:type="character" w:customStyle="1" w:styleId="doctitle">
    <w:name w:val="doc_title"/>
    <w:basedOn w:val="a1"/>
    <w:qFormat/>
    <w:rPr>
      <w:rFonts w:ascii="方正小标宋简体" w:eastAsia="方正小标宋简体" w:hAnsi="方正小标宋简体" w:cs="方正小标宋简体"/>
      <w:b/>
      <w:bCs/>
      <w:sz w:val="42"/>
      <w:szCs w:val="42"/>
    </w:rPr>
  </w:style>
  <w:style w:type="character" w:customStyle="1" w:styleId="righttitle2">
    <w:name w:val="right_title2"/>
    <w:basedOn w:val="a1"/>
    <w:qFormat/>
    <w:rPr>
      <w:rFonts w:ascii="微软雅黑" w:eastAsia="微软雅黑" w:hAnsi="微软雅黑" w:cs="微软雅黑"/>
      <w:b/>
      <w:bCs/>
      <w:color w:val="41AC6E"/>
      <w:sz w:val="24"/>
      <w:szCs w:val="24"/>
    </w:rPr>
  </w:style>
  <w:style w:type="character" w:customStyle="1" w:styleId="xxgkformbox">
    <w:name w:val="xxgkform_box"/>
    <w:basedOn w:val="a1"/>
    <w:qFormat/>
    <w:rPr>
      <w:bdr w:val="single" w:sz="6" w:space="0" w:color="CCCCCC"/>
      <w:shd w:val="clear" w:color="auto" w:fill="FFFFFF"/>
    </w:rPr>
  </w:style>
  <w:style w:type="character" w:customStyle="1" w:styleId="lefttitle">
    <w:name w:val="left_title"/>
    <w:basedOn w:val="a1"/>
    <w:qFormat/>
    <w:rPr>
      <w:rFonts w:ascii="微软雅黑" w:eastAsia="微软雅黑" w:hAnsi="微软雅黑" w:cs="微软雅黑" w:hint="eastAsia"/>
    </w:rPr>
  </w:style>
  <w:style w:type="character" w:customStyle="1" w:styleId="righttitle">
    <w:name w:val="right_title"/>
    <w:basedOn w:val="a1"/>
    <w:qFormat/>
  </w:style>
  <w:style w:type="character" w:customStyle="1" w:styleId="subtabspan2">
    <w:name w:val="sub_tab_span2"/>
    <w:basedOn w:val="a1"/>
    <w:qFormat/>
  </w:style>
  <w:style w:type="character" w:customStyle="1" w:styleId="right">
    <w:name w:val="right"/>
    <w:basedOn w:val="a1"/>
    <w:qFormat/>
  </w:style>
  <w:style w:type="character" w:customStyle="1" w:styleId="subtabspan4">
    <w:name w:val="sub_tab_span4"/>
    <w:basedOn w:val="a1"/>
    <w:qFormat/>
  </w:style>
  <w:style w:type="character" w:customStyle="1" w:styleId="fontw">
    <w:name w:val="fontw"/>
    <w:basedOn w:val="a1"/>
    <w:qFormat/>
    <w:rPr>
      <w:b/>
      <w:bCs/>
    </w:rPr>
  </w:style>
  <w:style w:type="character" w:customStyle="1" w:styleId="bmgktopic">
    <w:name w:val="bmgk_topic"/>
    <w:basedOn w:val="a1"/>
    <w:qFormat/>
    <w:rPr>
      <w:b/>
      <w:bCs/>
      <w:sz w:val="24"/>
      <w:szCs w:val="24"/>
    </w:rPr>
  </w:style>
  <w:style w:type="character" w:customStyle="1" w:styleId="riqi">
    <w:name w:val="riqi"/>
    <w:basedOn w:val="a1"/>
    <w:qFormat/>
  </w:style>
  <w:style w:type="character" w:customStyle="1" w:styleId="event">
    <w:name w:val="event"/>
    <w:basedOn w:val="a1"/>
    <w:qFormat/>
  </w:style>
  <w:style w:type="character" w:customStyle="1" w:styleId="time">
    <w:name w:val="time"/>
    <w:basedOn w:val="a1"/>
    <w:qFormat/>
  </w:style>
  <w:style w:type="character" w:customStyle="1" w:styleId="xxmc">
    <w:name w:val="xxmc"/>
    <w:basedOn w:val="a1"/>
    <w:qFormat/>
    <w:rPr>
      <w:b/>
      <w:bCs/>
    </w:rPr>
  </w:style>
  <w:style w:type="character" w:customStyle="1" w:styleId="left">
    <w:name w:val="left"/>
    <w:basedOn w:val="a1"/>
    <w:qFormat/>
  </w:style>
  <w:style w:type="character" w:customStyle="1" w:styleId="djcs">
    <w:name w:val="djcs"/>
    <w:basedOn w:val="a1"/>
    <w:qFormat/>
    <w:rPr>
      <w:b/>
      <w:bCs/>
    </w:rPr>
  </w:style>
  <w:style w:type="character" w:customStyle="1" w:styleId="shengqr">
    <w:name w:val="shengqr"/>
    <w:basedOn w:val="a1"/>
    <w:qFormat/>
  </w:style>
  <w:style w:type="character" w:customStyle="1" w:styleId="anhao">
    <w:name w:val="anhao"/>
    <w:basedOn w:val="a1"/>
    <w:qFormat/>
  </w:style>
  <w:style w:type="character" w:customStyle="1" w:styleId="ap2">
    <w:name w:val="a_p_2"/>
    <w:basedOn w:val="a1"/>
    <w:qFormat/>
  </w:style>
  <w:style w:type="character" w:customStyle="1" w:styleId="ap21">
    <w:name w:val="a_p_21"/>
    <w:basedOn w:val="a1"/>
    <w:qFormat/>
    <w:rPr>
      <w:sz w:val="27"/>
      <w:szCs w:val="27"/>
    </w:rPr>
  </w:style>
  <w:style w:type="character" w:customStyle="1" w:styleId="jielun">
    <w:name w:val="jielun"/>
    <w:basedOn w:val="a1"/>
    <w:qFormat/>
  </w:style>
  <w:style w:type="character" w:customStyle="1" w:styleId="leibie">
    <w:name w:val="leibie"/>
    <w:basedOn w:val="a1"/>
    <w:qFormat/>
  </w:style>
  <w:style w:type="character" w:customStyle="1" w:styleId="deptname">
    <w:name w:val="dept_name"/>
    <w:basedOn w:val="a1"/>
    <w:qFormat/>
  </w:style>
  <w:style w:type="character" w:customStyle="1" w:styleId="ullia1">
    <w:name w:val="ul_li_a_1"/>
    <w:basedOn w:val="a1"/>
    <w:qFormat/>
    <w:rPr>
      <w:b/>
      <w:bCs/>
      <w:color w:val="FFFFFF"/>
    </w:rPr>
  </w:style>
  <w:style w:type="character" w:customStyle="1" w:styleId="exap">
    <w:name w:val="exap"/>
    <w:basedOn w:val="a1"/>
    <w:qFormat/>
    <w:rPr>
      <w:sz w:val="27"/>
      <w:szCs w:val="27"/>
    </w:rPr>
  </w:style>
  <w:style w:type="character" w:customStyle="1" w:styleId="ap3">
    <w:name w:val="a_p_3"/>
    <w:basedOn w:val="a1"/>
    <w:qFormat/>
    <w:rPr>
      <w:sz w:val="27"/>
      <w:szCs w:val="27"/>
    </w:rPr>
  </w:style>
  <w:style w:type="character" w:customStyle="1" w:styleId="ap1">
    <w:name w:val="a_p_1"/>
    <w:basedOn w:val="a1"/>
    <w:qFormat/>
    <w:rPr>
      <w:sz w:val="27"/>
      <w:szCs w:val="27"/>
    </w:rPr>
  </w:style>
  <w:style w:type="character" w:customStyle="1" w:styleId="button">
    <w:name w:val="button"/>
    <w:basedOn w:val="a1"/>
    <w:qFormat/>
  </w:style>
  <w:style w:type="character" w:customStyle="1" w:styleId="hover42">
    <w:name w:val="hover42"/>
    <w:basedOn w:val="a1"/>
    <w:qFormat/>
    <w:rPr>
      <w:shd w:val="clear" w:color="auto" w:fill="0A8C4A"/>
    </w:rPr>
  </w:style>
  <w:style w:type="character" w:customStyle="1" w:styleId="smal">
    <w:name w:val="smal"/>
    <w:basedOn w:val="a1"/>
    <w:qFormat/>
    <w:rPr>
      <w:color w:val="565757"/>
      <w:sz w:val="18"/>
      <w:szCs w:val="18"/>
    </w:rPr>
  </w:style>
  <w:style w:type="character" w:customStyle="1" w:styleId="hit">
    <w:name w:val="hit"/>
    <w:basedOn w:val="a1"/>
    <w:qFormat/>
  </w:style>
  <w:style w:type="character" w:customStyle="1" w:styleId="right1">
    <w:name w:val="right1"/>
    <w:basedOn w:val="a1"/>
    <w:qFormat/>
    <w:rPr>
      <w:color w:val="A1A1A1"/>
    </w:rPr>
  </w:style>
  <w:style w:type="character" w:customStyle="1" w:styleId="split">
    <w:name w:val="split"/>
    <w:basedOn w:val="a1"/>
    <w:qFormat/>
    <w:rPr>
      <w:color w:val="666666"/>
    </w:rPr>
  </w:style>
  <w:style w:type="character" w:customStyle="1" w:styleId="split1">
    <w:name w:val="split1"/>
    <w:basedOn w:val="a1"/>
    <w:rPr>
      <w:color w:val="666666"/>
    </w:rPr>
  </w:style>
  <w:style w:type="character" w:customStyle="1" w:styleId="msg-box22">
    <w:name w:val="msg-box22"/>
    <w:basedOn w:val="a1"/>
  </w:style>
  <w:style w:type="character" w:customStyle="1" w:styleId="al">
    <w:name w:val="al"/>
    <w:basedOn w:val="a1"/>
    <w:qFormat/>
  </w:style>
  <w:style w:type="character" w:customStyle="1" w:styleId="al1">
    <w:name w:val="al1"/>
    <w:basedOn w:val="a1"/>
    <w:qFormat/>
  </w:style>
  <w:style w:type="character" w:customStyle="1" w:styleId="ar">
    <w:name w:val="ar"/>
    <w:basedOn w:val="a1"/>
    <w:qFormat/>
  </w:style>
  <w:style w:type="character" w:customStyle="1" w:styleId="ar1">
    <w:name w:val="ar1"/>
    <w:basedOn w:val="a1"/>
    <w:qFormat/>
  </w:style>
  <w:style w:type="character" w:customStyle="1" w:styleId="spl">
    <w:name w:val="spl"/>
    <w:basedOn w:val="a1"/>
  </w:style>
  <w:style w:type="character" w:customStyle="1" w:styleId="spr">
    <w:name w:val="spr"/>
    <w:basedOn w:val="a1"/>
    <w:qFormat/>
  </w:style>
  <w:style w:type="character" w:customStyle="1" w:styleId="name4">
    <w:name w:val="name4"/>
    <w:basedOn w:val="a1"/>
    <w:qFormat/>
  </w:style>
  <w:style w:type="paragraph" w:styleId="ac">
    <w:name w:val="Balloon Text"/>
    <w:basedOn w:val="a"/>
    <w:link w:val="Char1"/>
    <w:uiPriority w:val="99"/>
    <w:semiHidden/>
    <w:unhideWhenUsed/>
    <w:rsid w:val="00B5150D"/>
    <w:pPr>
      <w:spacing w:line="240" w:lineRule="auto"/>
    </w:pPr>
    <w:rPr>
      <w:sz w:val="18"/>
      <w:szCs w:val="18"/>
    </w:rPr>
  </w:style>
  <w:style w:type="character" w:customStyle="1" w:styleId="Char1">
    <w:name w:val="批注框文本 Char"/>
    <w:basedOn w:val="a1"/>
    <w:link w:val="ac"/>
    <w:uiPriority w:val="99"/>
    <w:semiHidden/>
    <w:rsid w:val="00B5150D"/>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615</Words>
  <Characters>3509</Characters>
  <Application>Microsoft Office Word</Application>
  <DocSecurity>0</DocSecurity>
  <Lines>29</Lines>
  <Paragraphs>8</Paragraphs>
  <ScaleCrop>false</ScaleCrop>
  <Company>gq</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19</cp:revision>
  <cp:lastPrinted>2023-01-09T06:51:00Z</cp:lastPrinted>
  <dcterms:created xsi:type="dcterms:W3CDTF">2022-01-02T01:04:00Z</dcterms:created>
  <dcterms:modified xsi:type="dcterms:W3CDTF">2023-01-17T01:27:00Z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22C5183A6AFE4A1B905133A78299EE69</vt:lpwstr>
  </property>
</Properties>
</file>